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29" w:rsidRPr="00620571" w:rsidRDefault="00EB7329" w:rsidP="00EB7329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620571">
        <w:rPr>
          <w:rFonts w:ascii="GHEA Grapalat" w:hAnsi="GHEA Grapalat" w:cs="Sylfaen"/>
          <w:b/>
          <w:sz w:val="24"/>
          <w:szCs w:val="24"/>
          <w:lang w:val="fr-FR"/>
        </w:rPr>
        <w:t xml:space="preserve">ՆԱԽԱԳԻԾ  </w:t>
      </w:r>
    </w:p>
    <w:p w:rsidR="00EB7329" w:rsidRPr="00620571" w:rsidRDefault="00EB7329" w:rsidP="00EB7329">
      <w:pPr>
        <w:spacing w:line="360" w:lineRule="auto"/>
        <w:ind w:firstLine="40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20571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</w:t>
      </w:r>
    </w:p>
    <w:p w:rsidR="00EB7329" w:rsidRPr="00620571" w:rsidRDefault="00EB7329" w:rsidP="00EB7329">
      <w:pPr>
        <w:spacing w:line="360" w:lineRule="auto"/>
        <w:ind w:firstLine="40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620571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ԿԱՌԱՎԱՐՈՒԹՅՈՒՆ</w:t>
      </w:r>
    </w:p>
    <w:p w:rsidR="00EB7329" w:rsidRPr="00620571" w:rsidRDefault="00EB7329" w:rsidP="00EB7329">
      <w:pPr>
        <w:spacing w:line="360" w:lineRule="auto"/>
        <w:ind w:firstLine="40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B7329" w:rsidRPr="00620571" w:rsidRDefault="00EB7329" w:rsidP="00EB7329">
      <w:pPr>
        <w:spacing w:line="360" w:lineRule="auto"/>
        <w:ind w:firstLine="40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20571">
        <w:rPr>
          <w:rFonts w:ascii="GHEA Grapalat" w:hAnsi="GHEA Grapalat" w:cs="Sylfaen"/>
          <w:b/>
          <w:sz w:val="24"/>
          <w:szCs w:val="24"/>
          <w:lang w:val="af-ZA"/>
        </w:rPr>
        <w:t>Ո Ր Ո Շ Ո Ի Մ</w:t>
      </w:r>
    </w:p>
    <w:p w:rsidR="00EB7329" w:rsidRPr="00620571" w:rsidRDefault="00EB7329" w:rsidP="00EB7329">
      <w:pPr>
        <w:spacing w:line="360" w:lineRule="auto"/>
        <w:ind w:firstLine="40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B7329" w:rsidRPr="00620571" w:rsidRDefault="00EB7329" w:rsidP="00EB7329">
      <w:pPr>
        <w:spacing w:line="360" w:lineRule="auto"/>
        <w:ind w:firstLine="40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-------------------- 2020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Sylfaen"/>
          <w:b/>
          <w:sz w:val="24"/>
          <w:szCs w:val="24"/>
          <w:lang w:val="af-ZA"/>
        </w:rPr>
        <w:t>ԹՎԱԿԱՆԻ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 N        - Ա</w:t>
      </w:r>
    </w:p>
    <w:p w:rsidR="00EB7329" w:rsidRPr="00D96AFF" w:rsidRDefault="00EB7329" w:rsidP="00EB7329">
      <w:pPr>
        <w:rPr>
          <w:rFonts w:ascii="Sylfaen" w:hAnsi="Sylfaen" w:cs="Sylfaen"/>
          <w:color w:val="555555"/>
          <w:sz w:val="21"/>
          <w:szCs w:val="21"/>
          <w:shd w:val="clear" w:color="auto" w:fill="EEEEEE"/>
          <w:lang w:val="af-ZA"/>
        </w:rPr>
      </w:pPr>
    </w:p>
    <w:p w:rsidR="00EB7329" w:rsidRPr="00D96AFF" w:rsidRDefault="00EB7329" w:rsidP="00EB7329">
      <w:pPr>
        <w:rPr>
          <w:rFonts w:ascii="Sylfaen" w:hAnsi="Sylfaen" w:cs="Sylfaen"/>
          <w:color w:val="555555"/>
          <w:sz w:val="21"/>
          <w:szCs w:val="21"/>
          <w:shd w:val="clear" w:color="auto" w:fill="EEEEEE"/>
          <w:lang w:val="af-ZA"/>
        </w:rPr>
      </w:pPr>
    </w:p>
    <w:p w:rsidR="00EB7329" w:rsidRPr="00620571" w:rsidRDefault="00EB7329" w:rsidP="00EB7329">
      <w:pPr>
        <w:pStyle w:val="mechtex"/>
        <w:spacing w:line="360" w:lineRule="auto"/>
        <w:rPr>
          <w:rFonts w:ascii="GHEA Grapalat" w:hAnsi="GHEA Grapalat" w:cs="Tahoma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ԳՈՒՅՔ  ՀԵՏ ՎԵՐՑՆԵԼՈՒ, </w:t>
      </w:r>
      <w:r w:rsidRPr="00620571">
        <w:rPr>
          <w:rFonts w:ascii="GHEA Grapalat" w:hAnsi="GHEA Grapalat"/>
          <w:b/>
          <w:sz w:val="24"/>
          <w:szCs w:val="24"/>
          <w:lang w:val="af-ZA"/>
        </w:rPr>
        <w:t>«</w:t>
      </w:r>
      <w:r w:rsidRPr="00F00DB0">
        <w:rPr>
          <w:rFonts w:ascii="GHEA Grapalat" w:hAnsi="GHEA Grapalat" w:cs="Tahoma"/>
          <w:b/>
          <w:spacing w:val="-2"/>
          <w:sz w:val="24"/>
          <w:szCs w:val="24"/>
          <w:lang w:val="hy-AM"/>
        </w:rPr>
        <w:t>ՀԱՅԱՍՏԱՆԻ</w:t>
      </w:r>
      <w:r w:rsidRPr="00F00DB0">
        <w:rPr>
          <w:rFonts w:ascii="GHEA Grapalat" w:hAnsi="GHEA Grapalat"/>
          <w:b/>
          <w:spacing w:val="-2"/>
          <w:sz w:val="24"/>
          <w:szCs w:val="24"/>
          <w:lang w:val="af-ZA"/>
        </w:rPr>
        <w:t xml:space="preserve"> </w:t>
      </w:r>
      <w:r w:rsidRPr="00F00DB0">
        <w:rPr>
          <w:rFonts w:ascii="GHEA Grapalat" w:hAnsi="GHEA Grapalat" w:cs="Tahoma"/>
          <w:b/>
          <w:spacing w:val="-2"/>
          <w:sz w:val="24"/>
          <w:szCs w:val="24"/>
          <w:lang w:val="hy-AM"/>
        </w:rPr>
        <w:t>ՀԱՆՐԱՊԵՏՈՒԹՅԱՆ</w:t>
      </w:r>
      <w:r w:rsidRPr="00F00DB0"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ԿՐԹՈՒԹՅԱՆ, ԳԻՏՈՒԹՅԱՆ, ՄՇԱԿՈՒՅԹԻ  </w:t>
      </w:r>
      <w:r w:rsidRPr="00F00DB0">
        <w:rPr>
          <w:rFonts w:ascii="GHEA Grapalat" w:hAnsi="GHEA Grapalat"/>
          <w:b/>
          <w:color w:val="000000"/>
          <w:sz w:val="24"/>
          <w:szCs w:val="24"/>
          <w:lang w:val="af-ZA"/>
        </w:rPr>
        <w:t>ԵՎ</w:t>
      </w:r>
      <w:r w:rsidRPr="00F00DB0"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 ՍՊՈՐՏԻ ՆԱԽԱՐԱՐՈՒԹՅԱՆ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«</w:t>
      </w:r>
      <w:r w:rsidRPr="00620571">
        <w:rPr>
          <w:rFonts w:ascii="GHEA Grapalat" w:hAnsi="GHEA Grapalat" w:cs="Tahoma"/>
          <w:b/>
          <w:sz w:val="24"/>
          <w:szCs w:val="24"/>
          <w:lang w:val="hy-AM"/>
        </w:rPr>
        <w:t>ԱԲՈՎՅԱՆԻ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b/>
          <w:sz w:val="24"/>
          <w:szCs w:val="24"/>
        </w:rPr>
        <w:t>ՊԵՏԱԿԱՆ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620571">
        <w:rPr>
          <w:rFonts w:ascii="GHEA Grapalat" w:hAnsi="GHEA Grapalat" w:cs="Tahoma"/>
          <w:b/>
          <w:sz w:val="24"/>
          <w:szCs w:val="24"/>
        </w:rPr>
        <w:t>ՔՈԼԵՋ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»  </w:t>
      </w:r>
      <w:r w:rsidRPr="00620571">
        <w:rPr>
          <w:rFonts w:ascii="GHEA Grapalat" w:hAnsi="GHEA Grapalat" w:cs="Tahoma"/>
          <w:b/>
          <w:sz w:val="24"/>
          <w:szCs w:val="24"/>
        </w:rPr>
        <w:t>ԵՎ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F00DB0">
        <w:rPr>
          <w:rFonts w:ascii="GHEA Grapalat" w:hAnsi="GHEA Grapalat" w:cs="Tahoma"/>
          <w:b/>
          <w:spacing w:val="-2"/>
          <w:sz w:val="24"/>
          <w:szCs w:val="24"/>
          <w:lang w:val="hy-AM"/>
        </w:rPr>
        <w:t>ՀԱՅԱՍՏԱՆԻ</w:t>
      </w:r>
      <w:r w:rsidRPr="00F00DB0">
        <w:rPr>
          <w:rFonts w:ascii="GHEA Grapalat" w:hAnsi="GHEA Grapalat"/>
          <w:b/>
          <w:spacing w:val="-2"/>
          <w:sz w:val="24"/>
          <w:szCs w:val="24"/>
          <w:lang w:val="af-ZA"/>
        </w:rPr>
        <w:t xml:space="preserve"> </w:t>
      </w:r>
      <w:r w:rsidRPr="00F00DB0">
        <w:rPr>
          <w:rFonts w:ascii="GHEA Grapalat" w:hAnsi="GHEA Grapalat" w:cs="Tahoma"/>
          <w:b/>
          <w:spacing w:val="-2"/>
          <w:sz w:val="24"/>
          <w:szCs w:val="24"/>
          <w:lang w:val="hy-AM"/>
        </w:rPr>
        <w:t>ՀԱՆՐԱՊԵՏՈՒԹՅԱՆ</w:t>
      </w:r>
      <w:r w:rsidRPr="00F00DB0"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ԿՐԹՈՒԹՅԱՆ, ԳԻՏՈՒԹՅԱՆ, ՄՇԱԿՈՒՅԹԻ  </w:t>
      </w:r>
      <w:r w:rsidRPr="00F00DB0">
        <w:rPr>
          <w:rFonts w:ascii="GHEA Grapalat" w:hAnsi="GHEA Grapalat"/>
          <w:b/>
          <w:color w:val="000000"/>
          <w:sz w:val="24"/>
          <w:szCs w:val="24"/>
          <w:lang w:val="af-ZA"/>
        </w:rPr>
        <w:t>ԵՎ</w:t>
      </w:r>
      <w:r w:rsidRPr="00F00DB0"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 ՍՊՈՐՏԻ ՆԱԽԱՐԱՐՈՒԹՅԱՆ</w:t>
      </w:r>
      <w:r w:rsidRPr="006A2175">
        <w:rPr>
          <w:rFonts w:ascii="GHEA Grapalat" w:hAnsi="GHEA Grapalat" w:cs="Tahoma"/>
          <w:b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«ԱԲՈՎՅԱՆԻ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Հ</w:t>
      </w:r>
      <w:r w:rsidRPr="00620571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1 ԱՐՀԵՍՏԱԳՈՐԾԱԿԱՆ ՊԵՏԱԿԱՆ ՈՒՍՈՒՄՆԱՐԱՆ» 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b/>
          <w:sz w:val="24"/>
          <w:szCs w:val="24"/>
        </w:rPr>
        <w:t>ՊԵՏԱԿԱՆ</w:t>
      </w:r>
      <w:r w:rsidRPr="00EB7329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b/>
          <w:sz w:val="24"/>
          <w:szCs w:val="24"/>
        </w:rPr>
        <w:t>ՈՉ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b/>
          <w:sz w:val="24"/>
          <w:szCs w:val="24"/>
        </w:rPr>
        <w:t>ԱՌԵՎՏՐԱՅԻՆ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b/>
          <w:sz w:val="24"/>
          <w:szCs w:val="24"/>
        </w:rPr>
        <w:t>ԿԱԶՄԱԿԵՐՊՈՒԹՅՈՒՆՆԵՐԸ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b/>
          <w:sz w:val="24"/>
          <w:szCs w:val="24"/>
        </w:rPr>
        <w:t>ՄԻԱՁՈՒԼՄԱՆ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620571">
        <w:rPr>
          <w:rFonts w:ascii="GHEA Grapalat" w:hAnsi="GHEA Grapalat" w:cs="Tahoma"/>
          <w:b/>
          <w:sz w:val="24"/>
          <w:szCs w:val="24"/>
        </w:rPr>
        <w:t>ՁԵՎՈՎ</w:t>
      </w:r>
      <w:r w:rsidRPr="00EB7329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/>
          <w:b/>
          <w:sz w:val="24"/>
          <w:szCs w:val="24"/>
          <w:lang w:val="af-ZA"/>
        </w:rPr>
        <w:t>«</w:t>
      </w:r>
      <w:r w:rsidRPr="00620571">
        <w:rPr>
          <w:rFonts w:ascii="GHEA Grapalat" w:hAnsi="GHEA Grapalat"/>
          <w:b/>
          <w:sz w:val="24"/>
          <w:szCs w:val="24"/>
          <w:lang w:val="hy-AM"/>
        </w:rPr>
        <w:t>ԱԲՈՎՅԱՆԻ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b/>
          <w:caps/>
          <w:sz w:val="24"/>
          <w:szCs w:val="24"/>
          <w:lang w:val="af-ZA"/>
        </w:rPr>
        <w:t xml:space="preserve">բազմագործառութային </w:t>
      </w:r>
      <w:r w:rsidRPr="00620571">
        <w:rPr>
          <w:rFonts w:ascii="GHEA Grapalat" w:hAnsi="GHEA Grapalat" w:cs="Tahoma"/>
          <w:b/>
          <w:sz w:val="24"/>
          <w:szCs w:val="24"/>
        </w:rPr>
        <w:t>ՊԵՏԱԿԱՆ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b/>
          <w:sz w:val="24"/>
          <w:szCs w:val="24"/>
        </w:rPr>
        <w:t>ՔՈԼԵՋ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620571">
        <w:rPr>
          <w:rFonts w:ascii="GHEA Grapalat" w:hAnsi="GHEA Grapalat" w:cs="Tahoma"/>
          <w:b/>
          <w:sz w:val="24"/>
          <w:szCs w:val="24"/>
        </w:rPr>
        <w:t>ՊԵՏԱԿԱՆ</w:t>
      </w:r>
      <w:r w:rsidRPr="00620571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b/>
          <w:sz w:val="24"/>
          <w:szCs w:val="24"/>
        </w:rPr>
        <w:t>ՈՉ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b/>
          <w:sz w:val="24"/>
          <w:szCs w:val="24"/>
        </w:rPr>
        <w:t>ԱՌԵՎՏՐԱՅԻՆ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b/>
          <w:sz w:val="24"/>
          <w:szCs w:val="24"/>
        </w:rPr>
        <w:t>ԿԱԶՄԱԿԵՐՊՈՒԹՅԱՆ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620571">
        <w:rPr>
          <w:rFonts w:ascii="GHEA Grapalat" w:hAnsi="GHEA Grapalat" w:cs="Tahoma"/>
          <w:b/>
          <w:sz w:val="24"/>
          <w:szCs w:val="24"/>
        </w:rPr>
        <w:t>ՎԵՐԱԿԱԶՄԱԿԵՐՊԵԼՈՒ</w:t>
      </w:r>
      <w:r w:rsidRPr="00620571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620571">
        <w:rPr>
          <w:rFonts w:ascii="GHEA Grapalat" w:hAnsi="GHEA Grapalat" w:cs="Tahoma"/>
          <w:b/>
          <w:sz w:val="24"/>
          <w:szCs w:val="24"/>
          <w:lang w:val="af-ZA"/>
        </w:rPr>
        <w:t>ՄԱՍԻՆ</w:t>
      </w:r>
    </w:p>
    <w:p w:rsidR="00EB7329" w:rsidRPr="00620571" w:rsidRDefault="00EB7329" w:rsidP="00EB7329">
      <w:pPr>
        <w:pStyle w:val="mechtex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 w:cs="Tahoma"/>
          <w:sz w:val="24"/>
          <w:szCs w:val="24"/>
          <w:lang w:val="af-ZA"/>
        </w:rPr>
        <w:t>---------------------------------------------------------------------------------------------------------------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Հայաստանի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Հանրապետության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քաղաքացիական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օրենսգրքի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63-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րդ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հոդվածի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1-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3-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մասերի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, 64-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հոդվածի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1-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մասի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bookmarkStart w:id="0" w:name="_GoBack"/>
      <w:bookmarkEnd w:id="0"/>
      <w:r w:rsidRPr="00620571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Պետական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ոչ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առևտրային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կեր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պու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թյուն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մասին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Հայաստանի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Հանրապետության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օրենքի</w:t>
      </w:r>
      <w:proofErr w:type="spellEnd"/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af-ZA"/>
        </w:rPr>
        <w:t>5-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հոդվածի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2-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af-ZA"/>
        </w:rPr>
        <w:t>մասի</w:t>
      </w:r>
      <w:proofErr w:type="spellEnd"/>
      <w:r>
        <w:rPr>
          <w:rFonts w:ascii="GHEA Grapalat" w:hAnsi="GHEA Grapalat" w:cs="Tahoma"/>
          <w:sz w:val="24"/>
          <w:szCs w:val="24"/>
          <w:lang w:val="af-ZA"/>
        </w:rPr>
        <w:t>,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13-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հոդվածի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2-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af-ZA"/>
        </w:rPr>
        <w:t>մասի</w:t>
      </w:r>
      <w:proofErr w:type="spellEnd"/>
      <w:r w:rsidRPr="00620571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620571">
        <w:rPr>
          <w:rFonts w:ascii="GHEA Grapalat" w:hAnsi="GHEA Grapalat" w:cs="Tahoma"/>
          <w:sz w:val="24"/>
          <w:szCs w:val="24"/>
          <w:lang w:val="en-GB"/>
        </w:rPr>
        <w:t>զ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ենթակետի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/>
          <w:sz w:val="24"/>
          <w:szCs w:val="24"/>
          <w:lang w:val="af-ZA"/>
        </w:rPr>
        <w:t>ու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9-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24-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հոդվածների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պահանջներին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համապատասխան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620571">
        <w:rPr>
          <w:rFonts w:ascii="GHEA Grapalat" w:hAnsi="GHEA Grapalat" w:cs="Sylfaen"/>
          <w:sz w:val="24"/>
          <w:szCs w:val="24"/>
          <w:lang w:val="af-ZA"/>
        </w:rPr>
        <w:t>Հայաստանի</w:t>
      </w:r>
      <w:proofErr w:type="spellEnd"/>
      <w:r w:rsidRPr="0062057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proofErr w:type="spellEnd"/>
      <w:r w:rsidRPr="0062057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Sylfaen"/>
          <w:sz w:val="24"/>
          <w:szCs w:val="24"/>
          <w:lang w:val="af-ZA"/>
        </w:rPr>
        <w:t>կառավարությունը</w:t>
      </w:r>
      <w:proofErr w:type="spellEnd"/>
      <w:r w:rsidRPr="00620571">
        <w:rPr>
          <w:rFonts w:ascii="GHEA Grapalat" w:hAnsi="GHEA Grapalat" w:cs="Arial Armenian"/>
          <w:sz w:val="24"/>
          <w:szCs w:val="24"/>
          <w:lang w:val="af-ZA"/>
        </w:rPr>
        <w:t xml:space="preserve">    </w:t>
      </w:r>
      <w:r w:rsidRPr="00620571">
        <w:rPr>
          <w:rFonts w:ascii="GHEA Grapalat" w:hAnsi="GHEA Grapalat" w:cs="Sylfaen"/>
          <w:sz w:val="24"/>
          <w:szCs w:val="24"/>
          <w:lang w:val="af-ZA"/>
        </w:rPr>
        <w:t>ո</w:t>
      </w:r>
      <w:r w:rsidRPr="0062057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Sylfaen"/>
          <w:sz w:val="24"/>
          <w:szCs w:val="24"/>
          <w:lang w:val="af-ZA"/>
        </w:rPr>
        <w:t>ր</w:t>
      </w:r>
      <w:r w:rsidRPr="0062057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Sylfaen"/>
          <w:sz w:val="24"/>
          <w:szCs w:val="24"/>
          <w:lang w:val="af-ZA"/>
        </w:rPr>
        <w:t>ո</w:t>
      </w:r>
      <w:r w:rsidRPr="0062057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Sylfaen"/>
          <w:sz w:val="24"/>
          <w:szCs w:val="24"/>
          <w:lang w:val="af-ZA"/>
        </w:rPr>
        <w:t>շ</w:t>
      </w:r>
      <w:r w:rsidRPr="0062057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Sylfaen"/>
          <w:sz w:val="24"/>
          <w:szCs w:val="24"/>
          <w:lang w:val="af-ZA"/>
        </w:rPr>
        <w:t>ու</w:t>
      </w:r>
      <w:proofErr w:type="spellEnd"/>
      <w:r w:rsidRPr="0062057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Sylfaen"/>
          <w:sz w:val="24"/>
          <w:szCs w:val="24"/>
          <w:lang w:val="af-ZA"/>
        </w:rPr>
        <w:t>մ</w:t>
      </w:r>
      <w:r w:rsidRPr="00620571">
        <w:rPr>
          <w:rFonts w:ascii="GHEA Grapalat" w:hAnsi="GHEA Grapalat" w:cs="Arial Armenian"/>
          <w:sz w:val="24"/>
          <w:szCs w:val="24"/>
          <w:lang w:val="af-ZA"/>
        </w:rPr>
        <w:t xml:space="preserve">     </w:t>
      </w:r>
      <w:r w:rsidRPr="00620571">
        <w:rPr>
          <w:rFonts w:ascii="GHEA Grapalat" w:hAnsi="GHEA Grapalat" w:cs="Sylfaen"/>
          <w:sz w:val="24"/>
          <w:szCs w:val="24"/>
          <w:lang w:val="af-ZA"/>
        </w:rPr>
        <w:t>է</w:t>
      </w:r>
      <w:r w:rsidRPr="00620571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hy-AM"/>
        </w:rPr>
        <w:t>Հայաստանի Հանրապետության սեփականությունը հանդիսացող  Աբովյան  քաղաքի, Երիտասարդական փողոց, թիվ 22 ուսումնարան հասցեում  գտնվող 68071.468 հազ. դրամ  հաշվեկշռային արժեքով և 2276.1 քառ. մե</w:t>
      </w:r>
      <w:proofErr w:type="spellStart"/>
      <w:r w:rsidRPr="00620571">
        <w:rPr>
          <w:rFonts w:ascii="GHEA Grapalat" w:hAnsi="GHEA Grapalat" w:cs="GHEA Grapalat"/>
          <w:sz w:val="24"/>
          <w:szCs w:val="24"/>
        </w:rPr>
        <w:t>տր</w:t>
      </w:r>
      <w:proofErr w:type="spellEnd"/>
      <w:r w:rsidRPr="0062057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ընդհանուր </w:t>
      </w:r>
      <w:proofErr w:type="spellStart"/>
      <w:r w:rsidRPr="00620571">
        <w:rPr>
          <w:rFonts w:ascii="GHEA Grapalat" w:hAnsi="GHEA Grapalat" w:cs="GHEA Grapalat"/>
          <w:sz w:val="24"/>
          <w:szCs w:val="24"/>
        </w:rPr>
        <w:t>մակերեսով</w:t>
      </w:r>
      <w:proofErr w:type="spellEnd"/>
      <w:r w:rsidRPr="0062057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GHEA Grapalat"/>
          <w:sz w:val="24"/>
          <w:szCs w:val="24"/>
        </w:rPr>
        <w:t>անշարժ</w:t>
      </w:r>
      <w:proofErr w:type="spellEnd"/>
      <w:r w:rsidRPr="0062057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GHEA Grapalat"/>
          <w:sz w:val="24"/>
          <w:szCs w:val="24"/>
        </w:rPr>
        <w:t>գույքը</w:t>
      </w:r>
      <w:proofErr w:type="spellEnd"/>
      <w:r w:rsidRPr="00620571">
        <w:rPr>
          <w:rFonts w:ascii="GHEA Grapalat" w:hAnsi="GHEA Grapalat" w:cs="Sylfaen"/>
          <w:sz w:val="24"/>
          <w:szCs w:val="24"/>
          <w:lang w:val="af-ZA"/>
        </w:rPr>
        <w:t>(</w:t>
      </w:r>
      <w:proofErr w:type="spellStart"/>
      <w:r w:rsidRPr="00620571">
        <w:rPr>
          <w:rFonts w:ascii="GHEA Grapalat" w:hAnsi="GHEA Grapalat" w:cs="Sylfaen"/>
          <w:sz w:val="24"/>
          <w:szCs w:val="24"/>
        </w:rPr>
        <w:t>անշարժ</w:t>
      </w:r>
      <w:proofErr w:type="spellEnd"/>
      <w:r w:rsidRPr="006205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6205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Pr="00620571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620571">
        <w:rPr>
          <w:rFonts w:ascii="GHEA Grapalat" w:hAnsi="GHEA Grapalat" w:cs="Sylfaen"/>
          <w:sz w:val="24"/>
          <w:szCs w:val="24"/>
        </w:rPr>
        <w:t>իրավունքի</w:t>
      </w:r>
      <w:proofErr w:type="spellEnd"/>
      <w:r w:rsidRPr="006205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Sylfaen"/>
          <w:sz w:val="24"/>
          <w:szCs w:val="24"/>
        </w:rPr>
        <w:t>գրանցման</w:t>
      </w:r>
      <w:proofErr w:type="spellEnd"/>
      <w:r w:rsidRPr="00620571">
        <w:rPr>
          <w:rFonts w:ascii="GHEA Grapalat" w:hAnsi="GHEA Grapalat" w:cs="Sylfaen"/>
          <w:sz w:val="24"/>
          <w:szCs w:val="24"/>
          <w:lang w:val="af-ZA"/>
        </w:rPr>
        <w:t xml:space="preserve">  20</w:t>
      </w:r>
      <w:r w:rsidRPr="00620571">
        <w:rPr>
          <w:rFonts w:ascii="GHEA Grapalat" w:hAnsi="GHEA Grapalat" w:cs="Sylfaen"/>
          <w:sz w:val="24"/>
          <w:szCs w:val="24"/>
          <w:lang w:val="hy-AM"/>
        </w:rPr>
        <w:t>06</w:t>
      </w:r>
      <w:r w:rsidRPr="006205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6205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Sylfaen"/>
          <w:sz w:val="24"/>
          <w:szCs w:val="24"/>
          <w:lang w:val="af-ZA"/>
        </w:rPr>
        <w:t>օգոստոսի</w:t>
      </w:r>
      <w:proofErr w:type="spellEnd"/>
      <w:r w:rsidRPr="006205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Sylfaen"/>
          <w:sz w:val="24"/>
          <w:szCs w:val="24"/>
          <w:lang w:val="hy-AM"/>
        </w:rPr>
        <w:t>7</w:t>
      </w:r>
      <w:r w:rsidRPr="00620571">
        <w:rPr>
          <w:rFonts w:ascii="GHEA Grapalat" w:hAnsi="GHEA Grapalat" w:cs="GHEA Grapalat"/>
          <w:sz w:val="24"/>
          <w:szCs w:val="24"/>
          <w:lang w:val="af-ZA"/>
        </w:rPr>
        <w:t>-</w:t>
      </w:r>
      <w:r w:rsidRPr="00620571">
        <w:rPr>
          <w:rFonts w:ascii="GHEA Grapalat" w:hAnsi="GHEA Grapalat" w:cs="GHEA Grapalat"/>
          <w:sz w:val="24"/>
          <w:szCs w:val="24"/>
        </w:rPr>
        <w:t>ի</w:t>
      </w:r>
      <w:r w:rsidRPr="0062057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GHEA Grapalat"/>
          <w:sz w:val="24"/>
          <w:szCs w:val="24"/>
        </w:rPr>
        <w:t>հ</w:t>
      </w:r>
      <w:r w:rsidRPr="00620571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620571">
        <w:rPr>
          <w:rFonts w:ascii="GHEA Grapalat" w:hAnsi="GHEA Grapalat" w:cs="GHEA Grapalat"/>
          <w:sz w:val="24"/>
          <w:szCs w:val="24"/>
          <w:lang w:val="hy-AM"/>
        </w:rPr>
        <w:t xml:space="preserve">2118893 </w:t>
      </w:r>
      <w:proofErr w:type="spellStart"/>
      <w:r w:rsidRPr="00620571">
        <w:rPr>
          <w:rFonts w:ascii="GHEA Grapalat" w:hAnsi="GHEA Grapalat" w:cs="GHEA Grapalat"/>
          <w:sz w:val="24"/>
          <w:szCs w:val="24"/>
        </w:rPr>
        <w:t>վկայական</w:t>
      </w:r>
      <w:proofErr w:type="spellEnd"/>
      <w:r w:rsidRPr="00620571">
        <w:rPr>
          <w:rFonts w:ascii="GHEA Grapalat" w:hAnsi="GHEA Grapalat" w:cs="GHEA Grapalat"/>
          <w:sz w:val="24"/>
          <w:szCs w:val="24"/>
          <w:lang w:val="af-ZA"/>
        </w:rPr>
        <w:t>)</w:t>
      </w:r>
      <w:r w:rsidRPr="00620571">
        <w:rPr>
          <w:rFonts w:ascii="GHEA Grapalat" w:hAnsi="GHEA Grapalat" w:cs="GHEA Grapalat"/>
          <w:color w:val="FF0000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GHEA Grapalat"/>
          <w:sz w:val="24"/>
          <w:szCs w:val="24"/>
        </w:rPr>
        <w:t>հետ</w:t>
      </w:r>
      <w:proofErr w:type="spellEnd"/>
      <w:r w:rsidRPr="0062057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GHEA Grapalat"/>
          <w:sz w:val="24"/>
          <w:szCs w:val="24"/>
        </w:rPr>
        <w:t>վերցնել</w:t>
      </w:r>
      <w:proofErr w:type="spellEnd"/>
      <w:r w:rsidRPr="0062057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proofErr w:type="spellStart"/>
      <w:r w:rsidRPr="00620571">
        <w:rPr>
          <w:rFonts w:ascii="GHEA Grapalat" w:hAnsi="GHEA Grapalat"/>
          <w:color w:val="000000"/>
          <w:sz w:val="24"/>
          <w:szCs w:val="24"/>
          <w:lang w:val="fr-FR"/>
        </w:rPr>
        <w:t>Հայաստանի</w:t>
      </w:r>
      <w:proofErr w:type="spellEnd"/>
      <w:r w:rsidRPr="0062057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կրթության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proofErr w:type="spellStart"/>
      <w:r w:rsidRPr="00620571">
        <w:rPr>
          <w:rFonts w:ascii="GHEA Grapalat" w:hAnsi="GHEA Grapalat"/>
          <w:color w:val="000000"/>
          <w:sz w:val="24"/>
          <w:szCs w:val="24"/>
          <w:lang w:val="fr-FR"/>
        </w:rPr>
        <w:t>գիտության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մշակույթի և սպորտի </w:t>
      </w:r>
      <w:r w:rsidRPr="0062057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hAnsi="GHEA Grapalat"/>
          <w:color w:val="000000"/>
          <w:sz w:val="24"/>
          <w:szCs w:val="24"/>
          <w:lang w:val="fr-FR"/>
        </w:rPr>
        <w:t>նախարարության</w:t>
      </w:r>
      <w:proofErr w:type="spellEnd"/>
      <w:r w:rsidRPr="00620571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Աբովյանի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 xml:space="preserve">1 </w:t>
      </w:r>
      <w:proofErr w:type="spellStart"/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>արհեստագործական</w:t>
      </w:r>
      <w:proofErr w:type="spellEnd"/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>ուսումնարան</w:t>
      </w:r>
      <w:proofErr w:type="spellEnd"/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620571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/>
          <w:color w:val="000000"/>
          <w:sz w:val="24"/>
          <w:szCs w:val="24"/>
        </w:rPr>
        <w:t>կազմակերպությունից</w:t>
      </w:r>
      <w:proofErr w:type="spellEnd"/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/>
          <w:color w:val="000000"/>
          <w:sz w:val="24"/>
          <w:szCs w:val="24"/>
        </w:rPr>
        <w:t>և</w:t>
      </w:r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/>
          <w:color w:val="000000"/>
          <w:sz w:val="24"/>
          <w:szCs w:val="24"/>
        </w:rPr>
        <w:t>թողնել</w:t>
      </w:r>
      <w:proofErr w:type="spellEnd"/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Arial"/>
          <w:bCs/>
          <w:kern w:val="32"/>
          <w:sz w:val="24"/>
          <w:szCs w:val="24"/>
          <w:lang w:val="pt-BR"/>
        </w:rPr>
        <w:t>Պետական</w:t>
      </w:r>
      <w:proofErr w:type="spellEnd"/>
      <w:r w:rsidRPr="00620571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/>
        </w:rPr>
        <w:t>գույքի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/>
        </w:rPr>
        <w:t>կառավարման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/>
        </w:rPr>
        <w:t>կոմիտեի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/>
        </w:rPr>
        <w:t>/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/>
        </w:rPr>
        <w:t>այսուհետ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/>
        </w:rPr>
        <w:t xml:space="preserve">՝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/>
        </w:rPr>
        <w:t>կոմիտե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/>
        </w:rPr>
        <w:t xml:space="preserve">/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/>
        </w:rPr>
        <w:t>տնօրինությանը</w:t>
      </w:r>
      <w:proofErr w:type="spellEnd"/>
      <w:r w:rsidRPr="00620571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EB7329" w:rsidRPr="00C66045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color w:val="000000"/>
          <w:sz w:val="24"/>
          <w:szCs w:val="24"/>
          <w:lang w:val="af-ZA" w:eastAsia="ru-RU"/>
        </w:rPr>
      </w:pP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2.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Հայաս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տա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նի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Հանրապետության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կրթության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գիտության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մշակույթի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 և 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սպորտի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նախարարության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«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Աբովյանի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պետական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քոլեջ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» (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պետական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գրանցման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համարը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՝ 11.210.02005)  և 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Հայաս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տա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նի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Հանրապետության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կրթության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գիտության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մշակույթի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 և 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սպորտի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նախարարության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«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Աբովյանի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հ.1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արհես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տա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գործա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պետա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ուսումնարան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» (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պետական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գրանցման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համարը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՝ 11.210.01955)  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պետական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ոչ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առևտրային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կազմակերպությունները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միաձուլման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ձևով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վերակազմա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կեր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պել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`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ստեղծելով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 «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Աբովյանի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բազմա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գործառութային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պետական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քոլեջ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»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պետական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ոչ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առևտրա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յին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կազմա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կերպություն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:</w:t>
      </w:r>
    </w:p>
    <w:p w:rsidR="00EB7329" w:rsidRPr="00C66045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color w:val="000000"/>
          <w:sz w:val="24"/>
          <w:szCs w:val="24"/>
          <w:lang w:val="af-ZA" w:eastAsia="ru-RU"/>
        </w:rPr>
      </w:pP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3.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Սահմանել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որ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՝ 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1) 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Հայաս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տա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նի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Հանրապետության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կրթության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գիտության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մշակույթի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 և 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սպորտի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նախարարության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«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Աբովյանի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պետական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քոլեջ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» և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Հայաս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տա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նի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Հանրապետության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կրթության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գիտության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մշակույթի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 և 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սպորտի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նախարարության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«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Աբովյանի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հ.1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արհես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տա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գործա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պետա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ուսումնարան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» 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պետական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ոչ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առևտրային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կազմակերպությունների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իրավահաջորդը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«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Աբովյանի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բազմագոր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ծա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ռու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թա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յին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պետական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քոլեջ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»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պետական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ոչ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առևտրային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կազմակերպությունն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է, և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վերջինիս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են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անցնում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միաձուլման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hy-AM" w:eastAsia="ru-RU"/>
        </w:rPr>
        <w:t>ձևով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վերակազմակերպված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իրավաբանական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անձանց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իրավունքներն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ու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պարտականություն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նե</w:t>
      </w:r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softHyphen/>
        <w:t>րը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՝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փոխանցման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ակտերին</w:t>
      </w:r>
      <w:proofErr w:type="spellEnd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66045">
        <w:rPr>
          <w:rFonts w:ascii="GHEA Grapalat" w:hAnsi="GHEA Grapalat"/>
          <w:color w:val="000000"/>
          <w:sz w:val="24"/>
          <w:szCs w:val="24"/>
          <w:lang w:val="af-ZA" w:eastAsia="ru-RU"/>
        </w:rPr>
        <w:t>համապատասխան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F06CF4" w:rsidRDefault="00EB7329" w:rsidP="00EB7329">
      <w:pPr>
        <w:pStyle w:val="norm"/>
        <w:spacing w:after="0" w:line="360" w:lineRule="auto"/>
        <w:ind w:firstLine="720"/>
        <w:rPr>
          <w:rFonts w:ascii="GHEA Grapalat" w:hAnsi="GHEA Grapalat" w:cs="Tahoma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t>2) «</w:t>
      </w:r>
      <w:r w:rsidRPr="00620571">
        <w:rPr>
          <w:rFonts w:ascii="GHEA Grapalat" w:hAnsi="GHEA Grapalat" w:cs="Tahoma"/>
          <w:sz w:val="24"/>
          <w:szCs w:val="24"/>
          <w:lang w:val="hy-AM"/>
        </w:rPr>
        <w:t xml:space="preserve">Աբովյանի 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բազմագործառութային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պետական</w:t>
      </w:r>
      <w:proofErr w:type="spellEnd"/>
      <w:r w:rsidRPr="00620571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քոլեջ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պետական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ոչ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առևտրային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կազմակերպության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գործունեության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հիմնական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առարկան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միջին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lastRenderedPageBreak/>
        <w:t>մասնագիտական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կրթական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ծրագրերի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իրականացումն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է</w:t>
      </w:r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: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Քոլեջը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կարող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է</w:t>
      </w:r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Հայաստանի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Հանրա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պե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տու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օրենսդրությամբ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սահմանված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կարգով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իրականացնել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նաև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հանրակրթական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նախնական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մասնագիտական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արհեստագործական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կրթական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ծրագրեր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F06CF4">
        <w:rPr>
          <w:rFonts w:ascii="GHEA Grapalat" w:hAnsi="GHEA Grapalat" w:cs="Tahoma"/>
          <w:sz w:val="24"/>
          <w:szCs w:val="24"/>
          <w:lang w:val="af-ZA"/>
        </w:rPr>
        <w:t>3) «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Աբովյանի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բազմագործառութային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պետական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քոլեջ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» 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պետական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ոչ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առևտրային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կազմակերպության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գործունեության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հիմնական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նպատակներն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են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`</w:t>
      </w:r>
    </w:p>
    <w:p w:rsidR="00EB7329" w:rsidRPr="00F06CF4" w:rsidRDefault="00EB7329" w:rsidP="00EB7329">
      <w:pPr>
        <w:pStyle w:val="norm"/>
        <w:spacing w:after="0" w:line="360" w:lineRule="auto"/>
        <w:ind w:firstLine="720"/>
        <w:rPr>
          <w:rFonts w:ascii="GHEA Grapalat" w:hAnsi="GHEA Grapalat" w:cs="Tahoma"/>
          <w:sz w:val="24"/>
          <w:szCs w:val="24"/>
          <w:lang w:val="af-ZA"/>
        </w:rPr>
      </w:pPr>
      <w:r w:rsidRPr="00620571">
        <w:rPr>
          <w:rFonts w:ascii="GHEA Grapalat" w:hAnsi="GHEA Grapalat" w:cs="Tahoma"/>
          <w:sz w:val="24"/>
          <w:szCs w:val="24"/>
          <w:lang w:val="en-GB"/>
        </w:rPr>
        <w:t>ա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ազգային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բարոյական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համամարդկային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արժեքների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ոգով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կրթության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կերպումը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անձի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մտավոր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հոգևոր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զարգացման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պահանջմունքների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բավարարումը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>,</w:t>
      </w:r>
    </w:p>
    <w:p w:rsidR="00EB7329" w:rsidRPr="00F06CF4" w:rsidRDefault="00EB7329" w:rsidP="00EB7329">
      <w:pPr>
        <w:pStyle w:val="norm"/>
        <w:spacing w:after="0" w:line="360" w:lineRule="auto"/>
        <w:ind w:firstLine="720"/>
        <w:rPr>
          <w:rFonts w:ascii="GHEA Grapalat" w:hAnsi="GHEA Grapalat" w:cs="Tahoma"/>
          <w:sz w:val="24"/>
          <w:szCs w:val="24"/>
          <w:lang w:val="af-ZA"/>
        </w:rPr>
      </w:pPr>
      <w:r w:rsidRPr="00620571">
        <w:rPr>
          <w:rFonts w:ascii="GHEA Grapalat" w:hAnsi="GHEA Grapalat" w:cs="Tahoma"/>
          <w:sz w:val="24"/>
          <w:szCs w:val="24"/>
          <w:lang w:val="en-GB"/>
        </w:rPr>
        <w:t>բ</w:t>
      </w:r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.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արհեստագործական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միջին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մասնագիտական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կրթության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որակի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բարելավ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ապահովումը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բարելավման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համապատասխան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համակարգի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կիրառումը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>,</w:t>
      </w:r>
    </w:p>
    <w:p w:rsidR="00EB7329" w:rsidRPr="00F06CF4" w:rsidRDefault="00EB7329" w:rsidP="00EB7329">
      <w:pPr>
        <w:pStyle w:val="norm"/>
        <w:spacing w:after="0" w:line="360" w:lineRule="auto"/>
        <w:ind w:firstLine="720"/>
        <w:rPr>
          <w:rFonts w:ascii="GHEA Grapalat" w:hAnsi="GHEA Grapalat" w:cs="Tahoma"/>
          <w:sz w:val="24"/>
          <w:szCs w:val="24"/>
          <w:lang w:val="af-ZA"/>
        </w:rPr>
      </w:pPr>
      <w:r w:rsidRPr="00620571">
        <w:rPr>
          <w:rFonts w:ascii="GHEA Grapalat" w:hAnsi="GHEA Grapalat" w:cs="Tahoma"/>
          <w:sz w:val="24"/>
          <w:szCs w:val="24"/>
          <w:lang w:val="en-GB"/>
        </w:rPr>
        <w:t>գ</w:t>
      </w:r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.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ուսումնական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գործընթացի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կազմակերպման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թափանցիկության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հրապա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րա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կայ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նության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ապահովումը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>,</w:t>
      </w:r>
    </w:p>
    <w:p w:rsidR="00EB7329" w:rsidRPr="00F06CF4" w:rsidRDefault="00EB7329" w:rsidP="00EB7329">
      <w:pPr>
        <w:pStyle w:val="norm"/>
        <w:spacing w:after="0" w:line="360" w:lineRule="auto"/>
        <w:ind w:firstLine="720"/>
        <w:rPr>
          <w:rFonts w:ascii="GHEA Grapalat" w:hAnsi="GHEA Grapalat" w:cs="Tahoma"/>
          <w:sz w:val="24"/>
          <w:szCs w:val="24"/>
          <w:lang w:val="af-ZA"/>
        </w:rPr>
      </w:pPr>
      <w:r w:rsidRPr="00620571">
        <w:rPr>
          <w:rFonts w:ascii="GHEA Grapalat" w:hAnsi="GHEA Grapalat" w:cs="Tahoma"/>
          <w:sz w:val="24"/>
          <w:szCs w:val="24"/>
          <w:lang w:val="en-GB"/>
        </w:rPr>
        <w:t>դ</w:t>
      </w:r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.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բնակչության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շրջանում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գիտելիքների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տարածումը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նրա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կրթական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մշակու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թային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մակարդակի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բարձրացումը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>,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 w:cs="Tahoma"/>
          <w:sz w:val="24"/>
          <w:szCs w:val="24"/>
          <w:lang w:val="en-GB"/>
        </w:rPr>
        <w:t>ե</w:t>
      </w:r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.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սոցիալական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գործընկերների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հետ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համագործակցության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ապահովումը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,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 w:cs="Tahoma"/>
          <w:sz w:val="24"/>
          <w:szCs w:val="24"/>
          <w:lang w:val="en-GB"/>
        </w:rPr>
        <w:t>զ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ուսանողների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մեջ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հմտությունների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աշխատանքի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նկատմամբ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պատասխա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նա</w:t>
      </w:r>
      <w:proofErr w:type="spellEnd"/>
      <w:r w:rsidRPr="00620571">
        <w:rPr>
          <w:rFonts w:ascii="GHEA Grapalat" w:hAnsi="GHEA Grapalat" w:cs="Tahoma"/>
          <w:sz w:val="24"/>
          <w:szCs w:val="24"/>
          <w:lang w:val="af-ZA"/>
        </w:rPr>
        <w:softHyphen/>
      </w:r>
      <w:r w:rsidRPr="00620571">
        <w:rPr>
          <w:rFonts w:ascii="GHEA Grapalat" w:hAnsi="GHEA Grapalat" w:cs="Tahoma"/>
          <w:sz w:val="24"/>
          <w:szCs w:val="24"/>
          <w:lang w:val="en-GB"/>
        </w:rPr>
        <w:t>տ</w:t>
      </w:r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վության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արմատավորումը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: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hy-AM"/>
        </w:rPr>
        <w:t>4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F06CF4">
        <w:rPr>
          <w:rFonts w:ascii="GHEA Grapalat" w:hAnsi="GHEA Grapalat" w:cs="Tahoma"/>
          <w:sz w:val="24"/>
          <w:szCs w:val="24"/>
          <w:lang w:val="af-ZA"/>
        </w:rPr>
        <w:t>«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Աբովյանի</w:t>
      </w:r>
      <w:proofErr w:type="spellEnd"/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բազմագործառութային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պետական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քոլեջ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»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պետական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ոչ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առևտրային</w:t>
      </w:r>
      <w:proofErr w:type="spellEnd"/>
      <w:r w:rsidRPr="00F06CF4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կազմակերպությունը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կարող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է</w:t>
      </w:r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Հայաստանի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Հանրապետության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օրենսդրությամբ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սահ</w:t>
      </w:r>
      <w:proofErr w:type="spellEnd"/>
      <w:r w:rsidRPr="00620571">
        <w:rPr>
          <w:rFonts w:ascii="GHEA Grapalat" w:hAnsi="GHEA Grapalat"/>
          <w:spacing w:val="-2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ման</w:t>
      </w:r>
      <w:proofErr w:type="spellEnd"/>
      <w:r w:rsidRPr="00620571">
        <w:rPr>
          <w:rFonts w:ascii="GHEA Grapalat" w:hAnsi="GHEA Grapalat" w:cs="Tahoma"/>
          <w:spacing w:val="-2"/>
          <w:sz w:val="24"/>
          <w:szCs w:val="24"/>
          <w:lang w:val="af-ZA"/>
        </w:rPr>
        <w:softHyphen/>
      </w:r>
      <w:r w:rsidRPr="00620571">
        <w:rPr>
          <w:rFonts w:ascii="GHEA Grapalat" w:hAnsi="GHEA Grapalat"/>
          <w:spacing w:val="-2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pacing w:val="-2"/>
          <w:sz w:val="24"/>
          <w:szCs w:val="24"/>
          <w:lang w:val="en-GB"/>
        </w:rPr>
        <w:t>ված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կարգով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իրականացնել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ձեռնարկատիրական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գործունեության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հետևյալ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տեսակ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նե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րը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`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t xml:space="preserve">1)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միջին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մասնագիտական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նախնական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մասնագիտական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արհեստագործական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կրթության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լրացուցիչ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կրթության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կազմակերպում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t xml:space="preserve">2)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արտադպրոցական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դաստիարակության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կազմակերպում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t xml:space="preserve">3)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նախապատրաստական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դասընթացների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կազմակերպում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lastRenderedPageBreak/>
        <w:t xml:space="preserve">4)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մասնագիտական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ուսուցման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այլ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դասընթացների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կազմակերպում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5) 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կադրերի</w:t>
      </w:r>
      <w:proofErr w:type="spellEnd"/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վերապատրաստում</w:t>
      </w:r>
      <w:proofErr w:type="spellEnd"/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վերաորակավորում</w:t>
      </w:r>
      <w:proofErr w:type="spellEnd"/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որակավորման</w:t>
      </w:r>
      <w:proofErr w:type="spellEnd"/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բարձրա</w:t>
      </w:r>
      <w:proofErr w:type="spellEnd"/>
      <w:r w:rsidRPr="00620571">
        <w:rPr>
          <w:rFonts w:ascii="GHEA Grapalat" w:hAnsi="GHEA Grapalat"/>
          <w:spacing w:val="-4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ցում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t xml:space="preserve">6)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ստեղծագործական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հետազոտական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փորձարարական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փորձագիտական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գոր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ծունեության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իրականացում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t xml:space="preserve">7)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ուսումնաարտադրական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արտադրական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գործունեություն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սպասարկման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ծառա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յությունների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իրականացում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t xml:space="preserve">8)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ուսումնամեթոդական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նյութերի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ձեռնարկների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մշակում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t xml:space="preserve">9)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կրթական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մշակութային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սոցիալական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մարզական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այլ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բնույթի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միջոցա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ռում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նե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կազմակերպում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սպասարկում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t xml:space="preserve">10)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հրատարակչական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գործունեություն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t xml:space="preserve">11)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քոլեջի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ուսանողների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աշխատողների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հանրային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սննդի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կազմակերպում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t xml:space="preserve">12)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քոլեջի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ուսանողների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աշխատողների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համար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հանրակացարանային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ծառա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յու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թյունների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կազմակերպում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t xml:space="preserve">13)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քոլեջի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ուսանողների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աշխատողների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հանգստի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կազմակերպում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.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20571">
        <w:rPr>
          <w:rFonts w:ascii="GHEA Grapalat" w:hAnsi="GHEA Grapalat"/>
          <w:sz w:val="24"/>
          <w:szCs w:val="24"/>
          <w:lang w:val="af-ZA"/>
        </w:rPr>
        <w:t xml:space="preserve">14)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մշակութային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գործունեության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իրականացում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: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7317B2">
        <w:rPr>
          <w:rFonts w:ascii="GHEA Grapalat" w:hAnsi="GHEA Grapalat"/>
          <w:sz w:val="24"/>
          <w:szCs w:val="24"/>
          <w:lang w:val="hy-AM"/>
        </w:rPr>
        <w:t>5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20571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անունից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հանդես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եկող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պետական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կառավար</w:t>
      </w:r>
      <w:r w:rsidRPr="00620571">
        <w:rPr>
          <w:rFonts w:ascii="GHEA Grapalat" w:hAnsi="GHEA Grapalat" w:cs="Tahoma"/>
          <w:sz w:val="24"/>
          <w:szCs w:val="24"/>
          <w:lang w:val="af-ZA"/>
        </w:rPr>
        <w:softHyphen/>
      </w:r>
      <w:r w:rsidRPr="00620571">
        <w:rPr>
          <w:rFonts w:ascii="GHEA Grapalat" w:hAnsi="GHEA Grapalat" w:cs="Tahoma"/>
          <w:sz w:val="24"/>
          <w:szCs w:val="24"/>
          <w:lang w:val="hy-AM"/>
        </w:rPr>
        <w:t>ման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լիազոր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մարմին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սահմանել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Հանրապետության կրթության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z w:val="24"/>
          <w:szCs w:val="24"/>
          <w:lang w:val="hy-AM"/>
        </w:rPr>
        <w:t>գիտու</w:t>
      </w:r>
      <w:proofErr w:type="spellEnd"/>
      <w:r w:rsidRPr="00620571">
        <w:rPr>
          <w:rFonts w:ascii="GHEA Grapalat" w:hAnsi="GHEA Grapalat" w:cs="Tahoma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hy-AM"/>
        </w:rPr>
        <w:t>թյան</w:t>
      </w:r>
      <w:proofErr w:type="spellEnd"/>
      <w:r w:rsidRPr="00620571">
        <w:rPr>
          <w:rFonts w:ascii="GHEA Grapalat" w:hAnsi="GHEA Grapalat" w:cs="Tahoma"/>
          <w:sz w:val="24"/>
          <w:szCs w:val="24"/>
          <w:lang w:val="hy-AM"/>
        </w:rPr>
        <w:t xml:space="preserve">, մշակույթի և սպորտի 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նախարարությունը</w:t>
      </w:r>
      <w:r w:rsidRPr="00620571">
        <w:rPr>
          <w:rFonts w:ascii="GHEA Grapalat" w:hAnsi="GHEA Grapalat"/>
          <w:sz w:val="24"/>
          <w:szCs w:val="24"/>
          <w:lang w:val="af-ZA"/>
        </w:rPr>
        <w:t>: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7317B2">
        <w:rPr>
          <w:rFonts w:ascii="GHEA Grapalat" w:hAnsi="GHEA Grapalat"/>
          <w:sz w:val="24"/>
          <w:szCs w:val="24"/>
          <w:lang w:val="af-ZA"/>
        </w:rPr>
        <w:t>6</w:t>
      </w:r>
      <w:r w:rsidRPr="00620571">
        <w:rPr>
          <w:rFonts w:ascii="GHEA Grapalat" w:hAnsi="GHEA Grapalat"/>
          <w:sz w:val="24"/>
          <w:szCs w:val="24"/>
          <w:lang w:val="af-ZA"/>
        </w:rPr>
        <w:t>. «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Պետական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ոչ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առևտրային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կազմակերպությունների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մասին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Հայաստանի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Հանրապետության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օրենքի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13-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հոդվածի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2-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րդ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մասի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620571">
        <w:rPr>
          <w:rFonts w:ascii="GHEA Grapalat" w:hAnsi="GHEA Grapalat" w:cs="Tahoma"/>
          <w:sz w:val="24"/>
          <w:szCs w:val="24"/>
          <w:lang w:val="en-GB"/>
        </w:rPr>
        <w:t>գ</w:t>
      </w:r>
      <w:r w:rsidRPr="00620571">
        <w:rPr>
          <w:rFonts w:ascii="GHEA Grapalat" w:hAnsi="GHEA Grapalat"/>
          <w:sz w:val="24"/>
          <w:szCs w:val="24"/>
          <w:lang w:val="af-ZA"/>
        </w:rPr>
        <w:t>», «</w:t>
      </w:r>
      <w:r w:rsidRPr="00620571">
        <w:rPr>
          <w:rFonts w:ascii="GHEA Grapalat" w:hAnsi="GHEA Grapalat" w:cs="Tahoma"/>
          <w:sz w:val="24"/>
          <w:szCs w:val="24"/>
          <w:lang w:val="en-GB"/>
        </w:rPr>
        <w:t>դ</w:t>
      </w:r>
      <w:r w:rsidRPr="00620571">
        <w:rPr>
          <w:rFonts w:ascii="GHEA Grapalat" w:hAnsi="GHEA Grapalat"/>
          <w:sz w:val="24"/>
          <w:szCs w:val="24"/>
          <w:lang w:val="af-ZA"/>
        </w:rPr>
        <w:t>» «</w:t>
      </w:r>
      <w:r w:rsidRPr="00620571">
        <w:rPr>
          <w:rFonts w:ascii="GHEA Grapalat" w:hAnsi="GHEA Grapalat" w:cs="Tahoma"/>
          <w:sz w:val="24"/>
          <w:szCs w:val="24"/>
          <w:lang w:val="en-GB"/>
        </w:rPr>
        <w:t>ե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620571">
        <w:rPr>
          <w:rFonts w:ascii="GHEA Grapalat" w:hAnsi="GHEA Grapalat" w:cs="Tahoma"/>
          <w:sz w:val="24"/>
          <w:szCs w:val="24"/>
          <w:lang w:val="en-GB"/>
        </w:rPr>
        <w:t>է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ենթակետերով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նախա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տեսված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լիազորությունները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վերապահել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Հայաստանի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Հանրապետության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կրթու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թյան</w:t>
      </w:r>
      <w:proofErr w:type="spellEnd"/>
      <w:r w:rsidRPr="00620571">
        <w:rPr>
          <w:rFonts w:ascii="GHEA Grapalat" w:hAnsi="GHEA Grapalat"/>
          <w:sz w:val="24"/>
          <w:szCs w:val="24"/>
          <w:lang w:val="hy-AM"/>
        </w:rPr>
        <w:t>,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գիտության</w:t>
      </w:r>
      <w:proofErr w:type="spellEnd"/>
      <w:r w:rsidRPr="00620571">
        <w:rPr>
          <w:rFonts w:ascii="GHEA Grapalat" w:hAnsi="GHEA Grapalat" w:cs="Tahoma"/>
          <w:sz w:val="24"/>
          <w:szCs w:val="24"/>
          <w:lang w:val="hy-AM"/>
        </w:rPr>
        <w:t xml:space="preserve">, մշակույթի և սպորտի 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նախարարությանը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>: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7317B2">
        <w:rPr>
          <w:rFonts w:ascii="GHEA Grapalat" w:hAnsi="GHEA Grapalat"/>
          <w:sz w:val="24"/>
          <w:szCs w:val="24"/>
          <w:lang w:val="af-ZA"/>
        </w:rPr>
        <w:t>7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20571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այաստանի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Հանրապետության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կրթու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թյան</w:t>
      </w:r>
      <w:proofErr w:type="spellEnd"/>
      <w:r w:rsidRPr="00620571">
        <w:rPr>
          <w:rFonts w:ascii="GHEA Grapalat" w:hAnsi="GHEA Grapalat"/>
          <w:sz w:val="24"/>
          <w:szCs w:val="24"/>
          <w:lang w:val="hy-AM"/>
        </w:rPr>
        <w:t>,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գիտության</w:t>
      </w:r>
      <w:proofErr w:type="spellEnd"/>
      <w:r w:rsidRPr="00620571">
        <w:rPr>
          <w:rFonts w:ascii="GHEA Grapalat" w:hAnsi="GHEA Grapalat" w:cs="Tahoma"/>
          <w:sz w:val="24"/>
          <w:szCs w:val="24"/>
          <w:lang w:val="hy-AM"/>
        </w:rPr>
        <w:t>, մշակույթի և սպորտի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նախարարին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` </w:t>
      </w:r>
    </w:p>
    <w:p w:rsidR="00EB7329" w:rsidRPr="00C66045" w:rsidRDefault="00EB7329" w:rsidP="00EB7329">
      <w:pPr>
        <w:pStyle w:val="norm"/>
        <w:spacing w:after="0" w:line="360" w:lineRule="auto"/>
        <w:ind w:firstLine="720"/>
        <w:rPr>
          <w:rFonts w:ascii="GHEA Grapalat" w:hAnsi="GHEA Grapalat" w:cs="Tahoma"/>
          <w:sz w:val="24"/>
          <w:szCs w:val="24"/>
          <w:lang w:val="af-ZA"/>
        </w:rPr>
      </w:pPr>
      <w:r w:rsidRPr="00620571">
        <w:rPr>
          <w:rFonts w:ascii="GHEA Grapalat" w:hAnsi="GHEA Grapalat"/>
          <w:sz w:val="24"/>
          <w:szCs w:val="24"/>
          <w:lang w:val="af-ZA"/>
        </w:rPr>
        <w:lastRenderedPageBreak/>
        <w:t xml:space="preserve">1) </w:t>
      </w:r>
      <w:r w:rsidRPr="00620571">
        <w:rPr>
          <w:rFonts w:ascii="GHEA Grapalat" w:hAnsi="GHEA Grapalat" w:cs="Tahoma"/>
          <w:sz w:val="24"/>
          <w:szCs w:val="24"/>
          <w:lang w:val="hy-AM"/>
        </w:rPr>
        <w:t>սույն</w:t>
      </w:r>
      <w:r w:rsidRPr="0062057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որոշումն</w:t>
      </w:r>
      <w:r w:rsidRPr="0062057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ուժի</w:t>
      </w:r>
      <w:r w:rsidRPr="0062057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մեջ</w:t>
      </w:r>
      <w:r w:rsidRPr="0062057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մտնելուց</w:t>
      </w:r>
      <w:r w:rsidRPr="006205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hy-AM"/>
        </w:rPr>
        <w:t>հետո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երկամսյա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ժամկետում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հաստատել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/>
          <w:spacing w:val="-4"/>
          <w:sz w:val="24"/>
          <w:szCs w:val="24"/>
          <w:lang w:val="af-ZA"/>
        </w:rPr>
        <w:t>«</w:t>
      </w:r>
      <w:r w:rsidRPr="00620571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Աբովյանի </w:t>
      </w:r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բազմագործառութային</w:t>
      </w:r>
      <w:proofErr w:type="spellEnd"/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պետական</w:t>
      </w:r>
      <w:proofErr w:type="spellEnd"/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քոլեջ</w:t>
      </w:r>
      <w:proofErr w:type="spellEnd"/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» </w:t>
      </w:r>
      <w:r w:rsidRPr="00620571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պետական</w:t>
      </w:r>
      <w:proofErr w:type="spellEnd"/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ոչ</w:t>
      </w:r>
      <w:proofErr w:type="spellEnd"/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առևտրային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6"/>
          <w:sz w:val="24"/>
          <w:szCs w:val="24"/>
          <w:lang w:val="en-GB"/>
        </w:rPr>
        <w:t>կազմա</w:t>
      </w:r>
      <w:proofErr w:type="spellEnd"/>
      <w:r w:rsidRPr="00620571">
        <w:rPr>
          <w:rFonts w:ascii="GHEA Grapalat" w:hAnsi="GHEA Grapalat" w:cs="Tahoma"/>
          <w:spacing w:val="-6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pacing w:val="-6"/>
          <w:sz w:val="24"/>
          <w:szCs w:val="24"/>
          <w:lang w:val="en-GB"/>
        </w:rPr>
        <w:t>կերպու</w:t>
      </w:r>
      <w:proofErr w:type="spellEnd"/>
      <w:r w:rsidRPr="00620571">
        <w:rPr>
          <w:rFonts w:ascii="GHEA Grapalat" w:hAnsi="GHEA Grapalat" w:cs="Tahoma"/>
          <w:spacing w:val="-6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pacing w:val="-6"/>
          <w:sz w:val="24"/>
          <w:szCs w:val="24"/>
          <w:lang w:val="en-GB"/>
        </w:rPr>
        <w:t>թյան</w:t>
      </w:r>
      <w:proofErr w:type="spellEnd"/>
      <w:r w:rsidRPr="00620571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6"/>
          <w:sz w:val="24"/>
          <w:szCs w:val="24"/>
          <w:lang w:val="en-GB"/>
        </w:rPr>
        <w:t>կանոնադրությունը</w:t>
      </w:r>
      <w:proofErr w:type="spellEnd"/>
      <w:r w:rsidRPr="00620571">
        <w:rPr>
          <w:rFonts w:ascii="GHEA Grapalat" w:hAnsi="GHEA Grapalat"/>
          <w:spacing w:val="-6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pacing w:val="-6"/>
          <w:sz w:val="24"/>
          <w:szCs w:val="24"/>
          <w:lang w:val="en-GB"/>
        </w:rPr>
        <w:t>միաձուլման</w:t>
      </w:r>
      <w:proofErr w:type="spellEnd"/>
      <w:r w:rsidRPr="00620571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6"/>
          <w:sz w:val="24"/>
          <w:szCs w:val="24"/>
          <w:lang w:val="en-GB"/>
        </w:rPr>
        <w:t>մասին</w:t>
      </w:r>
      <w:proofErr w:type="spellEnd"/>
      <w:r w:rsidRPr="00620571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6"/>
          <w:sz w:val="24"/>
          <w:szCs w:val="24"/>
          <w:lang w:val="en-GB"/>
        </w:rPr>
        <w:t>պայմանագիրը</w:t>
      </w:r>
      <w:proofErr w:type="spellEnd"/>
      <w:r w:rsidRPr="00620571">
        <w:rPr>
          <w:rFonts w:ascii="GHEA Grapalat" w:hAnsi="GHEA Grapalat"/>
          <w:spacing w:val="-6"/>
          <w:sz w:val="24"/>
          <w:szCs w:val="24"/>
          <w:lang w:val="af-ZA"/>
        </w:rPr>
        <w:t xml:space="preserve">, </w:t>
      </w:r>
      <w:proofErr w:type="spellStart"/>
      <w:r w:rsidRPr="00620571">
        <w:rPr>
          <w:rFonts w:ascii="GHEA Grapalat" w:hAnsi="GHEA Grapalat" w:cs="Tahoma"/>
          <w:spacing w:val="-6"/>
          <w:sz w:val="24"/>
          <w:szCs w:val="24"/>
          <w:lang w:val="en-GB"/>
        </w:rPr>
        <w:t>փոխանցման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ակտերն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ու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սեփականության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իրավունքով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նրան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հանձնվող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z w:val="24"/>
          <w:szCs w:val="24"/>
          <w:lang w:val="en-GB"/>
        </w:rPr>
        <w:t>և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անհատույց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օգտագործման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իրա</w:t>
      </w:r>
      <w:proofErr w:type="spellEnd"/>
      <w:r w:rsidRPr="00620571">
        <w:rPr>
          <w:rFonts w:ascii="GHEA Grapalat" w:hAnsi="GHEA Grapalat" w:cs="Tahoma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վունքով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ամրացվող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գույքի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կազմը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>.</w:t>
      </w:r>
    </w:p>
    <w:p w:rsidR="00EB7329" w:rsidRPr="00C66045" w:rsidRDefault="00EB7329" w:rsidP="00EB7329">
      <w:pPr>
        <w:pStyle w:val="norm"/>
        <w:spacing w:after="0" w:line="360" w:lineRule="auto"/>
        <w:ind w:firstLine="720"/>
        <w:rPr>
          <w:rFonts w:ascii="GHEA Grapalat" w:hAnsi="GHEA Grapalat" w:cs="Tahoma"/>
          <w:sz w:val="24"/>
          <w:szCs w:val="24"/>
          <w:lang w:val="af-ZA"/>
        </w:rPr>
      </w:pPr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2)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սույն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կետի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1-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ին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ենթակետում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նշված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գործընթացի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ավարտից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հետո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մեկամսյա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ժամ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կետում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ապա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հովել</w:t>
      </w:r>
      <w:proofErr w:type="spellEnd"/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C66045">
        <w:rPr>
          <w:rFonts w:ascii="GHEA Grapalat" w:hAnsi="GHEA Grapalat" w:cs="Tahoma"/>
          <w:sz w:val="24"/>
          <w:szCs w:val="24"/>
          <w:lang w:val="af-ZA"/>
        </w:rPr>
        <w:t>«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Աբովյանի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բազմագործառութային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պետական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քոլեջ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»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պետական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ոչ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առև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softHyphen/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տրային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կազ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softHyphen/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մակերպության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պետական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գրանցումը</w:t>
      </w:r>
      <w:proofErr w:type="spellEnd"/>
      <w:r w:rsidRPr="00706B17">
        <w:rPr>
          <w:rFonts w:ascii="GHEA Grapalat" w:hAnsi="GHEA Grapalat" w:cs="Tahoma"/>
          <w:sz w:val="24"/>
          <w:szCs w:val="24"/>
          <w:lang w:val="en-GB"/>
        </w:rPr>
        <w:t>՝</w:t>
      </w:r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կազմակեր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softHyphen/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պության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միջոցների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706B17">
        <w:rPr>
          <w:rFonts w:ascii="GHEA Grapalat" w:hAnsi="GHEA Grapalat" w:cs="Tahoma"/>
          <w:sz w:val="24"/>
          <w:szCs w:val="24"/>
          <w:lang w:val="en-GB"/>
        </w:rPr>
        <w:t>հաշվին</w:t>
      </w:r>
      <w:proofErr w:type="spellEnd"/>
      <w:r w:rsidRPr="00C66045">
        <w:rPr>
          <w:rFonts w:ascii="GHEA Grapalat" w:hAnsi="GHEA Grapalat" w:cs="Tahoma"/>
          <w:sz w:val="24"/>
          <w:szCs w:val="24"/>
          <w:lang w:val="af-ZA"/>
        </w:rPr>
        <w:t>: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DD541B">
        <w:rPr>
          <w:rFonts w:ascii="GHEA Grapalat" w:hAnsi="GHEA Grapalat"/>
          <w:sz w:val="24"/>
          <w:szCs w:val="24"/>
          <w:lang w:val="af-ZA"/>
        </w:rPr>
        <w:t>8</w:t>
      </w:r>
      <w:r w:rsidRPr="00620571">
        <w:rPr>
          <w:rFonts w:ascii="GHEA Grapalat" w:hAnsi="GHEA Grapalat"/>
          <w:sz w:val="24"/>
          <w:szCs w:val="24"/>
          <w:lang w:val="af-ZA"/>
        </w:rPr>
        <w:t>.</w:t>
      </w:r>
      <w:r w:rsidRPr="00620571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620571">
        <w:rPr>
          <w:rFonts w:ascii="GHEA Grapalat" w:hAnsi="GHEA Grapalat" w:cs="Tahoma"/>
          <w:spacing w:val="-4"/>
          <w:sz w:val="24"/>
          <w:szCs w:val="24"/>
          <w:lang w:val="hy-AM"/>
        </w:rPr>
        <w:t>Կ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ոմիտեի</w:t>
      </w:r>
      <w:proofErr w:type="spellEnd"/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pacing w:val="-4"/>
          <w:sz w:val="24"/>
          <w:szCs w:val="24"/>
          <w:lang w:val="en-GB"/>
        </w:rPr>
        <w:t>նախագահին</w:t>
      </w:r>
      <w:proofErr w:type="spellEnd"/>
      <w:r w:rsidRPr="00620571">
        <w:rPr>
          <w:rFonts w:ascii="GHEA Grapalat" w:hAnsi="GHEA Grapalat"/>
          <w:spacing w:val="-4"/>
          <w:sz w:val="24"/>
          <w:szCs w:val="24"/>
          <w:lang w:val="af-ZA"/>
        </w:rPr>
        <w:t xml:space="preserve">`  </w:t>
      </w:r>
    </w:p>
    <w:p w:rsidR="00EB7329" w:rsidRPr="00620571" w:rsidRDefault="00EB7329" w:rsidP="00EB7329">
      <w:pPr>
        <w:pStyle w:val="norm"/>
        <w:spacing w:after="0" w:line="360" w:lineRule="auto"/>
        <w:ind w:firstLine="720"/>
        <w:rPr>
          <w:rFonts w:ascii="GHEA Grapalat" w:eastAsia="Calibri" w:hAnsi="GHEA Grapalat" w:cs="Sylfaen"/>
          <w:sz w:val="24"/>
          <w:szCs w:val="24"/>
          <w:lang w:val="fr-FR"/>
        </w:rPr>
      </w:pPr>
      <w:r w:rsidRPr="00620571">
        <w:rPr>
          <w:rFonts w:ascii="GHEA Grapalat" w:hAnsi="GHEA Grapalat"/>
          <w:sz w:val="24"/>
          <w:szCs w:val="24"/>
          <w:lang w:val="af-ZA"/>
        </w:rPr>
        <w:t>1)</w:t>
      </w:r>
      <w:r w:rsidRPr="0062057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սույն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որոշումն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ուժի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մեջ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մտնելուց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հետո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մեկամսյա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ժամկետում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լուծել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Հայաստանի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Հանրապետության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կրթու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թյան</w:t>
      </w:r>
      <w:proofErr w:type="spellEnd"/>
      <w:r w:rsidRPr="00620571">
        <w:rPr>
          <w:rFonts w:ascii="GHEA Grapalat" w:hAnsi="GHEA Grapalat"/>
          <w:sz w:val="24"/>
          <w:szCs w:val="24"/>
          <w:lang w:val="hy-AM"/>
        </w:rPr>
        <w:t>,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գիտության</w:t>
      </w:r>
      <w:proofErr w:type="spellEnd"/>
      <w:r w:rsidRPr="00620571">
        <w:rPr>
          <w:rFonts w:ascii="GHEA Grapalat" w:hAnsi="GHEA Grapalat" w:cs="Tahoma"/>
          <w:sz w:val="24"/>
          <w:szCs w:val="24"/>
          <w:lang w:val="hy-AM"/>
        </w:rPr>
        <w:t xml:space="preserve">, մշակույթի և սպորտի 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նախարարության</w:t>
      </w:r>
      <w:proofErr w:type="spellEnd"/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620571">
        <w:rPr>
          <w:rFonts w:ascii="GHEA Grapalat" w:eastAsia="Calibri" w:hAnsi="GHEA Grapalat"/>
          <w:color w:val="000000"/>
          <w:sz w:val="24"/>
          <w:szCs w:val="24"/>
          <w:lang w:val="af-ZA"/>
        </w:rPr>
        <w:t>«</w:t>
      </w:r>
      <w:proofErr w:type="spellStart"/>
      <w:r w:rsidRPr="00620571">
        <w:rPr>
          <w:rFonts w:ascii="GHEA Grapalat" w:eastAsia="Calibri" w:hAnsi="GHEA Grapalat"/>
          <w:color w:val="000000"/>
          <w:sz w:val="24"/>
          <w:szCs w:val="24"/>
          <w:lang w:val="af-ZA"/>
        </w:rPr>
        <w:t>Աբովյանի</w:t>
      </w:r>
      <w:proofErr w:type="spellEnd"/>
      <w:r w:rsidRPr="00620571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հ.1 </w:t>
      </w:r>
      <w:proofErr w:type="spellStart"/>
      <w:r w:rsidRPr="00620571">
        <w:rPr>
          <w:rFonts w:ascii="GHEA Grapalat" w:eastAsia="Calibri" w:hAnsi="GHEA Grapalat"/>
          <w:color w:val="000000"/>
          <w:sz w:val="24"/>
          <w:szCs w:val="24"/>
          <w:lang w:val="af-ZA"/>
        </w:rPr>
        <w:t>արհեստագործական</w:t>
      </w:r>
      <w:proofErr w:type="spellEnd"/>
      <w:r w:rsidRPr="00620571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eastAsia="Calibri" w:hAnsi="GHEA Grapalat"/>
          <w:color w:val="000000"/>
          <w:sz w:val="24"/>
          <w:szCs w:val="24"/>
          <w:lang w:val="af-ZA"/>
        </w:rPr>
        <w:t>պետական</w:t>
      </w:r>
      <w:proofErr w:type="spellEnd"/>
      <w:r w:rsidRPr="00620571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eastAsia="Calibri" w:hAnsi="GHEA Grapalat"/>
          <w:color w:val="000000"/>
          <w:sz w:val="24"/>
          <w:szCs w:val="24"/>
          <w:lang w:val="af-ZA"/>
        </w:rPr>
        <w:t>ուսումնարան</w:t>
      </w:r>
      <w:proofErr w:type="spellEnd"/>
      <w:r w:rsidRPr="00620571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պետական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ոչ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առևտրային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կազմակերպության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հետ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2006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թվականի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հուլիսի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25-ին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կնքված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անշարժ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գույքի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անհատույց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օգտագործման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N 25/006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պայմանագիրը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՝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սահ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մա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նե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լով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որ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պայմանագրի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լուծման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և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օգտագործման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իրավունքի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դադարեցման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հետ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կապված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ծախսերը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ենթակա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են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իրականացման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՝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Հայաստանի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Հանրապետության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կրթու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թյան</w:t>
      </w:r>
      <w:proofErr w:type="spellEnd"/>
      <w:r w:rsidRPr="00620571">
        <w:rPr>
          <w:rFonts w:ascii="GHEA Grapalat" w:hAnsi="GHEA Grapalat"/>
          <w:sz w:val="24"/>
          <w:szCs w:val="24"/>
          <w:lang w:val="hy-AM"/>
        </w:rPr>
        <w:t>,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գիտության</w:t>
      </w:r>
      <w:proofErr w:type="spellEnd"/>
      <w:r w:rsidRPr="00620571">
        <w:rPr>
          <w:rFonts w:ascii="GHEA Grapalat" w:hAnsi="GHEA Grapalat" w:cs="Tahoma"/>
          <w:sz w:val="24"/>
          <w:szCs w:val="24"/>
          <w:lang w:val="hy-AM"/>
        </w:rPr>
        <w:t xml:space="preserve">, մշակույթի և սպորտի 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  <w:lang w:val="en-GB"/>
        </w:rPr>
        <w:t>նախարարության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«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Աբովյանի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N 1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արհեստագործական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պետական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ուսումնարան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»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պետական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ոչ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առևտրային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կազմակերպության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միջոցների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հաշվին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.</w:t>
      </w:r>
    </w:p>
    <w:p w:rsidR="00451402" w:rsidRPr="00EB7329" w:rsidRDefault="00EB7329" w:rsidP="00EB7329">
      <w:pPr>
        <w:spacing w:line="360" w:lineRule="auto"/>
        <w:ind w:firstLine="720"/>
        <w:jc w:val="both"/>
        <w:rPr>
          <w:lang w:val="fr-FR"/>
        </w:rPr>
      </w:pP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2)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սույն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որոշման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fr-FR"/>
        </w:rPr>
        <w:t>7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-րդ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կետի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2-րդ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ենթակետում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նշված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գործընթացի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ավարտից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հետո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եռամսյա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ժամկետում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«</w:t>
      </w:r>
      <w:proofErr w:type="spellStart"/>
      <w:r w:rsidRPr="00706B17">
        <w:rPr>
          <w:rFonts w:ascii="GHEA Grapalat" w:eastAsia="Calibri" w:hAnsi="GHEA Grapalat" w:cs="Sylfaen"/>
          <w:sz w:val="24"/>
          <w:szCs w:val="24"/>
          <w:lang w:val="fr-FR"/>
        </w:rPr>
        <w:t>Աբովյանի</w:t>
      </w:r>
      <w:proofErr w:type="spellEnd"/>
      <w:r w:rsidRPr="00706B17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բազմագոր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ծա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ռու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թային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պետական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քոլեջ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»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պետական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ոչ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առևտրային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կազմակերպության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հետ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կնքել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</w:rPr>
        <w:t>Հանրապետության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</w:rPr>
        <w:t>կրթու</w:t>
      </w:r>
      <w:proofErr w:type="spellEnd"/>
      <w:r w:rsidRPr="0062057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620571">
        <w:rPr>
          <w:rFonts w:ascii="GHEA Grapalat" w:hAnsi="GHEA Grapalat" w:cs="Tahoma"/>
          <w:sz w:val="24"/>
          <w:szCs w:val="24"/>
        </w:rPr>
        <w:t>թյան</w:t>
      </w:r>
      <w:proofErr w:type="spellEnd"/>
      <w:r w:rsidRPr="00620571">
        <w:rPr>
          <w:rFonts w:ascii="GHEA Grapalat" w:hAnsi="GHEA Grapalat"/>
          <w:sz w:val="24"/>
          <w:szCs w:val="24"/>
          <w:lang w:val="hy-AM"/>
        </w:rPr>
        <w:t>,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</w:rPr>
        <w:t>գիտության</w:t>
      </w:r>
      <w:proofErr w:type="spellEnd"/>
      <w:r w:rsidRPr="00620571">
        <w:rPr>
          <w:rFonts w:ascii="GHEA Grapalat" w:hAnsi="GHEA Grapalat" w:cs="Tahoma"/>
          <w:sz w:val="24"/>
          <w:szCs w:val="24"/>
          <w:lang w:val="hy-AM"/>
        </w:rPr>
        <w:t xml:space="preserve">, մշակույթի և սպորտի </w:t>
      </w:r>
      <w:r w:rsidRPr="0062057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0571">
        <w:rPr>
          <w:rFonts w:ascii="GHEA Grapalat" w:hAnsi="GHEA Grapalat" w:cs="Tahoma"/>
          <w:sz w:val="24"/>
          <w:szCs w:val="24"/>
        </w:rPr>
        <w:t>նախարարության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«</w:t>
      </w:r>
      <w:r w:rsidRPr="00620571">
        <w:rPr>
          <w:rFonts w:ascii="GHEA Grapalat" w:eastAsia="Calibri" w:hAnsi="GHEA Grapalat" w:cs="Sylfaen"/>
          <w:sz w:val="24"/>
          <w:szCs w:val="24"/>
          <w:lang w:val="hy-AM"/>
        </w:rPr>
        <w:t xml:space="preserve">Աբովյանի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պետական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քոլեջ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»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պետական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ոչ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առևտրային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կազմակերպության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հետ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2013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թվականի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 w:rsidRPr="00620571">
        <w:rPr>
          <w:rFonts w:ascii="GHEA Grapalat" w:eastAsia="Calibri" w:hAnsi="GHEA Grapalat" w:cs="Sylfaen"/>
          <w:sz w:val="24"/>
          <w:szCs w:val="24"/>
          <w:lang w:val="hy-AM"/>
        </w:rPr>
        <w:t>մարտի 28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-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ին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կնքված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անշարժ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գույքի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անհատույց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օգտագործման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N 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lastRenderedPageBreak/>
        <w:t>4</w:t>
      </w:r>
      <w:r w:rsidRPr="00620571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/0013 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պայ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մա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նա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գրում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սույն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որոշումից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բխող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պայմանագրի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փոփոխման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մասին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համաձա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յ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նա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գիր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(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այսուհետ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՝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համաձայնագիր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)՝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դրանում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սահմանելով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որ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համաձայնագրի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նոտարական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վավերացման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և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համաձայնագրից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ծագող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գույքային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իրավունքների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պետական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գրանց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softHyphen/>
        <w:t>ման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ծախսերը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ենթակա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են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իրականացման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՝ «</w:t>
      </w:r>
      <w:r w:rsidRPr="00620571">
        <w:rPr>
          <w:rFonts w:ascii="GHEA Grapalat" w:eastAsia="Calibri" w:hAnsi="GHEA Grapalat" w:cs="Sylfaen"/>
          <w:sz w:val="24"/>
          <w:szCs w:val="24"/>
          <w:lang w:val="hy-AM"/>
        </w:rPr>
        <w:t xml:space="preserve">Աբովյանի </w:t>
      </w:r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բազմագործառութային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պետական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քոլեջ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»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պետական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ոչ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առևտրային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կազմակերպության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միջոցների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հաշվին</w:t>
      </w:r>
      <w:proofErr w:type="spellEnd"/>
      <w:r w:rsidRPr="00620571">
        <w:rPr>
          <w:rFonts w:ascii="GHEA Grapalat" w:eastAsia="Calibri" w:hAnsi="GHEA Grapalat" w:cs="Sylfaen"/>
          <w:sz w:val="24"/>
          <w:szCs w:val="24"/>
          <w:lang w:val="fr-FR"/>
        </w:rPr>
        <w:t>:</w:t>
      </w:r>
    </w:p>
    <w:sectPr w:rsidR="00451402" w:rsidRPr="00EB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3DD"/>
    <w:multiLevelType w:val="hybridMultilevel"/>
    <w:tmpl w:val="9AA67104"/>
    <w:lvl w:ilvl="0" w:tplc="E5824F1E">
      <w:start w:val="1"/>
      <w:numFmt w:val="decimal"/>
      <w:lvlText w:val="%1."/>
      <w:lvlJc w:val="left"/>
      <w:pPr>
        <w:ind w:left="2820" w:hanging="12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08"/>
    <w:rsid w:val="000B4E1F"/>
    <w:rsid w:val="00451402"/>
    <w:rsid w:val="00765F08"/>
    <w:rsid w:val="00E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39D0"/>
  <w15:chartTrackingRefBased/>
  <w15:docId w15:val="{220D63F5-9A4E-4C84-A5A1-417EAC21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EB7329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EB7329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mechtexChar">
    <w:name w:val="mechtex Char"/>
    <w:link w:val="mechtex"/>
    <w:locked/>
    <w:rsid w:val="00EB732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EB7329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Norayr Nazaryan</dc:creator>
  <cp:keywords/>
  <dc:description/>
  <cp:lastModifiedBy>Norayr Nazaryan</cp:lastModifiedBy>
  <cp:revision>2</cp:revision>
  <dcterms:created xsi:type="dcterms:W3CDTF">2020-04-14T13:57:00Z</dcterms:created>
  <dcterms:modified xsi:type="dcterms:W3CDTF">2020-04-14T13:58:00Z</dcterms:modified>
</cp:coreProperties>
</file>