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331" w:rsidRDefault="00993331" w:rsidP="00993331">
      <w:pPr>
        <w:ind w:left="-720" w:firstLine="720"/>
        <w:jc w:val="right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993331" w:rsidRDefault="00993331" w:rsidP="00993331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993331" w:rsidRDefault="00993331" w:rsidP="00993331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ԿԱՌԱՎԱՐՈՒԹՅՈՒՆ</w:t>
      </w:r>
    </w:p>
    <w:p w:rsidR="00993331" w:rsidRDefault="00993331" w:rsidP="00993331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:rsidR="00993331" w:rsidRDefault="00A25BC1" w:rsidP="00993331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«_______»  2020</w:t>
      </w:r>
      <w:r w:rsidR="0099333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93331">
        <w:rPr>
          <w:rFonts w:ascii="GHEA Grapalat" w:hAnsi="GHEA Grapalat"/>
          <w:b/>
          <w:i w:val="0"/>
          <w:sz w:val="24"/>
          <w:szCs w:val="24"/>
          <w:lang w:val="hy-AM"/>
        </w:rPr>
        <w:t>թվական</w:t>
      </w:r>
      <w:r w:rsidR="0099333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N ____</w:t>
      </w:r>
      <w:r w:rsidR="00993331">
        <w:rPr>
          <w:rFonts w:ascii="GHEA Grapalat" w:hAnsi="GHEA Grapalat"/>
          <w:b/>
          <w:i w:val="0"/>
          <w:sz w:val="24"/>
          <w:szCs w:val="24"/>
          <w:lang w:val="hy-AM"/>
        </w:rPr>
        <w:t>Ա</w:t>
      </w:r>
    </w:p>
    <w:p w:rsidR="00993331" w:rsidRDefault="00993331" w:rsidP="00993331">
      <w:pPr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993331" w:rsidRDefault="00993331" w:rsidP="00993331">
      <w:pPr>
        <w:spacing w:before="240" w:after="0"/>
        <w:ind w:left="-720" w:firstLine="720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</w:p>
    <w:p w:rsidR="00993331" w:rsidRDefault="00993331" w:rsidP="00993331">
      <w:pPr>
        <w:pStyle w:val="norm"/>
        <w:spacing w:line="360" w:lineRule="auto"/>
        <w:ind w:left="-720" w:firstLine="720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ընդունելով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գույքի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 w:cs="Arial Armenian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օրենքի</w:t>
      </w:r>
      <w:r>
        <w:rPr>
          <w:rFonts w:ascii="GHEA Grapalat" w:hAnsi="GHEA Grapalat"/>
          <w:sz w:val="24"/>
          <w:szCs w:val="24"/>
          <w:lang w:val="hy-AM"/>
        </w:rPr>
        <w:t xml:space="preserve"> 22-</w:t>
      </w:r>
      <w:r>
        <w:rPr>
          <w:rFonts w:ascii="GHEA Grapalat" w:hAnsi="GHEA Grapalat" w:cs="Sylfaen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հոդվածը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 կառավա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թյան</w:t>
      </w:r>
      <w:r>
        <w:rPr>
          <w:rFonts w:ascii="GHEA Grapalat" w:hAnsi="GHEA Grapalat"/>
          <w:sz w:val="24"/>
          <w:szCs w:val="24"/>
          <w:lang w:val="hy-AM"/>
        </w:rPr>
        <w:t xml:space="preserve"> 2003 </w:t>
      </w:r>
      <w:r>
        <w:rPr>
          <w:rFonts w:ascii="GHEA Grapalat" w:hAnsi="GHEA Grapalat" w:cs="Sylfaen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հունիսի</w:t>
      </w:r>
      <w:r>
        <w:rPr>
          <w:rFonts w:ascii="GHEA Grapalat" w:hAnsi="GHEA Grapalat"/>
          <w:sz w:val="24"/>
          <w:szCs w:val="24"/>
          <w:lang w:val="hy-AM"/>
        </w:rPr>
        <w:t xml:space="preserve"> 13-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N882-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որոշմամբ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հաստատված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կարգի</w:t>
      </w:r>
      <w:r>
        <w:rPr>
          <w:rFonts w:ascii="GHEA Grapalat" w:hAnsi="GHEA Grapalat"/>
          <w:sz w:val="24"/>
          <w:szCs w:val="24"/>
          <w:lang w:val="hy-AM"/>
        </w:rPr>
        <w:t xml:space="preserve"> դրույթները՝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ր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շ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ու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մ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   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է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>.</w:t>
      </w:r>
    </w:p>
    <w:p w:rsidR="00993331" w:rsidRDefault="00993331" w:rsidP="00993331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/>
          <w:spacing w:val="-8"/>
          <w:sz w:val="24"/>
          <w:szCs w:val="24"/>
          <w:lang w:val="af-ZA"/>
        </w:rPr>
        <w:t>1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. Հայաստանի Հանրապետության տարածքային կառավարման և ենթակառուցվածքների նախարարության Պետական գույքի կառավարման կոմիտեին  ամրացված՝ պետական սեփականություն հանդիսացող անշարժ գույքը (այսուհետ՝ Գույք) և դրանց օգտագործման ու սպասարկման համար հատկացված հողամասերը` համաձայն հավելվածի, օտարել դասական աճուրդով` որպես գույքի առանձին տարրեր:</w:t>
      </w:r>
    </w:p>
    <w:p w:rsidR="00993331" w:rsidRDefault="00993331" w:rsidP="00993331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2. Սահմանել՝</w:t>
      </w:r>
    </w:p>
    <w:p w:rsidR="00993331" w:rsidRDefault="00993331" w:rsidP="00993331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1) Հայաստանի Հանրապետության կառավարության 1998 թվականի մարտի 27-ի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 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209 որոշմամբ սահմանված կարգով գույքի գնահատված արժեքը՝ համաձայն հավելվածի. </w:t>
      </w:r>
    </w:p>
    <w:p w:rsidR="00993331" w:rsidRDefault="00993331" w:rsidP="00993331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2) աճուրդով օտարման ենթակա գույքի մեկնարկային գները՝ գնահատված արժեքի 100 տոկոսի չափով՝  համաձայն հավելվածի.</w:t>
      </w:r>
    </w:p>
    <w:p w:rsidR="00993331" w:rsidRDefault="00993331" w:rsidP="00993331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3) աճուրդի հաղթողը (այսուհետ` Գնորդ) պարտավոր է նաև վճարել գույքի  զբաղեցրած, օգտագործման ու սպասարկման համար անհրաժեշտ հողամասերի կադաստրային արժեքները` համաձայն հավելվածի.</w:t>
      </w:r>
    </w:p>
    <w:p w:rsidR="00993331" w:rsidRDefault="00993331" w:rsidP="00993331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4) աճուրդին մասնակցելու նախավճարը՝ գույքի մեկնարկային գնի 5 տոկոսի չափով: Գնորդի կողմից մուծված նախավճարը ներառվում է առա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 xml:space="preserve">ջարկվող գնի մեջ: </w:t>
      </w:r>
    </w:p>
    <w:p w:rsidR="00993331" w:rsidRDefault="00993331" w:rsidP="00993331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3. Հայաստանի Հանրապետության տարածքային կառավարման և ենթակառուցվածքների նախարարության Պետական գույքի կառավարման կոմիտեի նախագահին՝ </w:t>
      </w:r>
    </w:p>
    <w:p w:rsidR="00993331" w:rsidRDefault="00993331" w:rsidP="00993331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lastRenderedPageBreak/>
        <w:t>1) աճուրդը կազմակերպել և անցկացնել սույն որոշումն ուժի մեջ մտնելուց հետո մեկամսյա ժամկետում՝ Հայաստանի Հանրապետության օրենսդրությամբ սահմանված կարգով.</w:t>
      </w:r>
    </w:p>
    <w:p w:rsidR="00993331" w:rsidRDefault="00993331" w:rsidP="00993331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2) աճուրդի անցկացման օրվանից առնվազն 15 օր առաջ Հայաստանի Հանրապետության տարածքայ</w:t>
      </w:r>
      <w:bookmarkStart w:id="0" w:name="_GoBack"/>
      <w:bookmarkEnd w:id="0"/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ին կառավարման և ենթակառուցվածքների նախարարության Պետական գույքի կառավարման կոմիտեի պաշտոնական և </w:t>
      </w:r>
      <w:hyperlink r:id="rId6" w:history="1">
        <w:r>
          <w:rPr>
            <w:rStyle w:val="Hyperlink"/>
            <w:rFonts w:ascii="GHEA Grapalat" w:hAnsi="GHEA Grapalat" w:cs="Arial"/>
            <w:color w:val="000000"/>
            <w:sz w:val="24"/>
            <w:szCs w:val="24"/>
            <w:lang w:val="af-ZA"/>
          </w:rPr>
          <w:t>www.azdarar.am</w:t>
        </w:r>
      </w:hyperlink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կայքերում տեղադրել ընդհանուր տեղեկություններ գույքի, աճուրդի անցկացման պայմանների մասին,</w:t>
      </w:r>
    </w:p>
    <w:p w:rsidR="00993331" w:rsidRDefault="00993331" w:rsidP="00993331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3) աճուրդի մասին հրապարակային ծանուցման մեջ նախատեսել, որ գնորդը վճարումները կատարում է աճուրդի արձանագրությունը ստորագրելու օրվանից՝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մեկ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ամսյա ժամկետում։</w:t>
      </w:r>
    </w:p>
    <w:p w:rsidR="00993331" w:rsidRDefault="00993331" w:rsidP="00993331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4) առաջին աճուրդի ժամանակ չվաճառված գույքի վաճառքի նպատակով կազմա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կերպել ևս երեք աճուրդ՝ յուրաքանչյուր հերթական աճուրդի ժամանակ գույքի վաճառքի մեկնարկային գինը նվազեցնելով վերջին աճուրդի մեկնարկային գնի 15 տոկոսի չափով։</w:t>
      </w:r>
    </w:p>
    <w:p w:rsidR="00993331" w:rsidRDefault="00993331" w:rsidP="00993331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5) Գնորդի կողմից առաջարկված գնի, հողամասի կադաստրային արժեքի, ինչպես նաև գույքի արժեքի որոշման համար նախատեսված գումարի արժեքի (ներառյալ ավելացված արժեքի հարկը) վճարումից հետո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երկ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ամսյա ժամկետում գնորդի հետ կնքել օտարման պայմանագիր՝ դրանում նախատեսելով, որ գնորդը պարտավորվում է  իր միջոցների հաշվին վճարել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պայմանագրի նոտարական վարերացման, ինչպես նաև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պայմանագրից բխող գույքային իրավունքների պետական գրանցման համար օրենքով սահմանված գումարներն ու տուրքերը:</w:t>
      </w:r>
    </w:p>
    <w:p w:rsidR="00993331" w:rsidRDefault="00993331" w:rsidP="00993331">
      <w:pPr>
        <w:pStyle w:val="norm"/>
        <w:spacing w:line="360" w:lineRule="auto"/>
        <w:ind w:left="-720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4. Գնորդի կողմից սահմանված ժամկետում վճարումները չկատարելու դեպքում՝ մուծված նախավճարը չի վերադարձվում, աճուրդը համարվում է չկայացած, և լոտը վաճառելու նպատակով կազմակերպվում է նոր աճուրդ՝ նույն պայմաններով։</w:t>
      </w:r>
    </w:p>
    <w:p w:rsidR="00993331" w:rsidRDefault="00993331" w:rsidP="00993331">
      <w:pPr>
        <w:pStyle w:val="norm"/>
        <w:spacing w:line="360" w:lineRule="auto"/>
        <w:ind w:left="-720" w:firstLine="720"/>
        <w:rPr>
          <w:rFonts w:ascii="GHEA Mariam" w:hAnsi="GHEA Mariam" w:cs="Cambria"/>
          <w:caps/>
          <w:sz w:val="20"/>
          <w:szCs w:val="20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5. Գնորդը պարտավոր է վճարումները կատարել Հայաստանի Հանրապետության արժույթով` գույքի վաճառքի գնի 70 տոկոսն ուղղելով Հայաստանի Հանրապետության պետական բյուջե, 30 տոկոսը՝ համապատասխան համայնքի ֆոնդային բյուջե՝ ըստ գույքի գտնվելու վայրի, իսկ հողամասի կադաստրային արժեքը վճարել «Շենքերի և շինու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թյուն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ների օտարման գործընթացում պե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տա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կան սեփա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կանություն հանդիսացող հողերի օտա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րումից մուտքեր» գանձապետական հաշվին: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  <w:t xml:space="preserve">   </w:t>
      </w:r>
      <w:r>
        <w:rPr>
          <w:rFonts w:ascii="GHEA Mariam" w:hAnsi="GHEA Mariam"/>
          <w:spacing w:val="-2"/>
          <w:lang w:val="af-ZA"/>
        </w:rPr>
        <w:tab/>
        <w:t xml:space="preserve">   </w:t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</w:p>
    <w:p w:rsidR="00993331" w:rsidRDefault="00993331" w:rsidP="00993331">
      <w:pPr>
        <w:spacing w:after="0" w:line="240" w:lineRule="auto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sectPr w:rsidR="00993331">
          <w:pgSz w:w="11906" w:h="16838"/>
          <w:pgMar w:top="1170" w:right="656" w:bottom="540" w:left="1701" w:header="360" w:footer="693" w:gutter="0"/>
          <w:cols w:space="720"/>
        </w:sectPr>
      </w:pPr>
    </w:p>
    <w:p w:rsidR="00993331" w:rsidRDefault="00993331" w:rsidP="00993331">
      <w:pPr>
        <w:pStyle w:val="mechtex"/>
        <w:ind w:left="9860" w:firstLine="220"/>
        <w:jc w:val="right"/>
        <w:rPr>
          <w:rFonts w:ascii="GHEA Grapalat" w:hAnsi="GHEA Grapalat" w:cs="Arial Armenian"/>
          <w:sz w:val="20"/>
          <w:lang w:val="hy-AM" w:eastAsia="ru-RU"/>
        </w:rPr>
      </w:pPr>
      <w:r>
        <w:rPr>
          <w:rFonts w:ascii="GHEA Grapalat" w:hAnsi="GHEA Grapalat" w:cs="Sylfaen"/>
          <w:sz w:val="20"/>
          <w:lang w:val="hy-AM"/>
        </w:rPr>
        <w:lastRenderedPageBreak/>
        <w:t>Հավելված</w:t>
      </w:r>
    </w:p>
    <w:p w:rsidR="00993331" w:rsidRDefault="00993331" w:rsidP="00993331">
      <w:pPr>
        <w:pStyle w:val="mechtex"/>
        <w:tabs>
          <w:tab w:val="left" w:pos="5040"/>
        </w:tabs>
        <w:ind w:left="4820"/>
        <w:jc w:val="right"/>
        <w:rPr>
          <w:rFonts w:ascii="GHEA Grapalat" w:hAnsi="GHEA Grapalat" w:cs="Arial Armenian"/>
          <w:sz w:val="20"/>
          <w:lang w:val="hy-AM"/>
        </w:rPr>
      </w:pPr>
      <w:r>
        <w:rPr>
          <w:rFonts w:ascii="GHEA Grapalat" w:hAnsi="GHEA Grapalat" w:cs="Sylfaen"/>
          <w:sz w:val="20"/>
          <w:lang w:val="hy-AM"/>
        </w:rPr>
        <w:t xml:space="preserve"> </w:t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</w:r>
      <w:r>
        <w:rPr>
          <w:rFonts w:ascii="GHEA Grapalat" w:hAnsi="GHEA Grapalat" w:cs="Sylfaen"/>
          <w:sz w:val="20"/>
          <w:lang w:val="hy-AM"/>
        </w:rPr>
        <w:tab/>
        <w:t>ՀՀ</w:t>
      </w:r>
      <w:r>
        <w:rPr>
          <w:rFonts w:ascii="GHEA Grapalat" w:hAnsi="GHEA Grapalat" w:cs="Arial Armenian"/>
          <w:sz w:val="20"/>
          <w:lang w:val="hy-AM"/>
        </w:rPr>
        <w:t xml:space="preserve"> </w:t>
      </w:r>
      <w:r>
        <w:rPr>
          <w:rFonts w:ascii="GHEA Grapalat" w:hAnsi="GHEA Grapalat" w:cs="Sylfaen"/>
          <w:sz w:val="20"/>
          <w:lang w:val="hy-AM"/>
        </w:rPr>
        <w:t>կառավարության</w:t>
      </w:r>
      <w:r>
        <w:rPr>
          <w:rFonts w:ascii="GHEA Grapalat" w:hAnsi="GHEA Grapalat" w:cs="Arial Armenian"/>
          <w:sz w:val="20"/>
          <w:lang w:val="hy-AM"/>
        </w:rPr>
        <w:t xml:space="preserve"> ----- </w:t>
      </w:r>
      <w:r>
        <w:rPr>
          <w:rFonts w:ascii="GHEA Grapalat" w:hAnsi="GHEA Grapalat" w:cs="Sylfaen"/>
          <w:sz w:val="20"/>
          <w:lang w:val="hy-AM"/>
        </w:rPr>
        <w:t>թվականի</w:t>
      </w:r>
    </w:p>
    <w:p w:rsidR="00993331" w:rsidRDefault="00993331" w:rsidP="00993331">
      <w:pPr>
        <w:pStyle w:val="mechtex"/>
        <w:ind w:left="9860" w:firstLine="220"/>
        <w:jc w:val="right"/>
        <w:rPr>
          <w:rFonts w:ascii="GHEA Grapalat" w:hAnsi="GHEA Grapalat" w:cs="Arial Armenian"/>
          <w:sz w:val="20"/>
          <w:lang w:val="hy-AM"/>
        </w:rPr>
      </w:pPr>
      <w:r>
        <w:rPr>
          <w:rFonts w:ascii="GHEA Grapalat" w:hAnsi="GHEA Grapalat" w:cs="Sylfaen"/>
          <w:sz w:val="20"/>
          <w:lang w:val="hy-AM"/>
        </w:rPr>
        <w:t>-------</w:t>
      </w:r>
      <w:r>
        <w:rPr>
          <w:rFonts w:ascii="GHEA Grapalat" w:hAnsi="GHEA Grapalat" w:cs="Arial Armenian"/>
          <w:sz w:val="20"/>
          <w:lang w:val="hy-AM"/>
        </w:rPr>
        <w:t xml:space="preserve"> N    - Ա </w:t>
      </w:r>
      <w:r>
        <w:rPr>
          <w:rFonts w:ascii="GHEA Grapalat" w:hAnsi="GHEA Grapalat" w:cs="Sylfaen"/>
          <w:sz w:val="20"/>
          <w:lang w:val="hy-AM"/>
        </w:rPr>
        <w:t>որոշման</w:t>
      </w:r>
    </w:p>
    <w:p w:rsidR="00993331" w:rsidRDefault="00993331" w:rsidP="00993331">
      <w:pPr>
        <w:pStyle w:val="mechtex"/>
        <w:rPr>
          <w:rFonts w:ascii="GHEA Grapalat" w:hAnsi="GHEA Grapalat" w:cs="Tahoma"/>
          <w:b/>
          <w:caps/>
          <w:sz w:val="24"/>
          <w:szCs w:val="24"/>
          <w:lang w:val="hy-AM"/>
        </w:rPr>
      </w:pPr>
      <w:r>
        <w:rPr>
          <w:rFonts w:ascii="GHEA Grapalat" w:hAnsi="GHEA Grapalat" w:cs="Tahoma"/>
          <w:b/>
          <w:caps/>
          <w:sz w:val="24"/>
          <w:szCs w:val="24"/>
          <w:lang w:val="hy-AM"/>
        </w:rPr>
        <w:t>Ց ա ն կ</w:t>
      </w:r>
    </w:p>
    <w:p w:rsidR="00993331" w:rsidRDefault="00993331" w:rsidP="00993331">
      <w:pPr>
        <w:pStyle w:val="mechtex"/>
        <w:rPr>
          <w:rFonts w:ascii="GHEA Grapalat" w:hAnsi="GHEA Grapalat"/>
          <w:caps/>
          <w:sz w:val="24"/>
          <w:szCs w:val="24"/>
          <w:lang w:val="hy-AM"/>
        </w:rPr>
      </w:pPr>
    </w:p>
    <w:p w:rsidR="00993331" w:rsidRDefault="00993331" w:rsidP="00993331">
      <w:pPr>
        <w:pStyle w:val="mechtex"/>
        <w:rPr>
          <w:rFonts w:ascii="GHEA Grapalat" w:hAnsi="GHEA Grapalat" w:cs="Tahoma"/>
          <w:b/>
          <w:bCs/>
          <w:caps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bCs/>
          <w:caps/>
          <w:sz w:val="24"/>
          <w:szCs w:val="24"/>
          <w:lang w:val="hy-AM"/>
        </w:rPr>
        <w:t>հԱՅԱՍՏԱՆԻ ՀԱՆՐԱՊԵՏՈՒԹՅԱՆ ՏԱՐԱԾՔԱՅԻՆ ԿԱՌԱՎԱՐՄԱՆ ԵՎ ԵՆԹԱԿԱՌՈՒՑՎԱԾՔՆԵՐԻ ՆԱԽԱՐԱՐՈՒԹՅԱՆ ՊԵՏԱԿԱՆ ԳՈՒՅՔԻ ԿԱՌԱՎԱՐԱՄԱՆ ԿՈՄԻՏԵԻՆ ԱՄՐԱՑՎԱԾ՝</w:t>
      </w:r>
    </w:p>
    <w:p w:rsidR="00993331" w:rsidRDefault="00993331" w:rsidP="00993331">
      <w:pPr>
        <w:pStyle w:val="mechtex"/>
        <w:rPr>
          <w:rFonts w:ascii="GHEA Grapalat" w:hAnsi="GHEA Grapalat" w:cs="Sylfaen"/>
          <w:b/>
          <w:color w:val="000000"/>
          <w:sz w:val="24"/>
          <w:szCs w:val="24"/>
        </w:rPr>
      </w:pPr>
      <w:r>
        <w:rPr>
          <w:rFonts w:ascii="GHEA Grapalat" w:hAnsi="GHEA Grapalat"/>
          <w:b/>
          <w:bCs/>
          <w:caps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bCs/>
          <w:caps/>
          <w:sz w:val="24"/>
          <w:szCs w:val="24"/>
          <w:lang w:val="af-ZA"/>
        </w:rPr>
        <w:t>օտարման</w:t>
      </w:r>
      <w:r>
        <w:rPr>
          <w:rFonts w:ascii="GHEA Grapalat" w:hAnsi="GHEA Grapalat"/>
          <w:b/>
          <w:bCs/>
          <w:caps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bCs/>
          <w:caps/>
          <w:sz w:val="24"/>
          <w:szCs w:val="24"/>
          <w:lang w:val="af-ZA"/>
        </w:rPr>
        <w:t>ենթակա</w:t>
      </w:r>
      <w:r>
        <w:rPr>
          <w:rFonts w:ascii="GHEA Grapalat" w:hAnsi="GHEA Grapalat"/>
          <w:b/>
          <w:bCs/>
          <w:caps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bCs/>
          <w:caps/>
          <w:sz w:val="24"/>
          <w:szCs w:val="24"/>
          <w:lang w:val="af-ZA"/>
        </w:rPr>
        <w:t>պետական</w:t>
      </w:r>
      <w:r>
        <w:rPr>
          <w:rFonts w:ascii="GHEA Grapalat" w:hAnsi="GHEA Grapalat"/>
          <w:b/>
          <w:bCs/>
          <w:caps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bCs/>
          <w:caps/>
          <w:sz w:val="24"/>
          <w:szCs w:val="24"/>
          <w:lang w:val="af-ZA"/>
        </w:rPr>
        <w:t>գույքի</w:t>
      </w:r>
    </w:p>
    <w:tbl>
      <w:tblPr>
        <w:tblW w:w="16020" w:type="dxa"/>
        <w:tblInd w:w="-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0"/>
        <w:gridCol w:w="2137"/>
        <w:gridCol w:w="1710"/>
        <w:gridCol w:w="1733"/>
        <w:gridCol w:w="1710"/>
        <w:gridCol w:w="2340"/>
        <w:gridCol w:w="1530"/>
        <w:gridCol w:w="1260"/>
        <w:gridCol w:w="1440"/>
        <w:gridCol w:w="1350"/>
      </w:tblGrid>
      <w:tr w:rsidR="00993331" w:rsidTr="00431496">
        <w:trPr>
          <w:trHeight w:val="542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331" w:rsidRDefault="00993331">
            <w:pPr>
              <w:pStyle w:val="mechtex"/>
              <w:ind w:left="-410" w:firstLine="500"/>
              <w:rPr>
                <w:rFonts w:ascii="GHEA Grapalat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sz w:val="20"/>
              </w:rPr>
              <w:t>NN</w:t>
            </w:r>
          </w:p>
          <w:p w:rsidR="00993331" w:rsidRDefault="00993331">
            <w:pPr>
              <w:pStyle w:val="mechtex"/>
              <w:ind w:left="-410" w:firstLine="500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</w:rPr>
              <w:t>ը/կ</w:t>
            </w:r>
          </w:p>
          <w:p w:rsidR="00993331" w:rsidRDefault="00993331">
            <w:pPr>
              <w:spacing w:after="0" w:line="240" w:lineRule="auto"/>
              <w:ind w:left="75" w:firstLine="500"/>
              <w:jc w:val="center"/>
              <w:rPr>
                <w:rFonts w:ascii="GHEA Grapalat" w:hAnsi="GHEA Grapalat"/>
                <w:color w:val="000000"/>
                <w:spacing w:val="-8"/>
                <w:sz w:val="20"/>
                <w:szCs w:val="20"/>
                <w:lang w:val="af-ZA"/>
              </w:rPr>
            </w:pP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ind w:left="-42" w:right="-60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Գույքի անվանումը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Գույքի հասցեն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Շենք, շինությունների մակերեսը</w:t>
            </w:r>
          </w:p>
          <w:p w:rsidR="00993331" w:rsidRDefault="00993331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(քառ. մետր)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331" w:rsidRDefault="00993331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</w:p>
          <w:p w:rsidR="00993331" w:rsidRDefault="00993331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 xml:space="preserve">Հողամասի մակերեսը </w:t>
            </w: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(</w:t>
            </w: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>հեկտար</w:t>
            </w: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)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 xml:space="preserve">Գույքի </w:t>
            </w: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գնահատված արժեքը</w:t>
            </w:r>
          </w:p>
          <w:p w:rsidR="00993331" w:rsidRDefault="00993331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(դրամ)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Հողի կադաստրային արժեքը</w:t>
            </w:r>
          </w:p>
          <w:p w:rsidR="00993331" w:rsidRDefault="00993331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(դրամ)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Վաճառքի մեկնարկային գինը</w:t>
            </w:r>
          </w:p>
          <w:p w:rsidR="00993331" w:rsidRDefault="00993331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(դրամ)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331" w:rsidRDefault="00993331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</w:p>
          <w:p w:rsidR="00993331" w:rsidRDefault="00993331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Գույքի գնահատման ամսաթիվը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Գույքի արժեքի որոշման հետ կապված գումարը</w:t>
            </w:r>
          </w:p>
          <w:p w:rsidR="00993331" w:rsidRDefault="00993331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</w:pPr>
            <w:r>
              <w:rPr>
                <w:rFonts w:ascii="GHEA Grapalat" w:hAnsi="GHEA Grapalat"/>
                <w:b/>
                <w:i w:val="0"/>
                <w:color w:val="000000"/>
                <w:spacing w:val="-8"/>
                <w:sz w:val="20"/>
                <w:szCs w:val="20"/>
              </w:rPr>
              <w:t>(դրամ)</w:t>
            </w:r>
          </w:p>
        </w:tc>
      </w:tr>
      <w:tr w:rsidR="00993331" w:rsidTr="00431496">
        <w:trPr>
          <w:trHeight w:val="820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ind w:left="75" w:firstLine="180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en-US"/>
              </w:rPr>
              <w:t>1</w:t>
            </w: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.</w:t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ind w:left="-42" w:right="-60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Գրասենյակ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Ք. Երևան, Մալաթիա-Սեբաստիա, Սեբաստիայի փողոց 7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135.9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0. 032842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48 264 200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2 285 803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48 264 200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04.04.2019</w:t>
            </w:r>
            <w:r w:rsidR="005D7506"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թ.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30 000</w:t>
            </w:r>
          </w:p>
        </w:tc>
      </w:tr>
      <w:tr w:rsidR="00993331" w:rsidTr="00431496">
        <w:trPr>
          <w:trHeight w:val="710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ind w:left="75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en-US"/>
              </w:rPr>
              <w:t>2</w:t>
            </w: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.</w:t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ind w:left="75" w:right="-15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Շենք շինություններ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ind w:left="75" w:right="-15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 xml:space="preserve">Ք. Երևան, Մալաթիա-Սեբաստիա, </w:t>
            </w:r>
            <w:r w:rsidR="00AC27DA"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Սեբաստիա</w:t>
            </w: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 xml:space="preserve"> փողոց 9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523.22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0.087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98 944 800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6 055 200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98 944 800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24.06.2019</w:t>
            </w:r>
            <w:r w:rsidR="005D7506"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թ.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68 786</w:t>
            </w:r>
          </w:p>
        </w:tc>
      </w:tr>
      <w:tr w:rsidR="00993331" w:rsidTr="00431496">
        <w:trPr>
          <w:trHeight w:val="754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ind w:left="75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en-US"/>
              </w:rPr>
              <w:t>3</w:t>
            </w: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.</w:t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Pr="007410D0" w:rsidRDefault="00993331">
            <w:pPr>
              <w:spacing w:after="0" w:line="240" w:lineRule="auto"/>
              <w:ind w:left="75" w:right="-15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Ծննդատան շենք</w:t>
            </w:r>
            <w:r w:rsidR="007410D0"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 xml:space="preserve"> </w:t>
            </w:r>
            <w:r w:rsidR="007410D0" w:rsidRPr="007410D0"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(</w:t>
            </w:r>
            <w:r w:rsidR="007410D0"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հողամասում առկա է սահմանափակ օգտագործման իրավունքով անցում</w:t>
            </w:r>
            <w:r w:rsidR="007410D0" w:rsidRPr="007410D0"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)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ind w:left="75" w:right="-15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ՀՀ Լոռու մարզ, ք. Ալավերդի, Շահումյան 2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2099.4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0.3710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116 919 900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3 005 100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116 919 900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12.09.2019 թ.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257 928</w:t>
            </w:r>
          </w:p>
        </w:tc>
      </w:tr>
      <w:tr w:rsidR="00993331" w:rsidTr="00431496">
        <w:trPr>
          <w:trHeight w:val="754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ind w:left="75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en-US"/>
              </w:rPr>
              <w:t>4</w:t>
            </w: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.</w:t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ind w:left="75" w:right="-15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Շենք շինություններ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ind w:left="75" w:right="-15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ՀՀ Գեղարքունիքի մարզ,                      ք. Սևան գ. Գագարին, Գործարանային փողոց 4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1008.51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1.95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26 891 000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24 219 000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26 891 000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31.10.2019</w:t>
            </w:r>
            <w:r w:rsidR="005D7506"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թ.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3331" w:rsidRDefault="0099333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pacing w:val="-8"/>
                <w:sz w:val="20"/>
                <w:szCs w:val="20"/>
                <w:lang w:val="hy-AM"/>
              </w:rPr>
              <w:t>121 021</w:t>
            </w:r>
          </w:p>
        </w:tc>
      </w:tr>
    </w:tbl>
    <w:p w:rsidR="00993331" w:rsidRDefault="00993331" w:rsidP="00993331">
      <w:pPr>
        <w:spacing w:after="0" w:line="240" w:lineRule="auto"/>
        <w:rPr>
          <w:rFonts w:ascii="GHEA Grapalat" w:hAnsi="GHEA Grapalat" w:cs="GHEA Grapalat"/>
          <w:b/>
          <w:i w:val="0"/>
          <w:sz w:val="24"/>
          <w:szCs w:val="24"/>
          <w:lang w:val="hy-AM"/>
        </w:rPr>
        <w:sectPr w:rsidR="00993331">
          <w:pgSz w:w="16838" w:h="11906" w:orient="landscape"/>
          <w:pgMar w:top="900" w:right="1166" w:bottom="662" w:left="547" w:header="360" w:footer="691" w:gutter="0"/>
          <w:cols w:space="720"/>
        </w:sectPr>
      </w:pPr>
    </w:p>
    <w:p w:rsidR="00993331" w:rsidRDefault="00993331" w:rsidP="00993331">
      <w:pPr>
        <w:spacing w:after="0" w:line="240" w:lineRule="auto"/>
        <w:ind w:left="-450" w:right="-418" w:hanging="90"/>
        <w:jc w:val="center"/>
        <w:rPr>
          <w:rFonts w:ascii="GHEA Grapalat" w:hAnsi="GHEA Grapalat" w:cs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lastRenderedPageBreak/>
        <w:t>ՏԵՂԵԿԱՆՔ</w:t>
      </w:r>
    </w:p>
    <w:p w:rsidR="00993331" w:rsidRDefault="00993331" w:rsidP="00993331">
      <w:pPr>
        <w:spacing w:after="0" w:line="240" w:lineRule="auto"/>
        <w:ind w:left="-450" w:right="-418" w:hanging="90"/>
        <w:jc w:val="center"/>
        <w:rPr>
          <w:rFonts w:ascii="GHEA Grapalat" w:hAnsi="GHEA Grapalat" w:cs="Times New Roman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993331" w:rsidRDefault="00993331" w:rsidP="00993331">
      <w:pPr>
        <w:spacing w:after="0" w:line="240" w:lineRule="auto"/>
        <w:ind w:right="-418" w:firstLine="45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 ընդունման անհրաժեշտության վերաբերյալ</w:t>
      </w:r>
    </w:p>
    <w:p w:rsidR="00993331" w:rsidRDefault="00993331" w:rsidP="00993331">
      <w:pPr>
        <w:pStyle w:val="NormalWeb"/>
        <w:tabs>
          <w:tab w:val="left" w:pos="-720"/>
        </w:tabs>
        <w:spacing w:after="0" w:line="360" w:lineRule="auto"/>
        <w:ind w:left="0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af-ZA"/>
        </w:rPr>
        <w:t xml:space="preserve"> </w:t>
      </w:r>
    </w:p>
    <w:p w:rsidR="00993331" w:rsidRDefault="00993331" w:rsidP="00993331">
      <w:pPr>
        <w:pStyle w:val="NormalWeb"/>
        <w:tabs>
          <w:tab w:val="left" w:pos="-720"/>
        </w:tabs>
        <w:spacing w:after="0" w:line="360" w:lineRule="auto"/>
        <w:ind w:left="0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af-ZA"/>
        </w:rPr>
        <w:t xml:space="preserve">    Ներկայացված նախագծով առաջարկվում է </w:t>
      </w:r>
      <w:r>
        <w:rPr>
          <w:rFonts w:ascii="GHEA Grapalat" w:hAnsi="GHEA Grapalat"/>
          <w:color w:val="000000"/>
          <w:lang w:val="hy-AM"/>
        </w:rPr>
        <w:t>Պ</w:t>
      </w:r>
      <w:r>
        <w:rPr>
          <w:rFonts w:ascii="GHEA Grapalat" w:hAnsi="GHEA Grapalat"/>
          <w:color w:val="000000"/>
          <w:lang w:val="af-ZA"/>
        </w:rPr>
        <w:t xml:space="preserve">ետական գույքի կառավարման </w:t>
      </w:r>
      <w:r>
        <w:rPr>
          <w:rFonts w:ascii="GHEA Grapalat" w:hAnsi="GHEA Grapalat"/>
          <w:color w:val="000000"/>
          <w:lang w:val="hy-AM"/>
        </w:rPr>
        <w:t xml:space="preserve">կոմիտեին </w:t>
      </w:r>
      <w:r>
        <w:rPr>
          <w:rFonts w:ascii="GHEA Grapalat" w:hAnsi="GHEA Grapalat"/>
          <w:color w:val="000000"/>
          <w:lang w:val="af-ZA"/>
        </w:rPr>
        <w:t>ամրացված, Ք. Երևան, Մալաթիա-Սեբաստիա, Սեբաստիայի փողոց 7, Ք. Երևան, Մալաթիա-Սեբաստիա, Սեբաստիայի փողոց 9, ՀՀ Լոռու մարզ, ք. Ալավերդի, Շահումյան 2 և ՀՀ Գեղարքունիքի մարզ,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af-ZA"/>
        </w:rPr>
        <w:t>ք. Սևան գ. Գագարին, Գործարանային փողոց 4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af-ZA"/>
        </w:rPr>
        <w:t xml:space="preserve">հասցեներում գտնվող պետական սեփականություն հանդիսացող </w:t>
      </w:r>
      <w:r>
        <w:rPr>
          <w:rFonts w:ascii="GHEA Grapalat" w:hAnsi="GHEA Grapalat"/>
          <w:color w:val="000000"/>
          <w:lang w:val="hy-AM"/>
        </w:rPr>
        <w:t>4</w:t>
      </w:r>
      <w:r>
        <w:rPr>
          <w:rFonts w:ascii="GHEA Grapalat" w:hAnsi="GHEA Grapalat"/>
          <w:color w:val="000000"/>
          <w:lang w:val="af-ZA"/>
        </w:rPr>
        <w:t xml:space="preserve"> անվանում անշարժ գույքըն օտարել դասական աճուրդով։</w:t>
      </w:r>
    </w:p>
    <w:p w:rsidR="00993331" w:rsidRDefault="00993331" w:rsidP="00993331">
      <w:pPr>
        <w:pStyle w:val="NormalWeb"/>
        <w:tabs>
          <w:tab w:val="left" w:pos="-720"/>
        </w:tabs>
        <w:spacing w:after="0" w:line="360" w:lineRule="auto"/>
        <w:ind w:left="0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Նշված չորս հասցեներում գտնվող անշարժ գույքը ներկայումս հանդիսանում են պետական սեփականություն և ամրացված են Պետական գույքի կառավարման կոմիտեին։ Դրանք փաստացի չեն շահագործվում որևէ սուբյեկտի կողմից և որևէ հիմքով տրված չեն օգտագործման, ինչպես նաև համապատասխան միջոցների բացակայության արդյունքում դրանց նկատմամբ չի իրականացվում պահառություն։</w:t>
      </w:r>
    </w:p>
    <w:p w:rsidR="00993331" w:rsidRDefault="00993331" w:rsidP="00993331">
      <w:pPr>
        <w:pStyle w:val="NormalWeb"/>
        <w:tabs>
          <w:tab w:val="left" w:pos="-720"/>
        </w:tabs>
        <w:spacing w:after="0" w:line="360" w:lineRule="auto"/>
        <w:ind w:left="0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Տարածքներն օտարման ներկայացնելու համար հիմք են հանդիսացել դրանց գնման վերաբերյալ քաղաքացիների կողմից ստացված դիմումները։</w:t>
      </w:r>
    </w:p>
    <w:p w:rsidR="00993331" w:rsidRDefault="00993331" w:rsidP="00993331">
      <w:pPr>
        <w:pStyle w:val="NormalWeb"/>
        <w:tabs>
          <w:tab w:val="left" w:pos="-720"/>
        </w:tabs>
        <w:spacing w:after="0" w:line="360" w:lineRule="auto"/>
        <w:ind w:left="0"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Պետական գույքի օտարման կարգի համաձայն՝ աճուրդի կայացման մեկնարկային գին է սահմանվել գնահատված արժեքի 100 տոկոսի չափը: </w:t>
      </w:r>
    </w:p>
    <w:p w:rsidR="00993331" w:rsidRDefault="00993331" w:rsidP="00993331">
      <w:pPr>
        <w:pStyle w:val="NormalWeb"/>
        <w:tabs>
          <w:tab w:val="left" w:pos="-720"/>
        </w:tabs>
        <w:spacing w:after="0" w:line="360" w:lineRule="auto"/>
        <w:ind w:left="0"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Ելնելով պետական գույքի կառավարման արդյունավետության բարձրացման քաղաքականությունից՝ առաջարկվում է նախագծում ներառված </w:t>
      </w:r>
      <w:r>
        <w:rPr>
          <w:rFonts w:ascii="GHEA Grapalat" w:hAnsi="GHEA Grapalat"/>
          <w:color w:val="000000"/>
          <w:lang w:val="hy-AM"/>
        </w:rPr>
        <w:t>4</w:t>
      </w:r>
      <w:r>
        <w:rPr>
          <w:rFonts w:ascii="GHEA Grapalat" w:hAnsi="GHEA Grapalat"/>
          <w:color w:val="000000"/>
          <w:lang w:val="af-ZA"/>
        </w:rPr>
        <w:t xml:space="preserve"> անվանում անշարժ գույքը ներկայացնել օտարման՝ դասական աճուրդով:</w:t>
      </w:r>
    </w:p>
    <w:p w:rsidR="00993331" w:rsidRDefault="00993331" w:rsidP="00993331">
      <w:pPr>
        <w:pStyle w:val="NormalWeb"/>
        <w:tabs>
          <w:tab w:val="left" w:pos="-720"/>
        </w:tabs>
        <w:spacing w:after="0" w:line="360" w:lineRule="auto"/>
        <w:ind w:left="0"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>Աճուրդի հաղթողը պարտավոր է նաև վճարել գույքի զբաղեցրած, օգտագործման ու սպասարկման համար հատկացված հողամասի կադաստրային արժեքը /100 տոկոս/:</w:t>
      </w:r>
    </w:p>
    <w:p w:rsidR="00993331" w:rsidRDefault="00993331" w:rsidP="00993331">
      <w:pPr>
        <w:pStyle w:val="norm"/>
        <w:spacing w:line="360" w:lineRule="auto"/>
        <w:ind w:firstLine="45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Նախագծով նախատեսվում է նաև</w:t>
      </w:r>
      <w:r>
        <w:rPr>
          <w:rFonts w:ascii="GHEA Grapalat" w:hAnsi="GHEA Grapalat"/>
          <w:sz w:val="24"/>
          <w:szCs w:val="24"/>
          <w:lang w:val="hy-AM"/>
        </w:rPr>
        <w:t>, որ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առաջին աճուրդի ժամանակ չվաճառված գույքի վաճառքի նպատակով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կ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կազմա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կերպ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վեն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ևս երեք աճուրդ՝ յուրաքանչյուր հերթական աճուրդի ժամանակ գույքի վաճառքի մեկնարկային գինը նվազեցնելով վերջին աճուրդի մեկնարկային գնի 15 տոկոսի չափով</w:t>
      </w:r>
      <w:r>
        <w:rPr>
          <w:rFonts w:ascii="GHEA Grapalat" w:hAnsi="GHEA Grapalat" w:cs="Arial"/>
          <w:sz w:val="24"/>
          <w:szCs w:val="24"/>
          <w:lang w:val="hy-AM"/>
        </w:rPr>
        <w:t>։</w:t>
      </w:r>
    </w:p>
    <w:p w:rsidR="00993331" w:rsidRDefault="00993331" w:rsidP="00993331">
      <w:pPr>
        <w:pStyle w:val="NormalWeb"/>
        <w:tabs>
          <w:tab w:val="left" w:pos="-720"/>
        </w:tabs>
        <w:spacing w:after="0" w:line="360" w:lineRule="auto"/>
        <w:ind w:left="0" w:firstLine="450"/>
        <w:jc w:val="both"/>
        <w:rPr>
          <w:rFonts w:ascii="GHEA Grapalat" w:eastAsia="Calibri" w:hAnsi="GHEA Grapalat"/>
          <w:lang w:val="hy-AM"/>
        </w:rPr>
      </w:pPr>
    </w:p>
    <w:p w:rsidR="00993331" w:rsidRDefault="00993331" w:rsidP="00993331">
      <w:pPr>
        <w:spacing w:before="240" w:after="0" w:line="240" w:lineRule="auto"/>
        <w:rPr>
          <w:rFonts w:ascii="GHEA Grapalat" w:hAnsi="GHEA Grapalat"/>
          <w:b/>
          <w:i w:val="0"/>
          <w:sz w:val="24"/>
          <w:szCs w:val="24"/>
          <w:u w:val="single"/>
          <w:lang w:val="af-ZA"/>
        </w:rPr>
      </w:pPr>
    </w:p>
    <w:p w:rsidR="00993331" w:rsidRDefault="00993331" w:rsidP="00993331">
      <w:pPr>
        <w:spacing w:before="240" w:after="0" w:line="240" w:lineRule="auto"/>
        <w:rPr>
          <w:rFonts w:ascii="GHEA Grapalat" w:hAnsi="GHEA Grapalat"/>
          <w:b/>
          <w:i w:val="0"/>
          <w:sz w:val="24"/>
          <w:szCs w:val="24"/>
          <w:u w:val="single"/>
          <w:lang w:val="af-ZA"/>
        </w:rPr>
      </w:pPr>
    </w:p>
    <w:p w:rsidR="00993331" w:rsidRDefault="00993331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hy-AM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ՏԵՂԵԿԱՆՔ</w:t>
      </w:r>
    </w:p>
    <w:p w:rsidR="00993331" w:rsidRDefault="00993331" w:rsidP="00993331">
      <w:pPr>
        <w:spacing w:after="0" w:line="240" w:lineRule="auto"/>
        <w:ind w:firstLine="720"/>
        <w:jc w:val="center"/>
        <w:rPr>
          <w:rStyle w:val="Strong"/>
          <w:lang w:val="fr-FR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ՊԵՏԱԿԱՆ ԳՈՒՅՔՆ ՕՏԱՐԵԼՈՒ ՄԱՍԻՆ</w:t>
      </w:r>
    </w:p>
    <w:p w:rsidR="00993331" w:rsidRDefault="00993331" w:rsidP="00993331">
      <w:pPr>
        <w:spacing w:after="0" w:line="240" w:lineRule="auto"/>
        <w:ind w:right="-22"/>
        <w:jc w:val="center"/>
        <w:rPr>
          <w:rFonts w:cs="Arial Unicode"/>
          <w:lang w:val="hy-AM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ԿԱՌԱՎԱՐՈՒԹՅԱՆ ՈՐՈՇՄԱՆ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ԿԱՊԱԿՑՈՒԹՅԱՄԲ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ԱՅԼ ԻՐԱՎԱԿԱՆ ԱԿՏԵՐՈՒՄ ՓՈՓՈԽՈՒԹՅՈՒՆՆԵՐ ԵՎ ԼՐԱՑՈՒՄՆԵՐ ԿԱՏԱՐԵԼՈՒ ԱՆՀՐԱԺԵՇՏՈՒԹՅԱՆ ԿԱՄ ԲԱՑԱԿԱՅՈՒԹՅԱՆ ՄԱՍԻՆ</w:t>
      </w:r>
    </w:p>
    <w:p w:rsidR="00993331" w:rsidRDefault="00993331" w:rsidP="00993331">
      <w:pPr>
        <w:pStyle w:val="NormalWeb"/>
        <w:spacing w:after="0"/>
        <w:ind w:left="0" w:right="-22"/>
        <w:jc w:val="center"/>
        <w:rPr>
          <w:rFonts w:ascii="GHEA Grapalat" w:hAnsi="GHEA Grapalat" w:cs="Times New Roman"/>
          <w:lang w:val="hy-AM" w:eastAsia="en-US"/>
        </w:rPr>
      </w:pPr>
    </w:p>
    <w:p w:rsidR="00993331" w:rsidRDefault="00993331" w:rsidP="00993331">
      <w:pPr>
        <w:pStyle w:val="NormalWeb"/>
        <w:spacing w:after="0"/>
        <w:ind w:left="0" w:right="-22"/>
        <w:jc w:val="center"/>
        <w:rPr>
          <w:rFonts w:ascii="GHEA Grapalat" w:hAnsi="GHEA Grapalat" w:cs="Times New Roman"/>
          <w:bCs/>
          <w:lang w:val="af-ZA" w:eastAsia="en-US"/>
        </w:rPr>
      </w:pPr>
      <w:r>
        <w:rPr>
          <w:rFonts w:ascii="GHEA Grapalat" w:hAnsi="GHEA Grapalat" w:cs="Times New Roman"/>
          <w:lang w:val="hy-AM" w:eastAsia="en-US"/>
        </w:rPr>
        <w:t>«Պետական գույքն օտարելու մասին»</w:t>
      </w:r>
      <w:r>
        <w:rPr>
          <w:rFonts w:ascii="GHEA Grapalat" w:hAnsi="GHEA Grapalat" w:cs="Times New Roman"/>
          <w:lang w:val="af-ZA" w:eastAsia="en-US"/>
        </w:rPr>
        <w:t xml:space="preserve"> ՀՀ կառավարության որոշման նախագծի ընդունումն այլ իրավական ակտերում փոփոխություններ և լրացումներ կատարելու անհրաժեշտություն չի </w:t>
      </w:r>
      <w:r>
        <w:rPr>
          <w:rFonts w:ascii="GHEA Grapalat" w:hAnsi="GHEA Grapalat" w:cs="Times New Roman"/>
          <w:lang w:val="hy-AM" w:eastAsia="en-US"/>
        </w:rPr>
        <w:t>առաջացնում</w:t>
      </w:r>
      <w:r>
        <w:rPr>
          <w:rFonts w:ascii="GHEA Grapalat" w:hAnsi="GHEA Grapalat" w:cs="Times New Roman"/>
          <w:lang w:val="af-ZA" w:eastAsia="en-US"/>
        </w:rPr>
        <w:t>:</w:t>
      </w:r>
    </w:p>
    <w:p w:rsidR="00993331" w:rsidRDefault="00993331" w:rsidP="00993331">
      <w:pPr>
        <w:tabs>
          <w:tab w:val="left" w:pos="7110"/>
        </w:tabs>
        <w:spacing w:line="240" w:lineRule="auto"/>
        <w:ind w:right="279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993331" w:rsidRPr="00993331" w:rsidRDefault="00993331" w:rsidP="00993331">
      <w:pPr>
        <w:tabs>
          <w:tab w:val="left" w:pos="7110"/>
        </w:tabs>
        <w:spacing w:line="240" w:lineRule="auto"/>
        <w:ind w:left="90" w:right="279"/>
        <w:jc w:val="center"/>
        <w:rPr>
          <w:rStyle w:val="Strong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ՏԵՂԵԿԱՆՔ</w:t>
      </w:r>
    </w:p>
    <w:p w:rsidR="00993331" w:rsidRDefault="00993331" w:rsidP="00993331">
      <w:pPr>
        <w:pStyle w:val="NormalWeb"/>
        <w:spacing w:after="0"/>
        <w:ind w:left="0" w:right="-22"/>
        <w:jc w:val="center"/>
        <w:rPr>
          <w:rStyle w:val="Strong"/>
          <w:rFonts w:ascii="GHEA Grapalat" w:hAnsi="GHEA Grapalat" w:cs="Times New Roman"/>
          <w:lang w:val="fr-FR" w:eastAsia="en-US"/>
        </w:rPr>
      </w:pPr>
      <w:r>
        <w:rPr>
          <w:rFonts w:ascii="GHEA Grapalat" w:hAnsi="GHEA Grapalat" w:cs="Times New Roman"/>
          <w:b/>
          <w:lang w:val="hy-AM" w:eastAsia="en-US"/>
        </w:rPr>
        <w:t>ՊԵՏԱԿԱՆ ԳՈՒՅՔՆ ՕՏԱՐԵԼՈՒ ՄԱՍԻՆ</w:t>
      </w:r>
    </w:p>
    <w:p w:rsidR="00993331" w:rsidRDefault="00993331" w:rsidP="00993331">
      <w:pPr>
        <w:spacing w:line="240" w:lineRule="auto"/>
        <w:ind w:left="90" w:right="99"/>
        <w:jc w:val="center"/>
        <w:rPr>
          <w:rFonts w:cs="Arial Unicode"/>
          <w:i w:val="0"/>
          <w:sz w:val="24"/>
          <w:szCs w:val="24"/>
          <w:lang w:val="hy-AM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ԿԱՌԱՎԱՐՈՒԹՅԱՆ ՈՐՈՇՄԱՆ ԿԱՊԱԿՑՈՒԹՅԱՄԲ ՊԵՏԱԿԱՆ ԲՅՈՒՋԵՈՒՄ ԾԱԽՍԵՐԻ ԵՎ ԵԿԱՄՈՒՏՆԵՐԻ ԱՎԵԼԱՑՄԱՆ ԿԱՄ ՆՎԱԶԵՑՄԱՆ ՄԱՍԻՆ</w:t>
      </w:r>
    </w:p>
    <w:p w:rsidR="00993331" w:rsidRDefault="00993331" w:rsidP="00993331">
      <w:pPr>
        <w:pStyle w:val="NormalWeb"/>
        <w:spacing w:after="0"/>
        <w:ind w:left="90"/>
        <w:jc w:val="center"/>
        <w:rPr>
          <w:rFonts w:ascii="GHEA Grapalat" w:hAnsi="GHEA Grapalat" w:cs="Times New Roman"/>
          <w:lang w:val="hy-AM" w:eastAsia="en-US"/>
        </w:rPr>
      </w:pPr>
      <w:r>
        <w:rPr>
          <w:rFonts w:ascii="GHEA Grapalat" w:hAnsi="GHEA Grapalat" w:cs="Times New Roman"/>
          <w:lang w:val="hy-AM" w:eastAsia="en-US"/>
        </w:rPr>
        <w:t>«Պետական գույքն օտարելու մասին»</w:t>
      </w:r>
      <w:r>
        <w:rPr>
          <w:rFonts w:ascii="GHEA Grapalat" w:hAnsi="GHEA Grapalat" w:cs="Times New Roman"/>
          <w:lang w:val="af-ZA" w:eastAsia="en-US"/>
        </w:rPr>
        <w:t xml:space="preserve">ՀՀ կառավարության </w:t>
      </w:r>
      <w:r>
        <w:rPr>
          <w:rFonts w:ascii="GHEA Grapalat" w:hAnsi="GHEA Grapalat" w:cs="Times New Roman"/>
          <w:lang w:val="hy-AM" w:eastAsia="en-US"/>
        </w:rPr>
        <w:t>որոշման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նախագծի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ընդունման արդյունքում նախատեսվում է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Հայաստանի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Հանրապետության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պետական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բյուջե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ապահովել էական մուտքեր</w:t>
      </w:r>
      <w:r>
        <w:rPr>
          <w:rFonts w:ascii="GHEA Grapalat" w:hAnsi="GHEA Grapalat" w:cs="Times New Roman"/>
          <w:lang w:val="af-ZA" w:eastAsia="en-US"/>
        </w:rPr>
        <w:t>:</w:t>
      </w:r>
    </w:p>
    <w:p w:rsidR="00993331" w:rsidRDefault="00993331" w:rsidP="00431496">
      <w:pPr>
        <w:tabs>
          <w:tab w:val="left" w:pos="7110"/>
        </w:tabs>
        <w:spacing w:line="240" w:lineRule="auto"/>
        <w:ind w:right="279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993331" w:rsidRDefault="00993331" w:rsidP="00993331">
      <w:pPr>
        <w:tabs>
          <w:tab w:val="left" w:pos="7110"/>
        </w:tabs>
        <w:spacing w:line="240" w:lineRule="auto"/>
        <w:ind w:left="-270" w:right="279"/>
        <w:jc w:val="center"/>
        <w:rPr>
          <w:rStyle w:val="Strong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993331" w:rsidRDefault="00993331" w:rsidP="00993331">
      <w:pPr>
        <w:pStyle w:val="NormalWeb"/>
        <w:spacing w:after="0"/>
        <w:ind w:left="0" w:right="-22"/>
        <w:jc w:val="center"/>
        <w:rPr>
          <w:rStyle w:val="Strong"/>
          <w:rFonts w:ascii="GHEA Grapalat" w:hAnsi="GHEA Grapalat" w:cs="Times New Roman"/>
          <w:lang w:val="fr-FR" w:eastAsia="en-US"/>
        </w:rPr>
      </w:pPr>
      <w:r>
        <w:rPr>
          <w:rFonts w:ascii="GHEA Grapalat" w:hAnsi="GHEA Grapalat" w:cs="Times New Roman"/>
          <w:b/>
          <w:lang w:val="hy-AM" w:eastAsia="en-US"/>
        </w:rPr>
        <w:t>ՊԵՏԱԿԱՆ ԳՈՒՅՔՆ ՕՏԱՐԵԼՈՒ ՄԱՍԻՆ</w:t>
      </w:r>
    </w:p>
    <w:p w:rsidR="00993331" w:rsidRDefault="00993331" w:rsidP="00993331">
      <w:pPr>
        <w:spacing w:line="240" w:lineRule="auto"/>
        <w:ind w:left="-270" w:right="279"/>
        <w:jc w:val="center"/>
        <w:rPr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ՀԱՅԱՍՏԱՆԻ ՀԱՆՐԱՊԵՏՈՒԹՅԱՆ ԿԱՌԱՎԱՐՈՒԹՅԱՆ ՈՐՈՇՄԱՆ ՆԱԽԱԳԾԻ ՄՇԱԿՄԱՆ ՀԱՄԱՐ ՀԻՄՔ ՀԱՆԴԻՍԱՑՈՂ ԻՐԱՎԱԿԱՆ ԱԿՏԵՐԻ ՄԱՍԻՆ</w:t>
      </w:r>
    </w:p>
    <w:p w:rsidR="00993331" w:rsidRDefault="00993331" w:rsidP="00993331">
      <w:pPr>
        <w:spacing w:after="0" w:line="240" w:lineRule="auto"/>
        <w:rPr>
          <w:rFonts w:ascii="GHEA Grapalat" w:eastAsia="Times New Roman" w:hAnsi="GHEA Grapalat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«Պետական գույքի կառավարման մասին» ՀՀ օրենքը</w:t>
      </w:r>
    </w:p>
    <w:p w:rsidR="00993331" w:rsidRDefault="00993331" w:rsidP="00993331">
      <w:pPr>
        <w:spacing w:after="0" w:line="240" w:lineRule="auto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ՀՀ կառավարության 2003 թվականի հունիսի 13-ի N882-Ն որոշումը</w:t>
      </w:r>
    </w:p>
    <w:p w:rsidR="00993331" w:rsidRDefault="00993331" w:rsidP="00993331">
      <w:pPr>
        <w:spacing w:after="0" w:line="360" w:lineRule="auto"/>
        <w:jc w:val="center"/>
        <w:rPr>
          <w:rFonts w:ascii="GHEA Grapalat" w:hAnsi="GHEA Grapalat"/>
          <w:i w:val="0"/>
          <w:sz w:val="24"/>
          <w:szCs w:val="24"/>
          <w:lang w:val="af-ZA"/>
        </w:rPr>
      </w:pPr>
    </w:p>
    <w:p w:rsidR="00431496" w:rsidRDefault="00431496" w:rsidP="0008726B">
      <w:pPr>
        <w:pStyle w:val="NormalWeb"/>
        <w:spacing w:after="0"/>
        <w:ind w:firstLine="375"/>
        <w:jc w:val="center"/>
        <w:rPr>
          <w:rStyle w:val="Strong"/>
          <w:rFonts w:ascii="GHEA Grapalat" w:hAnsi="GHEA Grapalat"/>
          <w:color w:val="000000"/>
          <w:lang w:val="hy-AM" w:eastAsia="en-US"/>
        </w:rPr>
      </w:pPr>
    </w:p>
    <w:p w:rsidR="0008726B" w:rsidRPr="0008726B" w:rsidRDefault="0008726B" w:rsidP="0008726B">
      <w:pPr>
        <w:pStyle w:val="NormalWeb"/>
        <w:spacing w:after="0"/>
        <w:ind w:firstLine="375"/>
        <w:jc w:val="center"/>
        <w:rPr>
          <w:rStyle w:val="Strong"/>
          <w:rFonts w:ascii="GHEA Grapalat" w:hAnsi="GHEA Grapalat"/>
          <w:color w:val="000000"/>
          <w:lang w:val="hy-AM" w:eastAsia="en-US"/>
        </w:rPr>
      </w:pPr>
      <w:r w:rsidRPr="0008726B">
        <w:rPr>
          <w:rStyle w:val="Strong"/>
          <w:rFonts w:ascii="GHEA Grapalat" w:hAnsi="GHEA Grapalat"/>
          <w:color w:val="000000"/>
          <w:lang w:val="hy-AM" w:eastAsia="en-US"/>
        </w:rPr>
        <w:lastRenderedPageBreak/>
        <w:t>ՊԵՏԱԿԱՆ ԳՈՒՅՔՆ ՕՏԱՐԵԼՈՒ ՄԱՍԻՆ</w:t>
      </w:r>
    </w:p>
    <w:p w:rsidR="0008726B" w:rsidRPr="0008726B" w:rsidRDefault="0008726B" w:rsidP="0008726B">
      <w:pPr>
        <w:spacing w:after="0" w:line="240" w:lineRule="auto"/>
        <w:ind w:left="-180" w:firstLine="360"/>
        <w:jc w:val="center"/>
        <w:rPr>
          <w:i w:val="0"/>
          <w:sz w:val="24"/>
          <w:szCs w:val="24"/>
          <w:lang w:val="af-ZA"/>
        </w:rPr>
      </w:pPr>
      <w:r w:rsidRPr="0008726B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ՀՀ կառավարության  որոշման նախագծի վերաբերյալ</w:t>
      </w:r>
    </w:p>
    <w:p w:rsidR="0008726B" w:rsidRPr="0008726B" w:rsidRDefault="0008726B" w:rsidP="0008726B">
      <w:pPr>
        <w:pStyle w:val="NormalWeb"/>
        <w:spacing w:after="0" w:line="240" w:lineRule="auto"/>
        <w:ind w:right="180"/>
        <w:jc w:val="center"/>
        <w:rPr>
          <w:rFonts w:ascii="GHEA Grapalat" w:hAnsi="GHEA Grapalat"/>
          <w:b/>
          <w:kern w:val="16"/>
          <w:lang w:val="hy-AM"/>
        </w:rPr>
      </w:pPr>
      <w:r w:rsidRPr="0008726B">
        <w:rPr>
          <w:rFonts w:ascii="GHEA Grapalat" w:hAnsi="GHEA Grapalat"/>
          <w:b/>
          <w:kern w:val="16"/>
          <w:lang w:val="hy-AM"/>
        </w:rPr>
        <w:t>շահագրգիռ</w:t>
      </w:r>
      <w:r w:rsidRPr="0008726B">
        <w:rPr>
          <w:rFonts w:ascii="GHEA Grapalat" w:hAnsi="GHEA Grapalat"/>
          <w:b/>
          <w:kern w:val="16"/>
          <w:lang w:val="fr-FR"/>
        </w:rPr>
        <w:t xml:space="preserve">  </w:t>
      </w:r>
      <w:r w:rsidRPr="0008726B">
        <w:rPr>
          <w:rFonts w:ascii="GHEA Grapalat" w:hAnsi="GHEA Grapalat"/>
          <w:b/>
          <w:kern w:val="16"/>
          <w:lang w:val="hy-AM"/>
        </w:rPr>
        <w:t>մարմիններից</w:t>
      </w:r>
      <w:r w:rsidRPr="0008726B">
        <w:rPr>
          <w:rFonts w:ascii="GHEA Grapalat" w:hAnsi="GHEA Grapalat"/>
          <w:b/>
          <w:kern w:val="16"/>
          <w:lang w:val="fr-FR"/>
        </w:rPr>
        <w:t xml:space="preserve"> </w:t>
      </w:r>
      <w:r w:rsidRPr="0008726B">
        <w:rPr>
          <w:rFonts w:ascii="GHEA Grapalat" w:hAnsi="GHEA Grapalat"/>
          <w:b/>
          <w:kern w:val="16"/>
          <w:lang w:val="hy-AM"/>
        </w:rPr>
        <w:t>ստացված</w:t>
      </w:r>
      <w:r w:rsidRPr="0008726B">
        <w:rPr>
          <w:rFonts w:ascii="GHEA Grapalat" w:hAnsi="GHEA Grapalat"/>
          <w:b/>
          <w:kern w:val="16"/>
          <w:lang w:val="fr-FR"/>
        </w:rPr>
        <w:t xml:space="preserve"> </w:t>
      </w:r>
      <w:r w:rsidRPr="0008726B">
        <w:rPr>
          <w:rFonts w:ascii="GHEA Grapalat" w:hAnsi="GHEA Grapalat"/>
          <w:b/>
          <w:kern w:val="16"/>
          <w:lang w:val="hy-AM"/>
        </w:rPr>
        <w:t>առարկությունների</w:t>
      </w:r>
      <w:r w:rsidRPr="0008726B">
        <w:rPr>
          <w:rFonts w:ascii="GHEA Grapalat" w:hAnsi="GHEA Grapalat"/>
          <w:b/>
          <w:kern w:val="16"/>
          <w:lang w:val="fr-FR"/>
        </w:rPr>
        <w:t xml:space="preserve"> </w:t>
      </w:r>
      <w:r w:rsidRPr="0008726B">
        <w:rPr>
          <w:rFonts w:ascii="GHEA Grapalat" w:hAnsi="GHEA Grapalat"/>
          <w:b/>
          <w:kern w:val="16"/>
          <w:lang w:val="hy-AM"/>
        </w:rPr>
        <w:t>և</w:t>
      </w:r>
      <w:r w:rsidRPr="0008726B">
        <w:rPr>
          <w:rFonts w:ascii="GHEA Grapalat" w:hAnsi="GHEA Grapalat"/>
          <w:b/>
          <w:kern w:val="16"/>
          <w:lang w:val="fr-FR"/>
        </w:rPr>
        <w:t xml:space="preserve"> </w:t>
      </w:r>
      <w:r w:rsidRPr="0008726B">
        <w:rPr>
          <w:rFonts w:ascii="GHEA Grapalat" w:hAnsi="GHEA Grapalat"/>
          <w:b/>
          <w:kern w:val="16"/>
          <w:lang w:val="hy-AM"/>
        </w:rPr>
        <w:t>առաջարկությունների</w:t>
      </w:r>
      <w:r w:rsidRPr="0008726B">
        <w:rPr>
          <w:rFonts w:ascii="GHEA Grapalat" w:hAnsi="GHEA Grapalat"/>
          <w:b/>
          <w:kern w:val="16"/>
          <w:lang w:val="fr-FR"/>
        </w:rPr>
        <w:t xml:space="preserve"> </w:t>
      </w:r>
      <w:r w:rsidRPr="0008726B">
        <w:rPr>
          <w:rFonts w:ascii="GHEA Grapalat" w:hAnsi="GHEA Grapalat"/>
          <w:b/>
          <w:kern w:val="16"/>
          <w:lang w:val="hy-AM"/>
        </w:rPr>
        <w:t>ամփոփման</w:t>
      </w:r>
      <w:r w:rsidRPr="0008726B">
        <w:rPr>
          <w:rFonts w:ascii="GHEA Grapalat" w:hAnsi="GHEA Grapalat"/>
          <w:b/>
          <w:kern w:val="16"/>
          <w:lang w:val="fr-FR"/>
        </w:rPr>
        <w:t xml:space="preserve"> </w:t>
      </w:r>
      <w:r w:rsidRPr="0008726B">
        <w:rPr>
          <w:rFonts w:ascii="GHEA Grapalat" w:hAnsi="GHEA Grapalat"/>
          <w:b/>
          <w:kern w:val="16"/>
          <w:lang w:val="hy-AM"/>
        </w:rPr>
        <w:t>վերաբերյալ</w:t>
      </w:r>
    </w:p>
    <w:tbl>
      <w:tblPr>
        <w:tblpPr w:leftFromText="180" w:rightFromText="180" w:bottomFromText="200" w:vertAnchor="text" w:horzAnchor="margin" w:tblpXSpec="center" w:tblpY="178"/>
        <w:tblW w:w="10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45"/>
        <w:gridCol w:w="5040"/>
        <w:gridCol w:w="1350"/>
        <w:gridCol w:w="1980"/>
      </w:tblGrid>
      <w:tr w:rsidR="0008726B" w:rsidTr="007410D0"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26B" w:rsidRDefault="0008726B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Առարկության, առաջարկության հեղինակը,</w:t>
            </w:r>
          </w:p>
          <w:p w:rsidR="0008726B" w:rsidRDefault="0008726B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գրության ստացման ամսաթիվը, գրության համարը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26B" w:rsidRDefault="0008726B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Առարկության,առաջարկության</w:t>
            </w:r>
          </w:p>
          <w:p w:rsidR="0008726B" w:rsidRDefault="0008726B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բովանդակությունը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26B" w:rsidRDefault="0008726B">
            <w:pPr>
              <w:spacing w:after="0" w:line="240" w:lineRule="auto"/>
              <w:ind w:left="-108" w:right="-153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Եզրակա</w:t>
            </w:r>
            <w:r w:rsidR="00C2046D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  <w:t xml:space="preserve">- </w:t>
            </w: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ցություն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26B" w:rsidRDefault="0008726B" w:rsidP="00C2046D">
            <w:pPr>
              <w:spacing w:after="0" w:line="240" w:lineRule="auto"/>
              <w:ind w:left="-104" w:right="-104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Կատարված փոփոխությունները</w:t>
            </w:r>
          </w:p>
        </w:tc>
      </w:tr>
      <w:tr w:rsidR="0008726B" w:rsidTr="007410D0">
        <w:trPr>
          <w:trHeight w:val="29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26B" w:rsidRDefault="0008726B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26B" w:rsidRDefault="0008726B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26B" w:rsidRDefault="0008726B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26B" w:rsidRDefault="0008726B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4</w:t>
            </w:r>
          </w:p>
        </w:tc>
      </w:tr>
      <w:tr w:rsidR="00A25BC1" w:rsidRPr="00A25BC1" w:rsidTr="007410D0">
        <w:trPr>
          <w:trHeight w:val="29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BC1" w:rsidRPr="00A25BC1" w:rsidRDefault="00A25BC1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ՀՀ տարածքային կառավարման և ենթակառուցվածքների նախարարություն</w:t>
            </w:r>
            <w:r w:rsidRPr="00A25BC1">
              <w:rPr>
                <w:rFonts w:ascii="GHEA Grapalat" w:hAnsi="GHEA Grapalat" w:cs="Arial Unicode"/>
                <w:i w:val="0"/>
                <w:iCs/>
                <w:sz w:val="20"/>
                <w:szCs w:val="20"/>
                <w:lang w:eastAsia="ru-RU"/>
              </w:rPr>
              <w:t xml:space="preserve"> </w:t>
            </w:r>
          </w:p>
          <w:p w:rsidR="00A25BC1" w:rsidRPr="00A25BC1" w:rsidRDefault="00A25BC1" w:rsidP="00C2046D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eastAsia="ru-RU"/>
              </w:rPr>
            </w:pPr>
            <w:r w:rsidRPr="00A25BC1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18.11.2019</w:t>
            </w:r>
            <w:r w:rsidRPr="00A25BC1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 xml:space="preserve">թ. </w:t>
            </w:r>
            <w:r w:rsidRPr="00A25BC1">
              <w:rPr>
                <w:rFonts w:ascii="GHEA Grapalat" w:hAnsi="GHEA Grapalat"/>
                <w:i w:val="0"/>
                <w:color w:val="000000"/>
                <w:sz w:val="20"/>
                <w:szCs w:val="20"/>
                <w:lang w:val="en-US"/>
              </w:rPr>
              <w:t>N</w:t>
            </w:r>
            <w:r w:rsidRPr="00A25BC1">
              <w:rPr>
                <w:rFonts w:ascii="GHEA Grapalat" w:hAnsi="GHEA Grapalat"/>
                <w:i w:val="0"/>
                <w:color w:val="000000"/>
                <w:sz w:val="20"/>
                <w:szCs w:val="20"/>
              </w:rPr>
              <w:t>01/21.1/20269-19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BC1" w:rsidRDefault="00A25BC1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 w:rsidRPr="001F5CD3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Խնդրում եմ սահմանված կարգով ընթացք տալ «Պետական գույքն օտարելու մասին» ՀՀ կառավարության որոշման նախագիծը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BC1" w:rsidRPr="00A25BC1" w:rsidRDefault="00A25BC1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A25BC1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Քննարկվել է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BC1" w:rsidRPr="00A25BC1" w:rsidRDefault="00A25BC1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Ընդունվել է ի գիտություն</w:t>
            </w:r>
          </w:p>
        </w:tc>
      </w:tr>
      <w:tr w:rsidR="0008726B" w:rsidTr="007410D0">
        <w:trPr>
          <w:trHeight w:val="29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26B" w:rsidRDefault="0008726B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ՀՀ ֆինանսների նախարարություն </w:t>
            </w:r>
          </w:p>
          <w:p w:rsidR="0008726B" w:rsidRDefault="0008726B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 xml:space="preserve">28.11.2019թ.                      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lang w:val="en-US"/>
              </w:rPr>
              <w:t>N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01/11-1/19619-2019</w:t>
            </w:r>
          </w:p>
        </w:tc>
        <w:tc>
          <w:tcPr>
            <w:tcW w:w="8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26B" w:rsidRDefault="0008726B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</w:pPr>
          </w:p>
          <w:p w:rsidR="0008726B" w:rsidRDefault="0008726B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08726B" w:rsidTr="007410D0">
        <w:trPr>
          <w:trHeight w:val="29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26B" w:rsidRDefault="0008726B" w:rsidP="007410D0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 xml:space="preserve">Կադաստրի կոմիտե     28.11.2019թ.                </w:t>
            </w: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lang w:val="en-US"/>
              </w:rPr>
              <w:t>ԱԿ//8997-2019</w:t>
            </w:r>
          </w:p>
        </w:tc>
        <w:tc>
          <w:tcPr>
            <w:tcW w:w="8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26B" w:rsidRDefault="0008726B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08726B" w:rsidRPr="00AC27DA" w:rsidTr="007410D0">
        <w:trPr>
          <w:trHeight w:val="29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26B" w:rsidRDefault="0008726B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ՀՀ արդարադատության նախարարություն </w:t>
            </w:r>
          </w:p>
          <w:p w:rsidR="0008726B" w:rsidRPr="0008726B" w:rsidRDefault="0008726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i w:val="0"/>
                <w:color w:val="000000"/>
                <w:sz w:val="21"/>
                <w:szCs w:val="21"/>
                <w:lang w:val="hy-AM"/>
              </w:rPr>
              <w:t xml:space="preserve">20.12.2020թ. </w:t>
            </w:r>
            <w:r>
              <w:rPr>
                <w:rFonts w:ascii="GHEA Grapalat" w:hAnsi="GHEA Grapalat"/>
                <w:i w:val="0"/>
                <w:color w:val="000000"/>
                <w:sz w:val="21"/>
                <w:szCs w:val="21"/>
                <w:lang w:val="en-US"/>
              </w:rPr>
              <w:t>N</w:t>
            </w:r>
            <w:r w:rsidRPr="0008726B">
              <w:rPr>
                <w:rFonts w:ascii="GHEA Grapalat" w:hAnsi="GHEA Grapalat"/>
                <w:i w:val="0"/>
                <w:color w:val="000000"/>
                <w:sz w:val="21"/>
                <w:szCs w:val="21"/>
              </w:rPr>
              <w:t>01/27.4/29192-2019</w:t>
            </w:r>
          </w:p>
          <w:p w:rsidR="0008726B" w:rsidRDefault="0008726B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26B" w:rsidRDefault="0008726B" w:rsidP="00C2046D">
            <w:pPr>
              <w:spacing w:after="0" w:line="240" w:lineRule="auto"/>
              <w:ind w:firstLine="720"/>
              <w:jc w:val="both"/>
              <w:rPr>
                <w:rFonts w:ascii="GHEA Grapalat" w:hAnsi="GHEA Grapalat" w:cs="GHEA Grapalat"/>
                <w:bCs w:val="0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GHEA Grapalat"/>
                <w:i w:val="0"/>
                <w:sz w:val="20"/>
                <w:szCs w:val="20"/>
                <w:lang w:val="hy-AM"/>
              </w:rPr>
              <w:t xml:space="preserve">«Պետական գույքն օտարելու մասին» Հայաստանի Հանրապետության կառավարության որոշման նախագծի /այսուհետ՝ նախագիծ/ 3-րդ կետի 3-րդ և 5-րդ ենթակետերում առկա է հակասություն գնորդի՝ աճուրդի արձանագրությամբ սահմանված վճարումների ժամկետների հետ կապված: Մասնավորապես, նախագծի 3-րդ կետի 3-րդ ենթակետով նախատեսվում է, որ աճուրդի մասին հրապարակային ծանուցմամբ պետք է նախատեսվի, որ գնորդը վճարումները կատարում է աճուրդի արձանագրությունը ստորագրելու օրվանից՝ </w:t>
            </w:r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lang w:val="hy-AM"/>
              </w:rPr>
              <w:t>մեկամսյա ժամկետում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lang w:val="hy-AM"/>
              </w:rPr>
              <w:t xml:space="preserve">, իսկ համաձայն 3-րդ կետի 5-րդ ենթակետի՝ գնորդը պարտավոր է վճարումները կատարել աճուրդի արդյունքների մասին արձանագրությունն ստորագրելու օրվանից </w:t>
            </w:r>
            <w:r>
              <w:rPr>
                <w:rFonts w:ascii="GHEA Grapalat" w:hAnsi="GHEA Grapalat" w:cs="GHEA Grapalat"/>
                <w:b/>
                <w:i w:val="0"/>
                <w:sz w:val="20"/>
                <w:szCs w:val="20"/>
                <w:lang w:val="hy-AM"/>
              </w:rPr>
              <w:t>տասնօրյա ժամկետում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lang w:val="hy-AM"/>
              </w:rPr>
              <w:t>:</w:t>
            </w:r>
          </w:p>
          <w:p w:rsidR="0008726B" w:rsidRDefault="0008726B" w:rsidP="00C2046D">
            <w:pPr>
              <w:spacing w:after="0" w:line="240" w:lineRule="auto"/>
              <w:ind w:firstLine="720"/>
              <w:jc w:val="both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</w:pPr>
            <w:r w:rsidRPr="0008726B">
              <w:rPr>
                <w:rFonts w:ascii="GHEA Grapalat" w:hAnsi="GHEA Grapalat" w:cs="GHEA Grapalat"/>
                <w:i w:val="0"/>
                <w:sz w:val="20"/>
                <w:szCs w:val="20"/>
                <w:lang w:val="hy-AM"/>
              </w:rPr>
              <w:t xml:space="preserve">Այս առումով նախագծի հիշյալ դրույթներն անհրաժեշտ է խմբագրել՝ դրանում առկա ներքին հակասությունների վերացման նպատակով: Հիշյալ դիտողությունը բխում է 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lang w:val="hy-AM"/>
              </w:rPr>
              <w:t>«</w:t>
            </w:r>
            <w:r w:rsidRPr="0008726B">
              <w:rPr>
                <w:rFonts w:ascii="GHEA Grapalat" w:hAnsi="GHEA Grapalat" w:cs="GHEA Grapalat"/>
                <w:i w:val="0"/>
                <w:sz w:val="20"/>
                <w:szCs w:val="20"/>
                <w:lang w:val="hy-AM"/>
              </w:rPr>
              <w:t>Նորմատիվ իրավական ակտերի մասին</w:t>
            </w:r>
            <w:r>
              <w:rPr>
                <w:rFonts w:ascii="GHEA Grapalat" w:hAnsi="GHEA Grapalat" w:cs="GHEA Grapalat"/>
                <w:i w:val="0"/>
                <w:sz w:val="20"/>
                <w:szCs w:val="20"/>
                <w:lang w:val="hy-AM"/>
              </w:rPr>
              <w:t xml:space="preserve">» </w:t>
            </w:r>
            <w:r w:rsidRPr="0008726B">
              <w:rPr>
                <w:rFonts w:ascii="GHEA Grapalat" w:hAnsi="GHEA Grapalat" w:cs="GHEA Grapalat"/>
                <w:i w:val="0"/>
                <w:sz w:val="20"/>
                <w:szCs w:val="20"/>
                <w:lang w:val="hy-AM"/>
              </w:rPr>
              <w:t xml:space="preserve">օրենքի 13-րդ հոդվածի 8-րդ մասի դրույթներից, համաձայն որոնց՝ նորմատիվ իրավական ակտերում բացառվում են իրավական նորմերի անհիմն կրկնությունները և </w:t>
            </w:r>
            <w:r w:rsidRPr="0008726B">
              <w:rPr>
                <w:rFonts w:ascii="GHEA Grapalat" w:hAnsi="GHEA Grapalat" w:cs="GHEA Grapalat"/>
                <w:b/>
                <w:i w:val="0"/>
                <w:sz w:val="20"/>
                <w:szCs w:val="20"/>
                <w:lang w:val="hy-AM"/>
              </w:rPr>
              <w:t>ներքին հակասությունները</w:t>
            </w:r>
            <w:r w:rsidRPr="0008726B">
              <w:rPr>
                <w:rFonts w:ascii="GHEA Grapalat" w:hAnsi="GHEA Grapalat" w:cs="GHEA Grapalat"/>
                <w:i w:val="0"/>
                <w:sz w:val="20"/>
                <w:szCs w:val="20"/>
                <w:lang w:val="hy-AM"/>
              </w:rPr>
              <w:t>: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26B" w:rsidRPr="007410D0" w:rsidRDefault="00C2046D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7410D0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Ընդունվել է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26B" w:rsidRDefault="007410D0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Նախագծի 5-րդ կետը խմբագրվել է</w:t>
            </w:r>
          </w:p>
        </w:tc>
      </w:tr>
    </w:tbl>
    <w:p w:rsidR="008A6738" w:rsidRPr="005B38D0" w:rsidRDefault="008A6738" w:rsidP="005B38D0">
      <w:pPr>
        <w:rPr>
          <w:rFonts w:asciiTheme="minorHAnsi" w:hAnsiTheme="minorHAnsi"/>
          <w:lang w:val="hy-AM"/>
        </w:rPr>
      </w:pPr>
    </w:p>
    <w:sectPr w:rsidR="008A6738" w:rsidRPr="005B38D0" w:rsidSect="005B38D0">
      <w:pgSz w:w="11906" w:h="16838"/>
      <w:pgMar w:top="810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679" w:rsidRDefault="00FB7679" w:rsidP="00C2046D">
      <w:pPr>
        <w:spacing w:after="0" w:line="240" w:lineRule="auto"/>
      </w:pPr>
      <w:r>
        <w:separator/>
      </w:r>
    </w:p>
  </w:endnote>
  <w:endnote w:type="continuationSeparator" w:id="0">
    <w:p w:rsidR="00FB7679" w:rsidRDefault="00FB7679" w:rsidP="00C20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679" w:rsidRDefault="00FB7679" w:rsidP="00C2046D">
      <w:pPr>
        <w:spacing w:after="0" w:line="240" w:lineRule="auto"/>
      </w:pPr>
      <w:r>
        <w:separator/>
      </w:r>
    </w:p>
  </w:footnote>
  <w:footnote w:type="continuationSeparator" w:id="0">
    <w:p w:rsidR="00FB7679" w:rsidRDefault="00FB7679" w:rsidP="00C204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91"/>
    <w:rsid w:val="0008726B"/>
    <w:rsid w:val="00431496"/>
    <w:rsid w:val="00543391"/>
    <w:rsid w:val="005B38D0"/>
    <w:rsid w:val="005D7506"/>
    <w:rsid w:val="005F2ED7"/>
    <w:rsid w:val="007410D0"/>
    <w:rsid w:val="00806E03"/>
    <w:rsid w:val="008A6738"/>
    <w:rsid w:val="00993331"/>
    <w:rsid w:val="00A25BC1"/>
    <w:rsid w:val="00AC27DA"/>
    <w:rsid w:val="00C2046D"/>
    <w:rsid w:val="00FB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B8DB8"/>
  <w15:chartTrackingRefBased/>
  <w15:docId w15:val="{07B55F0B-7A5E-439B-80ED-79EC306B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33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993331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993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93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character" w:customStyle="1" w:styleId="mechtexChar">
    <w:name w:val="mechtex Char"/>
    <w:link w:val="mechtex"/>
    <w:locked/>
    <w:rsid w:val="00993331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Normal"/>
    <w:link w:val="mechtexChar"/>
    <w:rsid w:val="00993331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993331"/>
    <w:rPr>
      <w:color w:val="0000FF"/>
      <w:u w:val="single"/>
    </w:rPr>
  </w:style>
  <w:style w:type="character" w:styleId="Strong">
    <w:name w:val="Strong"/>
    <w:basedOn w:val="DefaultParagraphFont"/>
    <w:qFormat/>
    <w:rsid w:val="0099333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Footer">
    <w:name w:val="footer"/>
    <w:basedOn w:val="Normal"/>
    <w:link w:val="Foot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8D0"/>
    <w:rPr>
      <w:rFonts w:ascii="Segoe UI" w:eastAsia="Calibri" w:hAnsi="Segoe UI" w:cs="Segoe UI"/>
      <w:bCs/>
      <w:i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zdarar.a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1346</Words>
  <Characters>7675</Characters>
  <Application>Microsoft Office Word</Application>
  <DocSecurity>0</DocSecurity>
  <Lines>63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https://mul-spm.gov.am/tasks/docs/attachment.php?id=114663&amp;fn=naxagic.docx&amp;out=1&amp;token=5c3c64cdd0ff64e03340</cp:keywords>
</cp:coreProperties>
</file>