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4A2E0E" w:rsidRDefault="009F7B93" w:rsidP="004A2E0E">
      <w:pPr>
        <w:pStyle w:val="ListParagraph"/>
        <w:spacing w:line="276" w:lineRule="auto"/>
        <w:ind w:left="0"/>
        <w:jc w:val="center"/>
        <w:rPr>
          <w:rFonts w:ascii="GHEA Mariam" w:hAnsi="GHEA Mariam" w:cs="Sylfaen"/>
          <w:b/>
          <w:sz w:val="22"/>
          <w:szCs w:val="22"/>
          <w:lang w:val="en-GB"/>
        </w:rPr>
      </w:pPr>
      <w:r w:rsidRPr="004A2E0E">
        <w:rPr>
          <w:rFonts w:ascii="GHEA Mariam" w:hAnsi="GHEA Mariam" w:cs="Sylfaen"/>
          <w:b/>
          <w:sz w:val="22"/>
          <w:szCs w:val="22"/>
          <w:lang w:val="hy-AM"/>
        </w:rPr>
        <w:t>ՀԻՄՆԱՎՈՐՈՒՄ</w:t>
      </w:r>
    </w:p>
    <w:p w:rsidR="009F7B93" w:rsidRPr="004A2E0E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en-GB"/>
        </w:rPr>
      </w:pPr>
    </w:p>
    <w:p w:rsidR="009F7B93" w:rsidRPr="004A2E0E" w:rsidRDefault="00FC2C93" w:rsidP="004A2E0E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b/>
          <w:sz w:val="22"/>
          <w:szCs w:val="22"/>
        </w:rPr>
      </w:pPr>
      <w:r w:rsidRPr="004A2E0E">
        <w:rPr>
          <w:rFonts w:ascii="GHEA Mariam" w:hAnsi="GHEA Mariam" w:cs="Sylfaen"/>
          <w:b/>
          <w:sz w:val="22"/>
          <w:szCs w:val="22"/>
        </w:rPr>
        <w:t>«</w:t>
      </w:r>
      <w:r w:rsidR="0077054A" w:rsidRPr="004A2E0E">
        <w:rPr>
          <w:rFonts w:ascii="GHEA Mariam" w:hAnsi="GHEA Mariam"/>
          <w:b/>
          <w:sz w:val="22"/>
          <w:szCs w:val="22"/>
        </w:rPr>
        <w:t>ՀԱՅԱՍՏԱՆԻ ՀԱՆՐԱՊԵՏՈՒԹՅԱՆ ԿԱՌԱՎԱՐՈՒԹՅԱՆ 2017 ԹՎԱԿԱՆԻ ԱՊՐԻԼԻ 6-Ի N 388-Ն ՈՐՈՇՄԱՆ ՄԵՋ ՓՈՓՈԽՈՒԹՅՈՒՆ ԿԱՏԱՐԵԼՈՒ ՄԱՍԻՆ</w:t>
      </w:r>
      <w:r w:rsidRPr="004A2E0E">
        <w:rPr>
          <w:rFonts w:ascii="GHEA Mariam" w:hAnsi="GHEA Mariam" w:cs="Sylfaen"/>
          <w:b/>
          <w:sz w:val="22"/>
          <w:szCs w:val="22"/>
        </w:rPr>
        <w:t>»</w:t>
      </w:r>
      <w:r w:rsidR="009F7B93"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="009F7B93"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="009F7B93"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7054A" w:rsidRPr="004A2E0E">
        <w:rPr>
          <w:rFonts w:ascii="GHEA Mariam" w:hAnsi="GHEA Mariam" w:cs="Arial Armenian"/>
          <w:b/>
          <w:iCs/>
          <w:sz w:val="22"/>
          <w:szCs w:val="22"/>
        </w:rPr>
        <w:t xml:space="preserve">ԿԱՌԱՎԱՐՈՒԹՅԱՆ ՈՐՈՇՄԱՆ </w:t>
      </w:r>
      <w:r w:rsidRPr="004A2E0E">
        <w:rPr>
          <w:rFonts w:ascii="GHEA Mariam" w:hAnsi="GHEA Mariam" w:cs="Arial Armenian"/>
          <w:b/>
          <w:iCs/>
          <w:sz w:val="22"/>
          <w:szCs w:val="22"/>
        </w:rPr>
        <w:t>ԸՆԴՈՒՆՄԱՆ ԱՆՀՐԱԺԵՇՏՈՒԹՅԱՆ</w:t>
      </w:r>
      <w:r w:rsidR="009F7B93"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</w:p>
    <w:p w:rsidR="009F7B93" w:rsidRPr="004A2E0E" w:rsidRDefault="009F7B93" w:rsidP="004A2E0E">
      <w:pPr>
        <w:spacing w:line="276" w:lineRule="auto"/>
        <w:rPr>
          <w:rFonts w:ascii="GHEA Mariam" w:hAnsi="GHEA Mariam"/>
          <w:color w:val="000000"/>
          <w:sz w:val="22"/>
          <w:szCs w:val="22"/>
          <w:lang w:val="af-ZA"/>
        </w:rPr>
      </w:pPr>
    </w:p>
    <w:p w:rsidR="00F866A1" w:rsidRPr="004A2E0E" w:rsidRDefault="00740860" w:rsidP="004A2E0E">
      <w:pPr>
        <w:pStyle w:val="ListParagraph"/>
        <w:numPr>
          <w:ilvl w:val="0"/>
          <w:numId w:val="27"/>
        </w:numPr>
        <w:shd w:val="clear" w:color="auto" w:fill="FFFFFF"/>
        <w:spacing w:line="276" w:lineRule="auto"/>
        <w:textAlignment w:val="baseline"/>
        <w:rPr>
          <w:rFonts w:ascii="GHEA Mariam" w:hAnsi="GHEA Mariam"/>
          <w:b/>
          <w:sz w:val="22"/>
          <w:szCs w:val="22"/>
        </w:rPr>
      </w:pP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Ընթացիկ</w:t>
      </w:r>
      <w:proofErr w:type="spellEnd"/>
      <w:r w:rsidRPr="004A2E0E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իրավիճակը</w:t>
      </w:r>
      <w:proofErr w:type="spellEnd"/>
      <w:r w:rsidRPr="004A2E0E">
        <w:rPr>
          <w:rFonts w:ascii="GHEA Mariam" w:hAnsi="GHEA Mariam"/>
          <w:b/>
          <w:sz w:val="22"/>
          <w:szCs w:val="22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</w:rPr>
        <w:t>և</w:t>
      </w:r>
      <w:r w:rsidRPr="004A2E0E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իրավական</w:t>
      </w:r>
      <w:proofErr w:type="spellEnd"/>
      <w:r w:rsidRPr="004A2E0E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ակտի</w:t>
      </w:r>
      <w:proofErr w:type="spellEnd"/>
      <w:r w:rsidRPr="004A2E0E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ընդունման</w:t>
      </w:r>
      <w:proofErr w:type="spellEnd"/>
      <w:r w:rsidRPr="004A2E0E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b/>
          <w:sz w:val="22"/>
          <w:szCs w:val="22"/>
        </w:rPr>
        <w:t>անհրաժեշտությունը</w:t>
      </w:r>
      <w:proofErr w:type="spellEnd"/>
    </w:p>
    <w:p w:rsidR="00C05A08" w:rsidRPr="004A2E0E" w:rsidRDefault="00F866A1" w:rsidP="004A2E0E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  </w:t>
      </w:r>
      <w:r w:rsidR="00613CFD" w:rsidRPr="004A2E0E">
        <w:rPr>
          <w:rFonts w:ascii="GHEA Mariam" w:hAnsi="GHEA Mariam" w:cs="Sylfaen"/>
          <w:sz w:val="22"/>
          <w:szCs w:val="22"/>
          <w:lang w:val="af-ZA" w:eastAsia="hy-AM"/>
        </w:rPr>
        <w:t>Ներկայումս շենքերի, շինությունների և հողամասերի կադաստրային գնահատությունն իրականացվում է «Գույքահարկի մասին» և «</w:t>
      </w:r>
      <w:r w:rsidR="00792662" w:rsidRPr="004A2E0E">
        <w:rPr>
          <w:rFonts w:ascii="GHEA Mariam" w:hAnsi="GHEA Mariam" w:cs="Sylfaen"/>
          <w:sz w:val="22"/>
          <w:szCs w:val="22"/>
          <w:lang w:val="af-ZA" w:eastAsia="hy-AM"/>
        </w:rPr>
        <w:t>Հողի հարկի մասին</w:t>
      </w:r>
      <w:r w:rsidR="00613CFD" w:rsidRPr="004A2E0E">
        <w:rPr>
          <w:rFonts w:ascii="GHEA Mariam" w:hAnsi="GHEA Mariam" w:cs="Sylfaen"/>
          <w:sz w:val="22"/>
          <w:szCs w:val="22"/>
          <w:lang w:val="af-ZA" w:eastAsia="hy-AM"/>
        </w:rPr>
        <w:t>»</w:t>
      </w:r>
      <w:r w:rsidR="00792662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ՀՀ օրենքների համաձայն: ՀՀ կառավարության 2017 թվականի ապրիլի 6-ի N 388-Ն որոշման հավելվածով սահմանված կարգի 3-րդ կետի 1-ին ենթակետի պահանջների համաձայն անշարժ գույքի կադաստր վարող մարմինը </w:t>
      </w:r>
      <w:r w:rsidR="00C05A08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մինչև գնահատման (վերագնահատման) հարկային տարվա սեպտեմբերի 1-ը ներառյալ </w:t>
      </w:r>
      <w:r w:rsidR="00792662" w:rsidRPr="004A2E0E">
        <w:rPr>
          <w:rFonts w:ascii="GHEA Mariam" w:hAnsi="GHEA Mariam" w:cs="Sylfaen"/>
          <w:sz w:val="22"/>
          <w:szCs w:val="22"/>
          <w:lang w:val="af-ZA" w:eastAsia="hy-AM"/>
        </w:rPr>
        <w:t>տեղական ինքնակառավարման մարմիններին է ներկայացնում գնահատման կամ վերագնահատման հարկային տարվա հուլիսի 1-ի դրությամբ հաշվառված ու գնահատված (վերագնահատված)</w:t>
      </w:r>
      <w:r w:rsidR="00C05A08" w:rsidRPr="004A2E0E">
        <w:rPr>
          <w:rFonts w:ascii="GHEA Mariam" w:hAnsi="GHEA Mariam" w:cs="Sylfaen"/>
          <w:sz w:val="22"/>
          <w:szCs w:val="22"/>
          <w:lang w:val="af-ZA" w:eastAsia="hy-AM"/>
        </w:rPr>
        <w:t>՝</w:t>
      </w:r>
      <w:r w:rsidR="00792662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անշարժ գույքի հարկով հարկման օբյեկտ համարվող անշարժ գույքի ու դրանց գնահատումների (վերագնահատումների) վերաբերյալ ամփոփ տեղեկությունները</w:t>
      </w:r>
      <w:r w:rsidR="00C05A08" w:rsidRPr="004A2E0E">
        <w:rPr>
          <w:rFonts w:ascii="GHEA Mariam" w:hAnsi="GHEA Mariam" w:cs="Sylfaen"/>
          <w:sz w:val="22"/>
          <w:szCs w:val="22"/>
          <w:lang w:val="af-ZA" w:eastAsia="hy-AM"/>
        </w:rPr>
        <w:t>, իսկ նույն կարգի 2-րդ և 3-րդ ենթակ</w:t>
      </w:r>
      <w:r w:rsidR="00C64DF9" w:rsidRPr="004A2E0E">
        <w:rPr>
          <w:rFonts w:ascii="GHEA Mariam" w:hAnsi="GHEA Mariam" w:cs="Sylfaen"/>
          <w:sz w:val="22"/>
          <w:szCs w:val="22"/>
          <w:lang w:val="af-ZA" w:eastAsia="hy-AM"/>
        </w:rPr>
        <w:t>ե</w:t>
      </w:r>
      <w:r w:rsidR="00C05A08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տերի պահանջների համաձայն մինչև յուրաքանչյուր ամսվա 15-ը ներառյալ՝ նախորդ ամսվա ընթացքում համապատասխանաբար անշարժ գույքի սեփականատերերի և հաշվառման ու գնահատման տվյալների փոփոխությունների վերաբերյալ տեղեկությունները: </w:t>
      </w:r>
    </w:p>
    <w:p w:rsidR="009D3FD3" w:rsidRPr="004A2E0E" w:rsidRDefault="00C05A08" w:rsidP="004A2E0E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 Վերոնշյալ ամփոփ տեղեկությունները և տեղեկությունները՝ ՀՀ կառավարության 2017 թվականի ապրիլի 6-ի N 388-Ն որոշմամբ սահմանված համապատասխան ձևաթղթերով տեղական ինքնակառավարման մարիններին են տրամադրվում ըստ անշարժ գույքի տեսակների՝ շենքերի, շինությունների և հողամասերի:</w:t>
      </w:r>
      <w:r w:rsidR="00792662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</w:p>
    <w:p w:rsidR="009D3FD3" w:rsidRPr="004A2E0E" w:rsidRDefault="00F866A1" w:rsidP="004A2E0E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  </w:t>
      </w:r>
      <w:r w:rsidR="007E47BD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«Անշարժ գույքի հարկով հարկման նպատակով անշարժ գույքի շուկայական </w:t>
      </w:r>
      <w:r w:rsidR="00C11896">
        <w:rPr>
          <w:rFonts w:ascii="GHEA Mariam" w:hAnsi="GHEA Mariam" w:cs="Sylfaen"/>
          <w:sz w:val="22"/>
          <w:szCs w:val="22"/>
          <w:lang w:val="af-ZA" w:eastAsia="hy-AM"/>
        </w:rPr>
        <w:t xml:space="preserve">արժեքին մոտարկված կադաստրային </w:t>
      </w:r>
      <w:r w:rsidR="007E47BD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գնահատման կարգը սահմանելու մասին» ՀՀ օրենքի ընդունմամբ Հայաստանի Հանրապետությունում ներդրվեց անշարժ գույքի միասնական գնահատման և հարկման համակարգը, համաձայն որի անշարժ գույքի հարկով հարկման օբյեկտ է համարվելու անշարժ գույքը՝ հողամասերը և (կամ) դրանց բարելավումները: </w:t>
      </w:r>
    </w:p>
    <w:p w:rsidR="007E47BD" w:rsidRPr="004A2E0E" w:rsidRDefault="007E47BD" w:rsidP="004A2E0E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  </w:t>
      </w:r>
      <w:r w:rsidR="000E4476" w:rsidRPr="004A2E0E">
        <w:rPr>
          <w:rFonts w:ascii="GHEA Mariam" w:hAnsi="GHEA Mariam" w:cs="Sylfaen"/>
          <w:sz w:val="22"/>
          <w:szCs w:val="22"/>
          <w:lang w:val="af-ZA" w:eastAsia="hy-AM"/>
        </w:rPr>
        <w:t>202</w:t>
      </w:r>
      <w:r w:rsidR="00887A19">
        <w:rPr>
          <w:rFonts w:ascii="GHEA Mariam" w:hAnsi="GHEA Mariam" w:cs="Sylfaen"/>
          <w:sz w:val="22"/>
          <w:szCs w:val="22"/>
          <w:lang w:val="af-ZA" w:eastAsia="hy-AM"/>
        </w:rPr>
        <w:t>1</w:t>
      </w:r>
      <w:r w:rsidR="000E4476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թվականի հունվարի 1-ից ՀՀ հարկային օրենսգրքի 11-րդ՝ «Անշարժ գույքի հարկը»</w:t>
      </w:r>
      <w:r w:rsidR="00FC0DA5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բաժնի ուժի մեջ մտնելուց հետո, ՀՀ հարկային օրենսգրքի 235-րդ հոդվածի 1-ին կետի 1-ին և 2-րդ ենթակետերի կիրակումն ապահովելու նպատակով անհրաժեշտություն է առաջանում փոփոխություն կատարել ՀՀ կառավարության 2017 թվականի ապրիլի 6-ի      N 388-Ն որոշման մեջ և ներկայումս տեղական ինքնակառավարման մարմիններին տրամադրվող ամփոփ տեղեկությունների և տեղեկությունների գործող վեց ձևերը փոխարինել երեք ձևերով: </w:t>
      </w:r>
    </w:p>
    <w:p w:rsidR="00293658" w:rsidRPr="004A2E0E" w:rsidRDefault="009B0A2C" w:rsidP="004A2E0E">
      <w:pPr>
        <w:spacing w:line="276" w:lineRule="auto"/>
        <w:ind w:firstLine="720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   </w:t>
      </w:r>
    </w:p>
    <w:p w:rsidR="009F7B93" w:rsidRPr="004A2E0E" w:rsidRDefault="00F866A1" w:rsidP="004A2E0E">
      <w:pPr>
        <w:pStyle w:val="BodyText"/>
        <w:spacing w:line="276" w:lineRule="auto"/>
        <w:rPr>
          <w:rFonts w:ascii="GHEA Mariam" w:hAnsi="GHEA Mariam"/>
          <w:b/>
          <w:sz w:val="22"/>
          <w:szCs w:val="22"/>
          <w:lang w:val="af-ZA"/>
        </w:rPr>
      </w:pPr>
      <w:r w:rsidRPr="004A2E0E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4A2E0E">
        <w:rPr>
          <w:rFonts w:ascii="GHEA Mariam" w:hAnsi="GHEA Mariam"/>
          <w:b/>
          <w:sz w:val="22"/>
          <w:szCs w:val="22"/>
          <w:lang w:val="af-ZA"/>
        </w:rPr>
        <w:t>2</w:t>
      </w:r>
      <w:r w:rsidR="009F7B93" w:rsidRPr="004A2E0E">
        <w:rPr>
          <w:rFonts w:ascii="GHEA Mariam" w:hAnsi="GHEA Mariam"/>
          <w:b/>
          <w:sz w:val="22"/>
          <w:szCs w:val="22"/>
          <w:lang w:val="af-ZA"/>
        </w:rPr>
        <w:t>. Կարգավորման նպատակը և բնույթը</w:t>
      </w:r>
    </w:p>
    <w:p w:rsidR="009F7B93" w:rsidRPr="004A2E0E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/>
          <w:sz w:val="22"/>
          <w:szCs w:val="22"/>
          <w:lang w:val="af-ZA"/>
        </w:rPr>
      </w:pPr>
      <w:r w:rsidRPr="004A2E0E">
        <w:rPr>
          <w:rFonts w:ascii="GHEA Mariam" w:hAnsi="GHEA Mariam"/>
          <w:sz w:val="22"/>
          <w:szCs w:val="22"/>
          <w:lang w:val="af-ZA"/>
        </w:rPr>
        <w:t xml:space="preserve">   </w:t>
      </w:r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ՀՀ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կառավարության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որոշման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ընդունմամբ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կադաստր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վարող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մարմնի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կողմից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տեղական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ինքնակառավարման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մարմիններին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կտրամադրվեն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>՝</w:t>
      </w:r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«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lastRenderedPageBreak/>
        <w:t>հարկով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հարկման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նպատակով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շուկայական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F21D8">
        <w:rPr>
          <w:rFonts w:ascii="GHEA Mariam" w:hAnsi="GHEA Mariam"/>
          <w:sz w:val="22"/>
          <w:szCs w:val="22"/>
          <w:lang w:val="en-US"/>
        </w:rPr>
        <w:t>արժեքին</w:t>
      </w:r>
      <w:proofErr w:type="spellEnd"/>
      <w:r w:rsidR="00BF21D8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F21D8">
        <w:rPr>
          <w:rFonts w:ascii="GHEA Mariam" w:hAnsi="GHEA Mariam"/>
          <w:sz w:val="22"/>
          <w:szCs w:val="22"/>
          <w:lang w:val="en-US"/>
        </w:rPr>
        <w:t>մոտարկված</w:t>
      </w:r>
      <w:proofErr w:type="spellEnd"/>
      <w:r w:rsidR="00BF21D8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F21D8">
        <w:rPr>
          <w:rFonts w:ascii="GHEA Mariam" w:hAnsi="GHEA Mariam"/>
          <w:sz w:val="22"/>
          <w:szCs w:val="22"/>
          <w:lang w:val="en-US"/>
        </w:rPr>
        <w:t>կադաստրային</w:t>
      </w:r>
      <w:proofErr w:type="spellEnd"/>
      <w:r w:rsidR="00BF21D8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գնահատման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կարգը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սահմանելու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մասին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» ՀՀ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օրենքով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սահմանված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կարգով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գնահատված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միասնական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գնահատման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FC0DA5" w:rsidRPr="004A2E0E">
        <w:rPr>
          <w:rFonts w:ascii="GHEA Mariam" w:hAnsi="GHEA Mariam"/>
          <w:sz w:val="22"/>
          <w:szCs w:val="22"/>
          <w:lang w:val="en-US"/>
        </w:rPr>
        <w:t>վերաբերյալ</w:t>
      </w:r>
      <w:proofErr w:type="spellEnd"/>
      <w:r w:rsidR="00FC0DA5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ամփոփ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տեղեկությունները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տեղեկությունները</w:t>
      </w:r>
      <w:proofErr w:type="spellEnd"/>
      <w:r w:rsidR="009F7B93" w:rsidRPr="004A2E0E">
        <w:rPr>
          <w:rFonts w:ascii="GHEA Mariam" w:hAnsi="GHEA Mariam"/>
          <w:sz w:val="22"/>
          <w:szCs w:val="22"/>
          <w:lang w:val="af-ZA"/>
        </w:rPr>
        <w:t>:</w:t>
      </w:r>
    </w:p>
    <w:p w:rsidR="009F7B93" w:rsidRPr="004A2E0E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Arial"/>
          <w:sz w:val="22"/>
          <w:szCs w:val="22"/>
          <w:lang w:val="af-ZA"/>
        </w:rPr>
      </w:pPr>
      <w:r w:rsidRPr="004A2E0E">
        <w:rPr>
          <w:rFonts w:ascii="GHEA Mariam" w:hAnsi="GHEA Mariam" w:cs="Arial"/>
          <w:sz w:val="22"/>
          <w:szCs w:val="22"/>
          <w:lang w:val="af-ZA"/>
        </w:rPr>
        <w:t xml:space="preserve"> </w:t>
      </w:r>
    </w:p>
    <w:p w:rsidR="009F7B93" w:rsidRPr="004A2E0E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/>
          <w:sz w:val="22"/>
          <w:szCs w:val="22"/>
          <w:lang w:val="af-ZA"/>
        </w:rPr>
      </w:pPr>
      <w:r w:rsidRPr="004A2E0E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4A2E0E">
        <w:rPr>
          <w:rFonts w:ascii="GHEA Mariam" w:hAnsi="GHEA Mariam"/>
          <w:b/>
          <w:sz w:val="22"/>
          <w:szCs w:val="22"/>
          <w:lang w:val="af-ZA"/>
        </w:rPr>
        <w:t>3</w:t>
      </w:r>
      <w:r w:rsidR="009F7B93" w:rsidRPr="004A2E0E">
        <w:rPr>
          <w:rFonts w:ascii="GHEA Mariam" w:hAnsi="GHEA Mariam"/>
          <w:b/>
          <w:sz w:val="22"/>
          <w:szCs w:val="22"/>
          <w:lang w:val="af-ZA"/>
        </w:rPr>
        <w:t>. Նախագծի մշակման գործընթացում ներգրավված ինստիտուտները և անձի</w:t>
      </w:r>
      <w:r w:rsidR="001E4E49" w:rsidRPr="004A2E0E">
        <w:rPr>
          <w:rFonts w:ascii="GHEA Mariam" w:hAnsi="GHEA Mariam"/>
          <w:b/>
          <w:sz w:val="22"/>
          <w:szCs w:val="22"/>
          <w:lang w:val="af-ZA"/>
        </w:rPr>
        <w:t>ն</w:t>
      </w:r>
      <w:r w:rsidR="009F7B93" w:rsidRPr="004A2E0E">
        <w:rPr>
          <w:rFonts w:ascii="GHEA Mariam" w:hAnsi="GHEA Mariam"/>
          <w:b/>
          <w:sz w:val="22"/>
          <w:szCs w:val="22"/>
          <w:lang w:val="af-ZA"/>
        </w:rPr>
        <w:t>ք</w:t>
      </w:r>
    </w:p>
    <w:p w:rsidR="009F7B93" w:rsidRPr="004A2E0E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4A2E0E">
        <w:rPr>
          <w:rFonts w:ascii="GHEA Mariam" w:hAnsi="GHEA Mariam" w:cs="Sylfaen"/>
          <w:sz w:val="22"/>
          <w:szCs w:val="22"/>
          <w:lang w:val="en-US" w:eastAsia="hy-AM"/>
        </w:rPr>
        <w:t xml:space="preserve">   </w:t>
      </w:r>
      <w:proofErr w:type="spellStart"/>
      <w:r w:rsidR="00B60C17" w:rsidRPr="004A2E0E">
        <w:rPr>
          <w:rFonts w:ascii="GHEA Mariam" w:hAnsi="GHEA Mariam" w:cs="Sylfaen"/>
          <w:sz w:val="22"/>
          <w:szCs w:val="22"/>
          <w:lang w:val="en-US" w:eastAsia="hy-AM"/>
        </w:rPr>
        <w:t>Ն</w:t>
      </w:r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ախագիծը</w:t>
      </w:r>
      <w:proofErr w:type="spellEnd"/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մշակվել</w:t>
      </w:r>
      <w:proofErr w:type="spellEnd"/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է</w:t>
      </w:r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Հայաստանի</w:t>
      </w:r>
      <w:proofErr w:type="spellEnd"/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Հանրապետության</w:t>
      </w:r>
      <w:proofErr w:type="spellEnd"/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ru-RU" w:eastAsia="hy-AM"/>
        </w:rPr>
        <w:t>կադաստրի</w:t>
      </w:r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ru-RU" w:eastAsia="hy-AM"/>
        </w:rPr>
        <w:t>կոմիտեի</w:t>
      </w:r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4A2E0E">
        <w:rPr>
          <w:rFonts w:ascii="GHEA Mariam" w:hAnsi="GHEA Mariam" w:cs="Sylfaen"/>
          <w:sz w:val="22"/>
          <w:szCs w:val="22"/>
          <w:lang w:val="en-US" w:eastAsia="hy-AM"/>
        </w:rPr>
        <w:t>կողմից</w:t>
      </w:r>
      <w:proofErr w:type="spellEnd"/>
      <w:r w:rsidR="009F7B93" w:rsidRPr="004A2E0E">
        <w:rPr>
          <w:rFonts w:ascii="GHEA Mariam" w:hAnsi="GHEA Mariam" w:cs="Sylfaen"/>
          <w:sz w:val="22"/>
          <w:szCs w:val="22"/>
          <w:lang w:val="af-ZA" w:eastAsia="hy-AM"/>
        </w:rPr>
        <w:t>:</w:t>
      </w:r>
    </w:p>
    <w:p w:rsidR="009F7B93" w:rsidRPr="004A2E0E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GHEA Grapalat"/>
          <w:sz w:val="22"/>
          <w:szCs w:val="22"/>
          <w:lang w:val="af-ZA"/>
        </w:rPr>
      </w:pPr>
    </w:p>
    <w:p w:rsidR="009F7B93" w:rsidRPr="004A2E0E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af-ZA"/>
        </w:rPr>
      </w:pPr>
      <w:r w:rsidRPr="004A2E0E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4A2E0E">
        <w:rPr>
          <w:rFonts w:ascii="GHEA Mariam" w:hAnsi="GHEA Mariam"/>
          <w:b/>
          <w:sz w:val="22"/>
          <w:szCs w:val="22"/>
          <w:lang w:val="af-ZA"/>
        </w:rPr>
        <w:t>4</w:t>
      </w:r>
      <w:r w:rsidR="009F7B93" w:rsidRPr="004A2E0E">
        <w:rPr>
          <w:rFonts w:ascii="GHEA Mariam" w:hAnsi="GHEA Mariam"/>
          <w:b/>
          <w:sz w:val="22"/>
          <w:szCs w:val="22"/>
          <w:lang w:val="af-ZA"/>
        </w:rPr>
        <w:t xml:space="preserve">. </w:t>
      </w:r>
      <w:r w:rsidR="00740860" w:rsidRPr="004A2E0E">
        <w:rPr>
          <w:rFonts w:ascii="GHEA Mariam" w:hAnsi="GHEA Mariam"/>
          <w:b/>
          <w:sz w:val="22"/>
          <w:szCs w:val="22"/>
          <w:lang w:val="af-ZA"/>
        </w:rPr>
        <w:t>Ա</w:t>
      </w:r>
      <w:r w:rsidR="009F7B93" w:rsidRPr="004A2E0E">
        <w:rPr>
          <w:rFonts w:ascii="GHEA Mariam" w:hAnsi="GHEA Mariam" w:cs="Sylfaen"/>
          <w:b/>
          <w:sz w:val="22"/>
          <w:szCs w:val="22"/>
          <w:lang w:val="af-ZA"/>
        </w:rPr>
        <w:t>կնկալվող</w:t>
      </w:r>
      <w:r w:rsidR="009F7B93" w:rsidRPr="004A2E0E">
        <w:rPr>
          <w:rFonts w:ascii="GHEA Mariam" w:hAnsi="GHEA Mariam" w:cs="Times Armenian"/>
          <w:b/>
          <w:sz w:val="22"/>
          <w:szCs w:val="22"/>
          <w:lang w:val="af-ZA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af-ZA"/>
        </w:rPr>
        <w:t>արդյունքը</w:t>
      </w:r>
    </w:p>
    <w:p w:rsidR="00D44255" w:rsidRPr="004A2E0E" w:rsidRDefault="00184DB7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4A2E0E">
        <w:rPr>
          <w:rFonts w:ascii="GHEA Mariam" w:hAnsi="GHEA Mariam" w:cs="GHEA Grapalat"/>
          <w:sz w:val="22"/>
          <w:szCs w:val="22"/>
          <w:lang w:val="af-ZA"/>
        </w:rPr>
        <w:t xml:space="preserve">   </w:t>
      </w:r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ՀՀ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կառավարության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որոշման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ընդունմամբ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կադաստր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վարող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մարմնի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>կողմից</w:t>
      </w:r>
      <w:proofErr w:type="spellEnd"/>
      <w:r w:rsidR="00B77C12" w:rsidRPr="004A2E0E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տեղական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ինքնակառավարման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մարմիններին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(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հաշվառող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մարմիններ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) 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կտրամադրվեն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>՝ «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հարկով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նպատակով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շուկայական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C11896">
        <w:rPr>
          <w:rFonts w:ascii="GHEA Mariam" w:hAnsi="GHEA Mariam"/>
          <w:sz w:val="22"/>
          <w:szCs w:val="22"/>
          <w:lang w:val="en-US"/>
        </w:rPr>
        <w:t>արժեքին</w:t>
      </w:r>
      <w:proofErr w:type="spellEnd"/>
      <w:r w:rsidR="00C11896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C11896">
        <w:rPr>
          <w:rFonts w:ascii="GHEA Mariam" w:hAnsi="GHEA Mariam"/>
          <w:sz w:val="22"/>
          <w:szCs w:val="22"/>
          <w:lang w:val="en-US"/>
        </w:rPr>
        <w:t>մոտարկված</w:t>
      </w:r>
      <w:proofErr w:type="spellEnd"/>
      <w:r w:rsidR="00C11896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C11896">
        <w:rPr>
          <w:rFonts w:ascii="GHEA Mariam" w:hAnsi="GHEA Mariam"/>
          <w:sz w:val="22"/>
          <w:szCs w:val="22"/>
          <w:lang w:val="en-US"/>
        </w:rPr>
        <w:t>կադաստրային</w:t>
      </w:r>
      <w:proofErr w:type="spellEnd"/>
      <w:r w:rsidR="00C11896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գնահատման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կարգը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սահմանելու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մասին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» ՀՀ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օրենքով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սահմանված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կարգ</w:t>
      </w:r>
      <w:r w:rsidR="00C11896">
        <w:rPr>
          <w:rFonts w:ascii="GHEA Mariam" w:hAnsi="GHEA Mariam"/>
          <w:sz w:val="22"/>
          <w:szCs w:val="22"/>
          <w:lang w:val="en-US"/>
        </w:rPr>
        <w:t>եր</w:t>
      </w:r>
      <w:r w:rsidR="00B77C12" w:rsidRPr="004A2E0E">
        <w:rPr>
          <w:rFonts w:ascii="GHEA Mariam" w:hAnsi="GHEA Mariam"/>
          <w:sz w:val="22"/>
          <w:szCs w:val="22"/>
          <w:lang w:val="en-US"/>
        </w:rPr>
        <w:t>ով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գնահատված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միասնական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գնահատման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վերաբերյալ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ամփոփ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տեղեկությունները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տեղեկությունները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,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որի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արդյունքում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կձևավորվեն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բազաները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,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որը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տեղական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ինքնակառավարման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մարմիններին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հնարավորություն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կնձեռնի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իրականացնելու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վճարողների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հաշվառումը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,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ինչպես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նաև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անշարժ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գույքի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հարկի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վճարումների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  <w:lang w:val="en-US"/>
        </w:rPr>
        <w:t>ընդունումը</w:t>
      </w:r>
      <w:proofErr w:type="spellEnd"/>
      <w:r w:rsidR="00B77C12" w:rsidRPr="004A2E0E">
        <w:rPr>
          <w:rFonts w:ascii="GHEA Mariam" w:hAnsi="GHEA Mariam"/>
          <w:sz w:val="22"/>
          <w:szCs w:val="22"/>
          <w:lang w:val="en-US"/>
        </w:rPr>
        <w:t xml:space="preserve">: </w:t>
      </w: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</w:p>
    <w:p w:rsidR="003115AC" w:rsidRPr="004A2E0E" w:rsidRDefault="003115AC" w:rsidP="004A2E0E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4A2E0E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0390D" w:rsidRPr="004A2E0E" w:rsidRDefault="00B0390D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Pr="004A2E0E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Pr="004A2E0E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4A2E0E" w:rsidRDefault="004A2E0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4A2E0E" w:rsidRPr="004A2E0E" w:rsidRDefault="004A2E0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32A3" w:rsidRPr="004A2E0E" w:rsidRDefault="00B732A3" w:rsidP="00BF21D8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  <w:bookmarkStart w:id="0" w:name="_GoBack"/>
      <w:bookmarkEnd w:id="0"/>
    </w:p>
    <w:p w:rsidR="009F7B93" w:rsidRPr="004A2E0E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</w:rPr>
      </w:pPr>
      <w:r w:rsidRPr="004A2E0E">
        <w:rPr>
          <w:rFonts w:ascii="GHEA Mariam" w:hAnsi="GHEA Mariam" w:cs="Sylfaen"/>
          <w:b/>
          <w:sz w:val="22"/>
          <w:szCs w:val="22"/>
          <w:lang w:val="hy-AM"/>
        </w:rPr>
        <w:lastRenderedPageBreak/>
        <w:t>Տ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Ղ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Կ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Ն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Ք</w:t>
      </w:r>
    </w:p>
    <w:p w:rsidR="00B60C17" w:rsidRPr="004A2E0E" w:rsidRDefault="00B60C17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</w:rPr>
      </w:pPr>
    </w:p>
    <w:p w:rsidR="009F7B93" w:rsidRPr="004A2E0E" w:rsidRDefault="00B77C12" w:rsidP="004A2E0E">
      <w:pPr>
        <w:pStyle w:val="BodyText"/>
        <w:spacing w:line="276" w:lineRule="auto"/>
        <w:jc w:val="center"/>
        <w:rPr>
          <w:rFonts w:ascii="GHEA Mariam" w:hAnsi="GHEA Mariam" w:cs="Sylfaen"/>
          <w:b/>
          <w:sz w:val="22"/>
          <w:szCs w:val="22"/>
        </w:rPr>
      </w:pPr>
      <w:r w:rsidRPr="004A2E0E">
        <w:rPr>
          <w:rFonts w:ascii="GHEA Mariam" w:hAnsi="GHEA Mariam" w:cs="Sylfaen"/>
          <w:b/>
          <w:sz w:val="22"/>
          <w:szCs w:val="22"/>
        </w:rPr>
        <w:t>«</w:t>
      </w:r>
      <w:r w:rsidRPr="004A2E0E">
        <w:rPr>
          <w:rFonts w:ascii="GHEA Mariam" w:hAnsi="GHEA Mariam"/>
          <w:b/>
          <w:sz w:val="22"/>
          <w:szCs w:val="22"/>
        </w:rPr>
        <w:t>ՀԱՅԱՍՏԱՆԻ ՀԱՆՐԱՊԵՏՈՒԹՅԱՆ ԿԱՌԱՎԱՐՈՒԹՅԱՆ 2017 ԹՎԱԿԱՆԻ ԱՊՐԻԼԻ 6-Ի N 388-Ն ՈՐՈՇՄԱՆ ՄԵՋ ՓՈՓՈԽՈՒԹՅՈՒՆ ԿԱՏԱՐԵԼՈՒ ՄԱՍԻՆ</w:t>
      </w:r>
      <w:r w:rsidRPr="004A2E0E">
        <w:rPr>
          <w:rFonts w:ascii="GHEA Mariam" w:hAnsi="GHEA Mariam" w:cs="Sylfaen"/>
          <w:b/>
          <w:sz w:val="22"/>
          <w:szCs w:val="22"/>
        </w:rPr>
        <w:t>»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Arial Armenian"/>
          <w:b/>
          <w:iCs/>
          <w:sz w:val="22"/>
          <w:szCs w:val="22"/>
        </w:rPr>
        <w:t xml:space="preserve">ԿԱՌԱՎԱՐՈՒԹՅԱՆ ՈՐՈՇՄԱՆ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ԸՆԴՈՒՆՄԱՆ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ԿԱՊԱԿՑՈՒԹՅԱՄԲ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ԱՅԼ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ԻՐԱՎԱԿԱՆ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ԱԿՏԵՐՈՒՄ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ՓՈՓՈԽՈՒԹՅՈՒՆՆԵՐ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ՈՒ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ԼՐԱՑՈՒՄՆԵՐ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ԿԱՏԱՐԵԼՈՒ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ԱՆՀՐԱԺԵՇՏՈՒԹՅԱՆ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ԿԱՄ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ԲԱՑԱԿԱՅՈՒԹՅԱՆ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ՄԱՍԻՆ</w:t>
      </w:r>
    </w:p>
    <w:p w:rsidR="00B60C17" w:rsidRPr="004A2E0E" w:rsidRDefault="00B60C17" w:rsidP="004A2E0E">
      <w:pPr>
        <w:pStyle w:val="BodyText"/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p w:rsidR="00740860" w:rsidRPr="004A2E0E" w:rsidRDefault="00F866A1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4A2E0E">
        <w:rPr>
          <w:rFonts w:ascii="GHEA Mariam" w:hAnsi="GHEA Mariam"/>
          <w:sz w:val="22"/>
          <w:szCs w:val="22"/>
        </w:rPr>
        <w:t xml:space="preserve">   </w:t>
      </w:r>
      <w:r w:rsidR="00396D8C" w:rsidRPr="004A2E0E">
        <w:rPr>
          <w:rFonts w:ascii="GHEA Mariam" w:hAnsi="GHEA Mariam"/>
          <w:sz w:val="22"/>
          <w:szCs w:val="22"/>
        </w:rPr>
        <w:t>«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Հայաստանի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2017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թվականի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ապրիլի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6-ի N 388-Ն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որոշման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մեջ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փոփոխություն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կատարելու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մասին</w:t>
      </w:r>
      <w:proofErr w:type="spellEnd"/>
      <w:r w:rsidR="00396D8C" w:rsidRPr="004A2E0E">
        <w:rPr>
          <w:rFonts w:ascii="GHEA Mariam" w:hAnsi="GHEA Mariam"/>
          <w:sz w:val="22"/>
          <w:szCs w:val="22"/>
        </w:rPr>
        <w:t>»</w:t>
      </w:r>
      <w:r w:rsidR="009F7B93" w:rsidRPr="004A2E0E">
        <w:rPr>
          <w:rFonts w:ascii="GHEA Mariam" w:hAnsi="GHEA Mariam"/>
          <w:sz w:val="22"/>
          <w:szCs w:val="22"/>
          <w:lang w:val="hy-AM"/>
        </w:rPr>
        <w:t xml:space="preserve"> </w:t>
      </w:r>
      <w:r w:rsidR="00396D8C" w:rsidRPr="004A2E0E">
        <w:rPr>
          <w:rFonts w:ascii="GHEA Mariam" w:hAnsi="GHEA Mariam"/>
          <w:sz w:val="22"/>
          <w:szCs w:val="22"/>
        </w:rPr>
        <w:t>ՀՀ</w:t>
      </w:r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որոշման</w:t>
      </w:r>
      <w:proofErr w:type="spellEnd"/>
      <w:r w:rsidR="00396D8C" w:rsidRPr="004A2E0E">
        <w:rPr>
          <w:rFonts w:ascii="GHEA Mariam" w:hAnsi="GHEA Mariam"/>
          <w:sz w:val="22"/>
          <w:szCs w:val="22"/>
        </w:rPr>
        <w:t xml:space="preserve"> </w:t>
      </w:r>
      <w:r w:rsidR="00740860" w:rsidRPr="004A2E0E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="00396D8C" w:rsidRPr="004A2E0E">
        <w:rPr>
          <w:rFonts w:ascii="GHEA Mariam" w:hAnsi="GHEA Mariam"/>
          <w:bCs/>
          <w:sz w:val="22"/>
          <w:szCs w:val="22"/>
        </w:rPr>
        <w:t xml:space="preserve"> </w:t>
      </w:r>
      <w:r w:rsidR="00740860" w:rsidRPr="004A2E0E">
        <w:rPr>
          <w:rFonts w:ascii="GHEA Mariam" w:hAnsi="GHEA Mariam"/>
          <w:sz w:val="22"/>
          <w:szCs w:val="22"/>
          <w:lang w:val="hy-AM"/>
        </w:rPr>
        <w:t>ընդուն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ումը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r w:rsidR="00740860" w:rsidRPr="004A2E0E">
        <w:rPr>
          <w:rFonts w:ascii="GHEA Mariam" w:hAnsi="GHEA Mariam"/>
          <w:sz w:val="22"/>
          <w:szCs w:val="22"/>
        </w:rPr>
        <w:t xml:space="preserve">ՀՀ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որոշումների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և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այլ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իրավական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ակտերի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ընդունման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740860" w:rsidRPr="004A2E0E">
        <w:rPr>
          <w:rFonts w:ascii="GHEA Mariam" w:hAnsi="GHEA Mariam"/>
          <w:sz w:val="22"/>
          <w:szCs w:val="22"/>
        </w:rPr>
        <w:t>անհրաժեշտություն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չի</w:t>
      </w:r>
      <w:proofErr w:type="spellEnd"/>
      <w:r w:rsidR="00B77C12"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77C12" w:rsidRPr="004A2E0E">
        <w:rPr>
          <w:rFonts w:ascii="GHEA Mariam" w:hAnsi="GHEA Mariam"/>
          <w:sz w:val="22"/>
          <w:szCs w:val="22"/>
        </w:rPr>
        <w:t>առաջացնում</w:t>
      </w:r>
      <w:proofErr w:type="spellEnd"/>
      <w:r w:rsidR="00740860" w:rsidRPr="004A2E0E">
        <w:rPr>
          <w:rFonts w:ascii="GHEA Mariam" w:hAnsi="GHEA Mariam"/>
          <w:sz w:val="22"/>
          <w:szCs w:val="22"/>
        </w:rPr>
        <w:t>:</w:t>
      </w:r>
    </w:p>
    <w:p w:rsidR="006631A1" w:rsidRPr="004A2E0E" w:rsidRDefault="006631A1" w:rsidP="004A2E0E">
      <w:pPr>
        <w:spacing w:line="276" w:lineRule="auto"/>
        <w:ind w:firstLine="375"/>
        <w:jc w:val="both"/>
        <w:rPr>
          <w:rFonts w:ascii="GHEA Mariam" w:hAnsi="GHEA Mariam"/>
          <w:bCs/>
          <w:sz w:val="22"/>
          <w:szCs w:val="22"/>
        </w:rPr>
      </w:pPr>
    </w:p>
    <w:p w:rsidR="00B60C17" w:rsidRPr="004A2E0E" w:rsidRDefault="00B60C17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797882" w:rsidRPr="004A2E0E" w:rsidRDefault="00797882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797882" w:rsidRPr="004A2E0E" w:rsidRDefault="00797882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01564" w:rsidRPr="004A2E0E" w:rsidRDefault="00901564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F7B93" w:rsidRPr="004A2E0E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</w:rPr>
      </w:pPr>
      <w:r w:rsidRPr="004A2E0E">
        <w:rPr>
          <w:rFonts w:ascii="GHEA Mariam" w:hAnsi="GHEA Mariam" w:cs="Sylfaen"/>
          <w:b/>
          <w:sz w:val="22"/>
          <w:szCs w:val="22"/>
          <w:lang w:val="hy-AM"/>
        </w:rPr>
        <w:t>Տ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Ղ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Կ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Ն</w:t>
      </w:r>
      <w:r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sz w:val="22"/>
          <w:szCs w:val="22"/>
          <w:lang w:val="hy-AM"/>
        </w:rPr>
        <w:t>Ք</w:t>
      </w:r>
    </w:p>
    <w:p w:rsidR="00B60C17" w:rsidRPr="004A2E0E" w:rsidRDefault="00B60C17" w:rsidP="004A2E0E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p w:rsidR="009F7B93" w:rsidRPr="004A2E0E" w:rsidRDefault="00797882" w:rsidP="004A2E0E">
      <w:pPr>
        <w:spacing w:line="276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4A2E0E">
        <w:rPr>
          <w:rFonts w:ascii="GHEA Mariam" w:hAnsi="GHEA Mariam" w:cs="Sylfaen"/>
          <w:b/>
          <w:sz w:val="22"/>
          <w:szCs w:val="22"/>
        </w:rPr>
        <w:t>«</w:t>
      </w:r>
      <w:r w:rsidRPr="004A2E0E">
        <w:rPr>
          <w:rFonts w:ascii="GHEA Mariam" w:hAnsi="GHEA Mariam"/>
          <w:b/>
          <w:sz w:val="22"/>
          <w:szCs w:val="22"/>
        </w:rPr>
        <w:t>ՀԱՅԱՍՏԱՆԻ ՀԱՆՐԱՊԵՏՈՒԹՅԱՆ ԿԱՌԱՎԱՐՈՒԹՅԱՆ 2017 ԹՎԱԿԱՆԻ ԱՊՐԻԼԻ 6-Ի N 388-Ն ՈՐՈՇՄԱՆ ՄԵՋ ՓՈՓՈԽՈՒԹՅՈՒՆ ԿԱՏԱՐԵԼՈՒ ՄԱՍԻՆ</w:t>
      </w:r>
      <w:r w:rsidRPr="004A2E0E">
        <w:rPr>
          <w:rFonts w:ascii="GHEA Mariam" w:hAnsi="GHEA Mariam" w:cs="Sylfaen"/>
          <w:b/>
          <w:sz w:val="22"/>
          <w:szCs w:val="22"/>
        </w:rPr>
        <w:t>»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Pr="004A2E0E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 w:cs="Arial Armenian"/>
          <w:b/>
          <w:iCs/>
          <w:sz w:val="22"/>
          <w:szCs w:val="22"/>
        </w:rPr>
        <w:t xml:space="preserve">ԿԱՌԱՎԱՐՈՒԹՅԱՆ ՈՐՈՇՄԱՆ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ԸՆԴՈՒՆՄԱՆ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ԿԱՊԱԿՑՈՒԹՅԱՄԲ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872099" w:rsidRPr="004A2E0E">
        <w:rPr>
          <w:rFonts w:ascii="GHEA Mariam" w:hAnsi="GHEA Mariam" w:cs="Times Armenian"/>
          <w:b/>
          <w:sz w:val="22"/>
          <w:szCs w:val="22"/>
        </w:rPr>
        <w:t xml:space="preserve">ՀԱՅԱՍՏԱՆԻ ՀԱՆՐԱՊԵՏՈՒԹՅԱՆ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ՊԵՏԱԿԱՆ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385351" w:rsidRPr="004A2E0E">
        <w:rPr>
          <w:rFonts w:ascii="GHEA Mariam" w:hAnsi="GHEA Mariam" w:cs="Times Armenian"/>
          <w:b/>
          <w:sz w:val="22"/>
          <w:szCs w:val="22"/>
        </w:rPr>
        <w:t xml:space="preserve">ԵՎ ՏԵՂԱԿԱՆ ԻՆՔՆԱԿԱՌԱՎԱՐՄԱՆ ՄԱՐՄԻՆՆԵՐԻ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ԲՅՈՒՋԵ</w:t>
      </w:r>
      <w:r w:rsidR="00385351" w:rsidRPr="004A2E0E">
        <w:rPr>
          <w:rFonts w:ascii="GHEA Mariam" w:hAnsi="GHEA Mariam" w:cs="Sylfaen"/>
          <w:b/>
          <w:sz w:val="22"/>
          <w:szCs w:val="22"/>
        </w:rPr>
        <w:t>ՆԵՐ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ՈՒՄ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ԾԱԽՍԵՐԻ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ՈՒ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ԵԿԱՄՈՒՏՆԵՐԻ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ԱՎԵԼԱՑՄԱՆ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ԵՎ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ՆՎԱԶԵՑՄԱՆ</w:t>
      </w:r>
      <w:r w:rsidR="009F7B93" w:rsidRPr="004A2E0E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b/>
          <w:sz w:val="22"/>
          <w:szCs w:val="22"/>
          <w:lang w:val="hy-AM"/>
        </w:rPr>
        <w:t>ՄԱՍԻՆ</w:t>
      </w:r>
    </w:p>
    <w:p w:rsidR="009F7B93" w:rsidRPr="004A2E0E" w:rsidRDefault="009F7B93" w:rsidP="004A2E0E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9F7B93" w:rsidRPr="004A2E0E" w:rsidRDefault="00797882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4A2E0E">
        <w:rPr>
          <w:rFonts w:ascii="GHEA Mariam" w:hAnsi="GHEA Mariam"/>
          <w:sz w:val="22"/>
          <w:szCs w:val="22"/>
        </w:rPr>
        <w:t xml:space="preserve">   «</w:t>
      </w:r>
      <w:proofErr w:type="spellStart"/>
      <w:r w:rsidRPr="004A2E0E">
        <w:rPr>
          <w:rFonts w:ascii="GHEA Mariam" w:hAnsi="GHEA Mariam"/>
          <w:sz w:val="22"/>
          <w:szCs w:val="22"/>
        </w:rPr>
        <w:t>Հայաստանի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2017 </w:t>
      </w:r>
      <w:proofErr w:type="spellStart"/>
      <w:r w:rsidRPr="004A2E0E">
        <w:rPr>
          <w:rFonts w:ascii="GHEA Mariam" w:hAnsi="GHEA Mariam"/>
          <w:sz w:val="22"/>
          <w:szCs w:val="22"/>
        </w:rPr>
        <w:t>թվականի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ապրիլի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6-ի N 388-Ն </w:t>
      </w:r>
      <w:proofErr w:type="spellStart"/>
      <w:r w:rsidRPr="004A2E0E">
        <w:rPr>
          <w:rFonts w:ascii="GHEA Mariam" w:hAnsi="GHEA Mariam"/>
          <w:sz w:val="22"/>
          <w:szCs w:val="22"/>
        </w:rPr>
        <w:t>որոշման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մեջ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փոփոխություն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կատարելու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մասին</w:t>
      </w:r>
      <w:proofErr w:type="spellEnd"/>
      <w:r w:rsidRPr="004A2E0E">
        <w:rPr>
          <w:rFonts w:ascii="GHEA Mariam" w:hAnsi="GHEA Mariam"/>
          <w:sz w:val="22"/>
          <w:szCs w:val="22"/>
        </w:rPr>
        <w:t>»</w:t>
      </w:r>
      <w:r w:rsidRPr="004A2E0E">
        <w:rPr>
          <w:rFonts w:ascii="GHEA Mariam" w:hAnsi="GHEA Mariam"/>
          <w:sz w:val="22"/>
          <w:szCs w:val="22"/>
          <w:lang w:val="hy-AM"/>
        </w:rPr>
        <w:t xml:space="preserve"> </w:t>
      </w:r>
      <w:r w:rsidRPr="004A2E0E">
        <w:rPr>
          <w:rFonts w:ascii="GHEA Mariam" w:hAnsi="GHEA Mariam"/>
          <w:sz w:val="22"/>
          <w:szCs w:val="22"/>
        </w:rPr>
        <w:t xml:space="preserve">ՀՀ </w:t>
      </w:r>
      <w:proofErr w:type="spellStart"/>
      <w:r w:rsidRPr="004A2E0E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/>
          <w:sz w:val="22"/>
          <w:szCs w:val="22"/>
        </w:rPr>
        <w:t>որոշման</w:t>
      </w:r>
      <w:proofErr w:type="spellEnd"/>
      <w:r w:rsidRPr="004A2E0E">
        <w:rPr>
          <w:rFonts w:ascii="GHEA Mariam" w:hAnsi="GHEA Mariam"/>
          <w:sz w:val="22"/>
          <w:szCs w:val="22"/>
        </w:rPr>
        <w:t xml:space="preserve"> </w:t>
      </w:r>
      <w:r w:rsidRPr="004A2E0E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Pr="004A2E0E">
        <w:rPr>
          <w:rFonts w:ascii="GHEA Mariam" w:hAnsi="GHEA Mariam"/>
          <w:bCs/>
          <w:sz w:val="22"/>
          <w:szCs w:val="22"/>
        </w:rPr>
        <w:t xml:space="preserve"> </w:t>
      </w:r>
      <w:r w:rsidRPr="004A2E0E">
        <w:rPr>
          <w:rFonts w:ascii="GHEA Mariam" w:hAnsi="GHEA Mariam"/>
          <w:sz w:val="22"/>
          <w:szCs w:val="22"/>
          <w:lang w:val="hy-AM"/>
        </w:rPr>
        <w:t>ընդուն</w:t>
      </w:r>
      <w:proofErr w:type="spellStart"/>
      <w:r w:rsidRPr="004A2E0E">
        <w:rPr>
          <w:rFonts w:ascii="GHEA Mariam" w:hAnsi="GHEA Mariam"/>
          <w:sz w:val="22"/>
          <w:szCs w:val="22"/>
        </w:rPr>
        <w:t>ումը</w:t>
      </w:r>
      <w:proofErr w:type="spellEnd"/>
      <w:r w:rsidRPr="004A2E0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="009F7B93" w:rsidRPr="004A2E0E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="009F7B93" w:rsidRPr="004A2E0E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hy-AM"/>
        </w:rPr>
        <w:t>պետական</w:t>
      </w:r>
      <w:r w:rsidR="009F7B93" w:rsidRPr="004A2E0E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385351" w:rsidRPr="004A2E0E">
        <w:rPr>
          <w:rFonts w:ascii="GHEA Mariam" w:hAnsi="GHEA Mariam" w:cs="Times Armenian"/>
          <w:sz w:val="22"/>
          <w:szCs w:val="22"/>
        </w:rPr>
        <w:t xml:space="preserve">և </w:t>
      </w:r>
      <w:proofErr w:type="spellStart"/>
      <w:r w:rsidR="00385351" w:rsidRPr="004A2E0E">
        <w:rPr>
          <w:rFonts w:ascii="GHEA Mariam" w:hAnsi="GHEA Mariam" w:cs="Times Armenian"/>
          <w:sz w:val="22"/>
          <w:szCs w:val="22"/>
        </w:rPr>
        <w:t>տեղական</w:t>
      </w:r>
      <w:proofErr w:type="spellEnd"/>
      <w:r w:rsidR="00385351" w:rsidRPr="004A2E0E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="00385351" w:rsidRPr="004A2E0E">
        <w:rPr>
          <w:rFonts w:ascii="GHEA Mariam" w:hAnsi="GHEA Mariam" w:cs="Times Armenian"/>
          <w:sz w:val="22"/>
          <w:szCs w:val="22"/>
        </w:rPr>
        <w:t>ինքնակառավարման</w:t>
      </w:r>
      <w:proofErr w:type="spellEnd"/>
      <w:r w:rsidR="00385351" w:rsidRPr="004A2E0E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="00385351" w:rsidRPr="004A2E0E">
        <w:rPr>
          <w:rFonts w:ascii="GHEA Mariam" w:hAnsi="GHEA Mariam" w:cs="Times Armenian"/>
          <w:sz w:val="22"/>
          <w:szCs w:val="22"/>
        </w:rPr>
        <w:t>մարմինների</w:t>
      </w:r>
      <w:proofErr w:type="spellEnd"/>
      <w:r w:rsidR="00385351" w:rsidRPr="004A2E0E">
        <w:rPr>
          <w:rFonts w:ascii="GHEA Mariam" w:hAnsi="GHEA Mariam" w:cs="Times Armenian"/>
          <w:sz w:val="22"/>
          <w:szCs w:val="22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hy-AM"/>
        </w:rPr>
        <w:t>բյուջե</w:t>
      </w:r>
      <w:proofErr w:type="spellStart"/>
      <w:r w:rsidR="00385351" w:rsidRPr="004A2E0E">
        <w:rPr>
          <w:rFonts w:ascii="GHEA Mariam" w:hAnsi="GHEA Mariam" w:cs="Sylfaen"/>
          <w:sz w:val="22"/>
          <w:szCs w:val="22"/>
        </w:rPr>
        <w:t>ներում</w:t>
      </w:r>
      <w:proofErr w:type="spellEnd"/>
      <w:r w:rsidR="00385351" w:rsidRPr="004A2E0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sz w:val="22"/>
          <w:szCs w:val="22"/>
        </w:rPr>
        <w:t>ծախսերի</w:t>
      </w:r>
      <w:proofErr w:type="spellEnd"/>
      <w:r w:rsidRPr="004A2E0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sz w:val="22"/>
          <w:szCs w:val="22"/>
        </w:rPr>
        <w:t>ու</w:t>
      </w:r>
      <w:proofErr w:type="spellEnd"/>
      <w:r w:rsidRPr="004A2E0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872099" w:rsidRPr="004A2E0E">
        <w:rPr>
          <w:rFonts w:ascii="GHEA Mariam" w:hAnsi="GHEA Mariam" w:cs="Sylfaen"/>
          <w:sz w:val="22"/>
          <w:szCs w:val="22"/>
        </w:rPr>
        <w:t>եկամուտների</w:t>
      </w:r>
      <w:proofErr w:type="spellEnd"/>
      <w:r w:rsidR="009F7B93" w:rsidRPr="004A2E0E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4A2E0E">
        <w:rPr>
          <w:rFonts w:ascii="GHEA Mariam" w:hAnsi="GHEA Mariam" w:cs="Sylfaen"/>
          <w:sz w:val="22"/>
          <w:szCs w:val="22"/>
          <w:lang w:val="hy-AM"/>
        </w:rPr>
        <w:t>ավելացում</w:t>
      </w:r>
      <w:r w:rsidRPr="004A2E0E"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 w:rsidRPr="004A2E0E">
        <w:rPr>
          <w:rFonts w:ascii="GHEA Mariam" w:hAnsi="GHEA Mariam" w:cs="Sylfaen"/>
          <w:sz w:val="22"/>
          <w:szCs w:val="22"/>
        </w:rPr>
        <w:t>նվազեցում</w:t>
      </w:r>
      <w:proofErr w:type="spellEnd"/>
      <w:r w:rsidRPr="004A2E0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sz w:val="22"/>
          <w:szCs w:val="22"/>
        </w:rPr>
        <w:t>չի</w:t>
      </w:r>
      <w:proofErr w:type="spellEnd"/>
      <w:r w:rsidRPr="004A2E0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4A2E0E">
        <w:rPr>
          <w:rFonts w:ascii="GHEA Mariam" w:hAnsi="GHEA Mariam" w:cs="Sylfaen"/>
          <w:sz w:val="22"/>
          <w:szCs w:val="22"/>
        </w:rPr>
        <w:t>առաջացնում</w:t>
      </w:r>
      <w:proofErr w:type="spellEnd"/>
      <w:r w:rsidR="009F7B93" w:rsidRPr="004A2E0E">
        <w:rPr>
          <w:rFonts w:ascii="GHEA Mariam" w:hAnsi="GHEA Mariam"/>
          <w:sz w:val="22"/>
          <w:szCs w:val="22"/>
          <w:lang w:val="hy-AM"/>
        </w:rPr>
        <w:t>:</w:t>
      </w:r>
    </w:p>
    <w:p w:rsidR="00740860" w:rsidRPr="004A2E0E" w:rsidRDefault="00740860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740860" w:rsidRPr="004A2E0E" w:rsidRDefault="00740860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740860" w:rsidRPr="004A2E0E" w:rsidRDefault="00740860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28466E" w:rsidRPr="004A2E0E" w:rsidRDefault="00F866A1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4A2E0E">
        <w:rPr>
          <w:rFonts w:ascii="GHEA Mariam" w:hAnsi="GHEA Mariam"/>
          <w:sz w:val="22"/>
          <w:szCs w:val="22"/>
        </w:rPr>
        <w:t xml:space="preserve">   </w:t>
      </w:r>
    </w:p>
    <w:p w:rsidR="00DC5CD7" w:rsidRPr="004A2E0E" w:rsidRDefault="00DC5CD7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sectPr w:rsidR="00DC5CD7" w:rsidRPr="004A2E0E" w:rsidSect="00F866A1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58" w:rsidRDefault="00897B58">
      <w:r>
        <w:separator/>
      </w:r>
    </w:p>
  </w:endnote>
  <w:endnote w:type="continuationSeparator" w:id="0">
    <w:p w:rsidR="00897B58" w:rsidRDefault="0089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C87F39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89C" w:rsidRDefault="006F289C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960B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58" w:rsidRDefault="00897B58">
      <w:r>
        <w:separator/>
      </w:r>
    </w:p>
  </w:footnote>
  <w:footnote w:type="continuationSeparator" w:id="0">
    <w:p w:rsidR="00897B58" w:rsidRDefault="0089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18"/>
    <w:multiLevelType w:val="hybridMultilevel"/>
    <w:tmpl w:val="8EBA0A48"/>
    <w:lvl w:ilvl="0" w:tplc="E46472DA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4F452E"/>
    <w:multiLevelType w:val="hybridMultilevel"/>
    <w:tmpl w:val="FCD66278"/>
    <w:lvl w:ilvl="0" w:tplc="4B2657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2274C9"/>
    <w:multiLevelType w:val="hybridMultilevel"/>
    <w:tmpl w:val="55E0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349"/>
    <w:multiLevelType w:val="hybridMultilevel"/>
    <w:tmpl w:val="51883F5A"/>
    <w:lvl w:ilvl="0" w:tplc="A45A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5E51"/>
    <w:multiLevelType w:val="hybridMultilevel"/>
    <w:tmpl w:val="5E28862C"/>
    <w:lvl w:ilvl="0" w:tplc="A56469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AD011B"/>
    <w:multiLevelType w:val="hybridMultilevel"/>
    <w:tmpl w:val="EB665FD8"/>
    <w:lvl w:ilvl="0" w:tplc="E1620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2010B5"/>
    <w:multiLevelType w:val="hybridMultilevel"/>
    <w:tmpl w:val="F992E9FE"/>
    <w:lvl w:ilvl="0" w:tplc="338E4E30">
      <w:start w:val="1"/>
      <w:numFmt w:val="decimal"/>
      <w:lvlText w:val="%1."/>
      <w:lvlJc w:val="left"/>
      <w:pPr>
        <w:ind w:left="1125" w:hanging="615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267905"/>
    <w:multiLevelType w:val="hybridMultilevel"/>
    <w:tmpl w:val="6CAEDFAC"/>
    <w:lvl w:ilvl="0" w:tplc="CC124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704"/>
    <w:multiLevelType w:val="hybridMultilevel"/>
    <w:tmpl w:val="65C0E5B2"/>
    <w:lvl w:ilvl="0" w:tplc="3A5AF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6BF"/>
    <w:multiLevelType w:val="hybridMultilevel"/>
    <w:tmpl w:val="4E40864E"/>
    <w:lvl w:ilvl="0" w:tplc="F502E27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E0E"/>
    <w:multiLevelType w:val="hybridMultilevel"/>
    <w:tmpl w:val="289E7ABE"/>
    <w:lvl w:ilvl="0" w:tplc="C71271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69B"/>
    <w:multiLevelType w:val="hybridMultilevel"/>
    <w:tmpl w:val="61B6E97C"/>
    <w:lvl w:ilvl="0" w:tplc="595CB6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876"/>
    <w:multiLevelType w:val="multilevel"/>
    <w:tmpl w:val="5C4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636"/>
    <w:multiLevelType w:val="hybridMultilevel"/>
    <w:tmpl w:val="D2E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63785D"/>
    <w:multiLevelType w:val="hybridMultilevel"/>
    <w:tmpl w:val="783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27AC"/>
    <w:multiLevelType w:val="hybridMultilevel"/>
    <w:tmpl w:val="2EB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3CF"/>
    <w:multiLevelType w:val="hybridMultilevel"/>
    <w:tmpl w:val="80B2CDB2"/>
    <w:lvl w:ilvl="0" w:tplc="864CBA52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7687961"/>
    <w:multiLevelType w:val="hybridMultilevel"/>
    <w:tmpl w:val="1CDC9C16"/>
    <w:lvl w:ilvl="0" w:tplc="776E1B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5B3"/>
    <w:multiLevelType w:val="hybridMultilevel"/>
    <w:tmpl w:val="D714B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061"/>
    <w:multiLevelType w:val="hybridMultilevel"/>
    <w:tmpl w:val="CF6A9C84"/>
    <w:lvl w:ilvl="0" w:tplc="19EAA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501F"/>
    <w:multiLevelType w:val="hybridMultilevel"/>
    <w:tmpl w:val="F95CF532"/>
    <w:lvl w:ilvl="0" w:tplc="9DDC84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49D5"/>
    <w:multiLevelType w:val="hybridMultilevel"/>
    <w:tmpl w:val="E87CA144"/>
    <w:lvl w:ilvl="0" w:tplc="50F07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7B16"/>
    <w:multiLevelType w:val="hybridMultilevel"/>
    <w:tmpl w:val="B2702098"/>
    <w:lvl w:ilvl="0" w:tplc="454A7E3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3E5D"/>
    <w:multiLevelType w:val="hybridMultilevel"/>
    <w:tmpl w:val="B22CCA2C"/>
    <w:lvl w:ilvl="0" w:tplc="00D0A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C11"/>
    <w:multiLevelType w:val="hybridMultilevel"/>
    <w:tmpl w:val="BA5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0040"/>
    <w:multiLevelType w:val="hybridMultilevel"/>
    <w:tmpl w:val="0180FC46"/>
    <w:lvl w:ilvl="0" w:tplc="F410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F446C"/>
    <w:multiLevelType w:val="hybridMultilevel"/>
    <w:tmpl w:val="715EA2FE"/>
    <w:lvl w:ilvl="0" w:tplc="434047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56C9"/>
    <w:rsid w:val="00007A31"/>
    <w:rsid w:val="00010BF7"/>
    <w:rsid w:val="0001273A"/>
    <w:rsid w:val="0001634A"/>
    <w:rsid w:val="00016874"/>
    <w:rsid w:val="00017F15"/>
    <w:rsid w:val="00020006"/>
    <w:rsid w:val="000200B1"/>
    <w:rsid w:val="00020C01"/>
    <w:rsid w:val="000217ED"/>
    <w:rsid w:val="00022FE6"/>
    <w:rsid w:val="0002444B"/>
    <w:rsid w:val="00024608"/>
    <w:rsid w:val="00024A11"/>
    <w:rsid w:val="00025AE7"/>
    <w:rsid w:val="00025EF2"/>
    <w:rsid w:val="0002795C"/>
    <w:rsid w:val="00031889"/>
    <w:rsid w:val="000325A3"/>
    <w:rsid w:val="00032ADB"/>
    <w:rsid w:val="0004108D"/>
    <w:rsid w:val="00043161"/>
    <w:rsid w:val="00044C78"/>
    <w:rsid w:val="00045D59"/>
    <w:rsid w:val="0005470E"/>
    <w:rsid w:val="0005608C"/>
    <w:rsid w:val="0005687A"/>
    <w:rsid w:val="00061D46"/>
    <w:rsid w:val="00062AD1"/>
    <w:rsid w:val="00071F6A"/>
    <w:rsid w:val="00074C65"/>
    <w:rsid w:val="00077C0A"/>
    <w:rsid w:val="000849C1"/>
    <w:rsid w:val="0008744F"/>
    <w:rsid w:val="00091466"/>
    <w:rsid w:val="000926C4"/>
    <w:rsid w:val="00095047"/>
    <w:rsid w:val="00095A43"/>
    <w:rsid w:val="00096896"/>
    <w:rsid w:val="00096C52"/>
    <w:rsid w:val="000A0EAF"/>
    <w:rsid w:val="000A3F26"/>
    <w:rsid w:val="000A46D0"/>
    <w:rsid w:val="000A728B"/>
    <w:rsid w:val="000B0DFA"/>
    <w:rsid w:val="000B2A5F"/>
    <w:rsid w:val="000C1607"/>
    <w:rsid w:val="000C313B"/>
    <w:rsid w:val="000C3252"/>
    <w:rsid w:val="000C7CEE"/>
    <w:rsid w:val="000C7FBD"/>
    <w:rsid w:val="000D0730"/>
    <w:rsid w:val="000D1CF6"/>
    <w:rsid w:val="000D3E07"/>
    <w:rsid w:val="000D45BE"/>
    <w:rsid w:val="000D5A61"/>
    <w:rsid w:val="000D79F3"/>
    <w:rsid w:val="000E0334"/>
    <w:rsid w:val="000E0776"/>
    <w:rsid w:val="000E0C4E"/>
    <w:rsid w:val="000E1007"/>
    <w:rsid w:val="000E34AB"/>
    <w:rsid w:val="000E4476"/>
    <w:rsid w:val="000E72D8"/>
    <w:rsid w:val="000E7460"/>
    <w:rsid w:val="000F0314"/>
    <w:rsid w:val="000F0EE2"/>
    <w:rsid w:val="000F45CD"/>
    <w:rsid w:val="000F5C58"/>
    <w:rsid w:val="000F6E01"/>
    <w:rsid w:val="00101505"/>
    <w:rsid w:val="001015DC"/>
    <w:rsid w:val="0010382C"/>
    <w:rsid w:val="001047D4"/>
    <w:rsid w:val="00106992"/>
    <w:rsid w:val="00107C4F"/>
    <w:rsid w:val="00113A87"/>
    <w:rsid w:val="00113D49"/>
    <w:rsid w:val="001144F4"/>
    <w:rsid w:val="001152F2"/>
    <w:rsid w:val="00122693"/>
    <w:rsid w:val="001256A1"/>
    <w:rsid w:val="00125841"/>
    <w:rsid w:val="00133C30"/>
    <w:rsid w:val="001353C6"/>
    <w:rsid w:val="00137BFE"/>
    <w:rsid w:val="00140D9C"/>
    <w:rsid w:val="001418D1"/>
    <w:rsid w:val="001420E7"/>
    <w:rsid w:val="00145010"/>
    <w:rsid w:val="00151B50"/>
    <w:rsid w:val="0015242C"/>
    <w:rsid w:val="00154594"/>
    <w:rsid w:val="001554C5"/>
    <w:rsid w:val="00156386"/>
    <w:rsid w:val="00156764"/>
    <w:rsid w:val="00157249"/>
    <w:rsid w:val="0016004D"/>
    <w:rsid w:val="001610A7"/>
    <w:rsid w:val="00161C37"/>
    <w:rsid w:val="00165F80"/>
    <w:rsid w:val="00167055"/>
    <w:rsid w:val="00167A42"/>
    <w:rsid w:val="00167EB9"/>
    <w:rsid w:val="00171A01"/>
    <w:rsid w:val="00173B9C"/>
    <w:rsid w:val="00180E70"/>
    <w:rsid w:val="001811EC"/>
    <w:rsid w:val="00184DB7"/>
    <w:rsid w:val="00184F11"/>
    <w:rsid w:val="00184FC4"/>
    <w:rsid w:val="00185717"/>
    <w:rsid w:val="001865ED"/>
    <w:rsid w:val="0019057C"/>
    <w:rsid w:val="00191252"/>
    <w:rsid w:val="0019552F"/>
    <w:rsid w:val="001963E3"/>
    <w:rsid w:val="001A008B"/>
    <w:rsid w:val="001B1844"/>
    <w:rsid w:val="001B3396"/>
    <w:rsid w:val="001B498E"/>
    <w:rsid w:val="001B4DCB"/>
    <w:rsid w:val="001C0EF7"/>
    <w:rsid w:val="001C166A"/>
    <w:rsid w:val="001C3574"/>
    <w:rsid w:val="001C4BA8"/>
    <w:rsid w:val="001C4F53"/>
    <w:rsid w:val="001D0A60"/>
    <w:rsid w:val="001D12F9"/>
    <w:rsid w:val="001D2885"/>
    <w:rsid w:val="001D2D81"/>
    <w:rsid w:val="001D3247"/>
    <w:rsid w:val="001D333C"/>
    <w:rsid w:val="001D3D07"/>
    <w:rsid w:val="001D5B19"/>
    <w:rsid w:val="001D71C2"/>
    <w:rsid w:val="001D78F6"/>
    <w:rsid w:val="001D7D31"/>
    <w:rsid w:val="001E08A8"/>
    <w:rsid w:val="001E1AEC"/>
    <w:rsid w:val="001E2355"/>
    <w:rsid w:val="001E2E7B"/>
    <w:rsid w:val="001E2EBA"/>
    <w:rsid w:val="001E39B8"/>
    <w:rsid w:val="001E3AD9"/>
    <w:rsid w:val="001E3C89"/>
    <w:rsid w:val="001E4E49"/>
    <w:rsid w:val="001E66D8"/>
    <w:rsid w:val="001E79FF"/>
    <w:rsid w:val="001F04BB"/>
    <w:rsid w:val="001F144C"/>
    <w:rsid w:val="001F172D"/>
    <w:rsid w:val="001F35B6"/>
    <w:rsid w:val="001F67EF"/>
    <w:rsid w:val="00200063"/>
    <w:rsid w:val="00202EEC"/>
    <w:rsid w:val="00207BAE"/>
    <w:rsid w:val="00210C86"/>
    <w:rsid w:val="00214127"/>
    <w:rsid w:val="002229D6"/>
    <w:rsid w:val="00224F51"/>
    <w:rsid w:val="002279A2"/>
    <w:rsid w:val="00231BAD"/>
    <w:rsid w:val="00233C85"/>
    <w:rsid w:val="00233D24"/>
    <w:rsid w:val="0023562F"/>
    <w:rsid w:val="00235EC4"/>
    <w:rsid w:val="00242583"/>
    <w:rsid w:val="00242ECA"/>
    <w:rsid w:val="00243DD3"/>
    <w:rsid w:val="00244774"/>
    <w:rsid w:val="00244930"/>
    <w:rsid w:val="00246578"/>
    <w:rsid w:val="00247790"/>
    <w:rsid w:val="002529B3"/>
    <w:rsid w:val="002547B9"/>
    <w:rsid w:val="00254C01"/>
    <w:rsid w:val="00256A10"/>
    <w:rsid w:val="0025721F"/>
    <w:rsid w:val="00262A81"/>
    <w:rsid w:val="00264DE9"/>
    <w:rsid w:val="0027023B"/>
    <w:rsid w:val="002748D1"/>
    <w:rsid w:val="0027540D"/>
    <w:rsid w:val="00275411"/>
    <w:rsid w:val="00275BD4"/>
    <w:rsid w:val="0027754B"/>
    <w:rsid w:val="00277EFC"/>
    <w:rsid w:val="0028001C"/>
    <w:rsid w:val="002819DE"/>
    <w:rsid w:val="00282521"/>
    <w:rsid w:val="0028466E"/>
    <w:rsid w:val="00286BE1"/>
    <w:rsid w:val="00290594"/>
    <w:rsid w:val="002908EC"/>
    <w:rsid w:val="00290D07"/>
    <w:rsid w:val="00293284"/>
    <w:rsid w:val="00293658"/>
    <w:rsid w:val="00293C6C"/>
    <w:rsid w:val="002A05EA"/>
    <w:rsid w:val="002A0B8B"/>
    <w:rsid w:val="002A45B0"/>
    <w:rsid w:val="002A51B1"/>
    <w:rsid w:val="002A5A32"/>
    <w:rsid w:val="002A62B0"/>
    <w:rsid w:val="002B27B9"/>
    <w:rsid w:val="002B4F7D"/>
    <w:rsid w:val="002B5D15"/>
    <w:rsid w:val="002B5D20"/>
    <w:rsid w:val="002B6281"/>
    <w:rsid w:val="002C1515"/>
    <w:rsid w:val="002C1721"/>
    <w:rsid w:val="002C1CB8"/>
    <w:rsid w:val="002C270A"/>
    <w:rsid w:val="002C3C0A"/>
    <w:rsid w:val="002C41BD"/>
    <w:rsid w:val="002C459F"/>
    <w:rsid w:val="002D1A07"/>
    <w:rsid w:val="002D1C87"/>
    <w:rsid w:val="002D35BC"/>
    <w:rsid w:val="002D41BD"/>
    <w:rsid w:val="002D785D"/>
    <w:rsid w:val="002E07D5"/>
    <w:rsid w:val="002E3559"/>
    <w:rsid w:val="002E3736"/>
    <w:rsid w:val="002E520C"/>
    <w:rsid w:val="002E543B"/>
    <w:rsid w:val="002E6497"/>
    <w:rsid w:val="002E6502"/>
    <w:rsid w:val="002E6839"/>
    <w:rsid w:val="002F0F8D"/>
    <w:rsid w:val="002F3E66"/>
    <w:rsid w:val="002F3E88"/>
    <w:rsid w:val="002F65A2"/>
    <w:rsid w:val="002F7F4D"/>
    <w:rsid w:val="00306AA1"/>
    <w:rsid w:val="003115AC"/>
    <w:rsid w:val="00313E43"/>
    <w:rsid w:val="00321EDB"/>
    <w:rsid w:val="00322CFD"/>
    <w:rsid w:val="0032344A"/>
    <w:rsid w:val="00323900"/>
    <w:rsid w:val="00331E60"/>
    <w:rsid w:val="0033378C"/>
    <w:rsid w:val="00337332"/>
    <w:rsid w:val="003439D9"/>
    <w:rsid w:val="00343F10"/>
    <w:rsid w:val="00344A22"/>
    <w:rsid w:val="00345677"/>
    <w:rsid w:val="00346A6A"/>
    <w:rsid w:val="00347579"/>
    <w:rsid w:val="00350252"/>
    <w:rsid w:val="00350DC8"/>
    <w:rsid w:val="003511B9"/>
    <w:rsid w:val="003525A1"/>
    <w:rsid w:val="00352C3D"/>
    <w:rsid w:val="0035336D"/>
    <w:rsid w:val="00355694"/>
    <w:rsid w:val="00355C0D"/>
    <w:rsid w:val="003578E7"/>
    <w:rsid w:val="00357B72"/>
    <w:rsid w:val="00361745"/>
    <w:rsid w:val="003636CC"/>
    <w:rsid w:val="003640A1"/>
    <w:rsid w:val="00366EE8"/>
    <w:rsid w:val="00367D6D"/>
    <w:rsid w:val="00367DE7"/>
    <w:rsid w:val="0037542F"/>
    <w:rsid w:val="00375CC1"/>
    <w:rsid w:val="00376DDA"/>
    <w:rsid w:val="003842EE"/>
    <w:rsid w:val="00385351"/>
    <w:rsid w:val="00385E79"/>
    <w:rsid w:val="00390B7F"/>
    <w:rsid w:val="003917D5"/>
    <w:rsid w:val="0039696C"/>
    <w:rsid w:val="00396D8C"/>
    <w:rsid w:val="00397175"/>
    <w:rsid w:val="0039788D"/>
    <w:rsid w:val="003A00F8"/>
    <w:rsid w:val="003A3782"/>
    <w:rsid w:val="003A3A4F"/>
    <w:rsid w:val="003A5F28"/>
    <w:rsid w:val="003A63C9"/>
    <w:rsid w:val="003A689F"/>
    <w:rsid w:val="003A795C"/>
    <w:rsid w:val="003A7C04"/>
    <w:rsid w:val="003B0100"/>
    <w:rsid w:val="003B0D96"/>
    <w:rsid w:val="003B2373"/>
    <w:rsid w:val="003B4527"/>
    <w:rsid w:val="003B7252"/>
    <w:rsid w:val="003C05B6"/>
    <w:rsid w:val="003C5FFF"/>
    <w:rsid w:val="003C7B42"/>
    <w:rsid w:val="003D0AAB"/>
    <w:rsid w:val="003E06B0"/>
    <w:rsid w:val="003E06B2"/>
    <w:rsid w:val="003E08B6"/>
    <w:rsid w:val="003E1977"/>
    <w:rsid w:val="003E21E1"/>
    <w:rsid w:val="003E2445"/>
    <w:rsid w:val="003E4A0E"/>
    <w:rsid w:val="003E78B5"/>
    <w:rsid w:val="003F1E19"/>
    <w:rsid w:val="003F2FFA"/>
    <w:rsid w:val="003F34CC"/>
    <w:rsid w:val="003F4AC4"/>
    <w:rsid w:val="003F5F06"/>
    <w:rsid w:val="003F6224"/>
    <w:rsid w:val="00402B2F"/>
    <w:rsid w:val="00403B78"/>
    <w:rsid w:val="00404E90"/>
    <w:rsid w:val="004062A1"/>
    <w:rsid w:val="00410AFE"/>
    <w:rsid w:val="004149CF"/>
    <w:rsid w:val="00415A0D"/>
    <w:rsid w:val="00416FBB"/>
    <w:rsid w:val="0042287E"/>
    <w:rsid w:val="00422A10"/>
    <w:rsid w:val="004234FF"/>
    <w:rsid w:val="00423B86"/>
    <w:rsid w:val="004251B3"/>
    <w:rsid w:val="004300A4"/>
    <w:rsid w:val="00430509"/>
    <w:rsid w:val="00434E66"/>
    <w:rsid w:val="00437B53"/>
    <w:rsid w:val="004404D8"/>
    <w:rsid w:val="00441E50"/>
    <w:rsid w:val="004452E5"/>
    <w:rsid w:val="00446734"/>
    <w:rsid w:val="0044681E"/>
    <w:rsid w:val="004518C2"/>
    <w:rsid w:val="004573D2"/>
    <w:rsid w:val="00457909"/>
    <w:rsid w:val="00460AD8"/>
    <w:rsid w:val="0046282C"/>
    <w:rsid w:val="00463B43"/>
    <w:rsid w:val="00466C13"/>
    <w:rsid w:val="0046769F"/>
    <w:rsid w:val="00470727"/>
    <w:rsid w:val="00470EBA"/>
    <w:rsid w:val="00472DD8"/>
    <w:rsid w:val="0047316C"/>
    <w:rsid w:val="00474F6C"/>
    <w:rsid w:val="00475D27"/>
    <w:rsid w:val="004763F9"/>
    <w:rsid w:val="004778E4"/>
    <w:rsid w:val="004818AA"/>
    <w:rsid w:val="00483840"/>
    <w:rsid w:val="00483957"/>
    <w:rsid w:val="00484C39"/>
    <w:rsid w:val="004926F2"/>
    <w:rsid w:val="004943DA"/>
    <w:rsid w:val="004976B3"/>
    <w:rsid w:val="004A093C"/>
    <w:rsid w:val="004A2E0E"/>
    <w:rsid w:val="004A36F3"/>
    <w:rsid w:val="004A62F3"/>
    <w:rsid w:val="004A6E8A"/>
    <w:rsid w:val="004A7509"/>
    <w:rsid w:val="004B01DC"/>
    <w:rsid w:val="004B08C1"/>
    <w:rsid w:val="004B22F4"/>
    <w:rsid w:val="004B23D0"/>
    <w:rsid w:val="004B4F12"/>
    <w:rsid w:val="004B5317"/>
    <w:rsid w:val="004B59A1"/>
    <w:rsid w:val="004B612C"/>
    <w:rsid w:val="004B71E8"/>
    <w:rsid w:val="004C08B0"/>
    <w:rsid w:val="004C2B92"/>
    <w:rsid w:val="004D04BB"/>
    <w:rsid w:val="004D1458"/>
    <w:rsid w:val="004D1F06"/>
    <w:rsid w:val="004D24EB"/>
    <w:rsid w:val="004D59EA"/>
    <w:rsid w:val="004E31A4"/>
    <w:rsid w:val="004E3B5A"/>
    <w:rsid w:val="004E642D"/>
    <w:rsid w:val="004F01EB"/>
    <w:rsid w:val="004F2F9E"/>
    <w:rsid w:val="004F3DC4"/>
    <w:rsid w:val="004F7909"/>
    <w:rsid w:val="00500637"/>
    <w:rsid w:val="0050246B"/>
    <w:rsid w:val="0050247D"/>
    <w:rsid w:val="005052F0"/>
    <w:rsid w:val="005056E5"/>
    <w:rsid w:val="00506C9C"/>
    <w:rsid w:val="005115E6"/>
    <w:rsid w:val="00511AD8"/>
    <w:rsid w:val="00512E9A"/>
    <w:rsid w:val="00515340"/>
    <w:rsid w:val="005162D5"/>
    <w:rsid w:val="00521CA2"/>
    <w:rsid w:val="0052478C"/>
    <w:rsid w:val="00525BAC"/>
    <w:rsid w:val="00525F77"/>
    <w:rsid w:val="005306E7"/>
    <w:rsid w:val="00530BA4"/>
    <w:rsid w:val="005334E1"/>
    <w:rsid w:val="00534629"/>
    <w:rsid w:val="00541581"/>
    <w:rsid w:val="005435D9"/>
    <w:rsid w:val="00545FB9"/>
    <w:rsid w:val="00550808"/>
    <w:rsid w:val="00555B7D"/>
    <w:rsid w:val="00556BE7"/>
    <w:rsid w:val="00562901"/>
    <w:rsid w:val="00563BCA"/>
    <w:rsid w:val="00563F51"/>
    <w:rsid w:val="0056787F"/>
    <w:rsid w:val="0057488E"/>
    <w:rsid w:val="00577A2C"/>
    <w:rsid w:val="00582AB3"/>
    <w:rsid w:val="00587E75"/>
    <w:rsid w:val="00594586"/>
    <w:rsid w:val="00596B5F"/>
    <w:rsid w:val="005A0068"/>
    <w:rsid w:val="005A086B"/>
    <w:rsid w:val="005A0AA5"/>
    <w:rsid w:val="005A1B6B"/>
    <w:rsid w:val="005A339B"/>
    <w:rsid w:val="005A472F"/>
    <w:rsid w:val="005A6406"/>
    <w:rsid w:val="005A69BA"/>
    <w:rsid w:val="005B059E"/>
    <w:rsid w:val="005B0AC4"/>
    <w:rsid w:val="005B6EAF"/>
    <w:rsid w:val="005B7BBB"/>
    <w:rsid w:val="005C2721"/>
    <w:rsid w:val="005C39E0"/>
    <w:rsid w:val="005C5671"/>
    <w:rsid w:val="005D455D"/>
    <w:rsid w:val="005D49FA"/>
    <w:rsid w:val="005D5FD0"/>
    <w:rsid w:val="005D76F4"/>
    <w:rsid w:val="005E4D8D"/>
    <w:rsid w:val="005E6F13"/>
    <w:rsid w:val="005F4EF9"/>
    <w:rsid w:val="005F4F51"/>
    <w:rsid w:val="0060094D"/>
    <w:rsid w:val="00601F08"/>
    <w:rsid w:val="006036C9"/>
    <w:rsid w:val="006054C0"/>
    <w:rsid w:val="0060615E"/>
    <w:rsid w:val="006064F6"/>
    <w:rsid w:val="00607416"/>
    <w:rsid w:val="00610481"/>
    <w:rsid w:val="00611DE1"/>
    <w:rsid w:val="006122AD"/>
    <w:rsid w:val="00613CFD"/>
    <w:rsid w:val="006148CB"/>
    <w:rsid w:val="006155DA"/>
    <w:rsid w:val="00616686"/>
    <w:rsid w:val="00617A36"/>
    <w:rsid w:val="00620F64"/>
    <w:rsid w:val="0062216D"/>
    <w:rsid w:val="00623452"/>
    <w:rsid w:val="00623E00"/>
    <w:rsid w:val="0063085A"/>
    <w:rsid w:val="006309E9"/>
    <w:rsid w:val="006334ED"/>
    <w:rsid w:val="00633CCF"/>
    <w:rsid w:val="00634964"/>
    <w:rsid w:val="006403FC"/>
    <w:rsid w:val="006407F8"/>
    <w:rsid w:val="00641A60"/>
    <w:rsid w:val="0064200F"/>
    <w:rsid w:val="00643032"/>
    <w:rsid w:val="0064384A"/>
    <w:rsid w:val="00643F55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31A1"/>
    <w:rsid w:val="00665299"/>
    <w:rsid w:val="00665B76"/>
    <w:rsid w:val="00667482"/>
    <w:rsid w:val="00667FB9"/>
    <w:rsid w:val="006744AA"/>
    <w:rsid w:val="00674884"/>
    <w:rsid w:val="00674F25"/>
    <w:rsid w:val="00675204"/>
    <w:rsid w:val="00676467"/>
    <w:rsid w:val="0068036D"/>
    <w:rsid w:val="00680551"/>
    <w:rsid w:val="006827A7"/>
    <w:rsid w:val="00683ADF"/>
    <w:rsid w:val="0069220C"/>
    <w:rsid w:val="00692EBF"/>
    <w:rsid w:val="0069313C"/>
    <w:rsid w:val="006942A7"/>
    <w:rsid w:val="0069446F"/>
    <w:rsid w:val="00695EFD"/>
    <w:rsid w:val="00697F49"/>
    <w:rsid w:val="006A3A3B"/>
    <w:rsid w:val="006A4860"/>
    <w:rsid w:val="006A71D3"/>
    <w:rsid w:val="006B28BD"/>
    <w:rsid w:val="006B3EDF"/>
    <w:rsid w:val="006B7FF4"/>
    <w:rsid w:val="006C0208"/>
    <w:rsid w:val="006C05BA"/>
    <w:rsid w:val="006C0B57"/>
    <w:rsid w:val="006C1639"/>
    <w:rsid w:val="006C3853"/>
    <w:rsid w:val="006C488A"/>
    <w:rsid w:val="006C5584"/>
    <w:rsid w:val="006D16A8"/>
    <w:rsid w:val="006D274A"/>
    <w:rsid w:val="006D5A26"/>
    <w:rsid w:val="006E2636"/>
    <w:rsid w:val="006E523E"/>
    <w:rsid w:val="006E5A15"/>
    <w:rsid w:val="006E66A5"/>
    <w:rsid w:val="006E79CC"/>
    <w:rsid w:val="006F184B"/>
    <w:rsid w:val="006F2440"/>
    <w:rsid w:val="006F289C"/>
    <w:rsid w:val="00702C3F"/>
    <w:rsid w:val="00704CF6"/>
    <w:rsid w:val="00705997"/>
    <w:rsid w:val="00712D05"/>
    <w:rsid w:val="00712EC9"/>
    <w:rsid w:val="0071340E"/>
    <w:rsid w:val="00714B48"/>
    <w:rsid w:val="00716012"/>
    <w:rsid w:val="007207AA"/>
    <w:rsid w:val="0072391C"/>
    <w:rsid w:val="00726603"/>
    <w:rsid w:val="00734990"/>
    <w:rsid w:val="00736EC2"/>
    <w:rsid w:val="00740860"/>
    <w:rsid w:val="00746748"/>
    <w:rsid w:val="00750144"/>
    <w:rsid w:val="0075086E"/>
    <w:rsid w:val="00750C31"/>
    <w:rsid w:val="007551CD"/>
    <w:rsid w:val="0076525C"/>
    <w:rsid w:val="00765586"/>
    <w:rsid w:val="00765ADC"/>
    <w:rsid w:val="0076742D"/>
    <w:rsid w:val="0077054A"/>
    <w:rsid w:val="00770557"/>
    <w:rsid w:val="00770B5E"/>
    <w:rsid w:val="00770D2E"/>
    <w:rsid w:val="00772A6C"/>
    <w:rsid w:val="007735FF"/>
    <w:rsid w:val="00773C58"/>
    <w:rsid w:val="00773D24"/>
    <w:rsid w:val="00774E62"/>
    <w:rsid w:val="00775982"/>
    <w:rsid w:val="00781818"/>
    <w:rsid w:val="00781F68"/>
    <w:rsid w:val="0078529C"/>
    <w:rsid w:val="007854AB"/>
    <w:rsid w:val="007859E9"/>
    <w:rsid w:val="0079236D"/>
    <w:rsid w:val="00792662"/>
    <w:rsid w:val="00793380"/>
    <w:rsid w:val="00793B3B"/>
    <w:rsid w:val="00793E96"/>
    <w:rsid w:val="00794BE3"/>
    <w:rsid w:val="007954F1"/>
    <w:rsid w:val="00795FC2"/>
    <w:rsid w:val="00797882"/>
    <w:rsid w:val="007A05E1"/>
    <w:rsid w:val="007A1C63"/>
    <w:rsid w:val="007A1E34"/>
    <w:rsid w:val="007B1AAC"/>
    <w:rsid w:val="007B27E2"/>
    <w:rsid w:val="007B6D3C"/>
    <w:rsid w:val="007B7A75"/>
    <w:rsid w:val="007C04A0"/>
    <w:rsid w:val="007C162C"/>
    <w:rsid w:val="007C4D5F"/>
    <w:rsid w:val="007C7282"/>
    <w:rsid w:val="007D288F"/>
    <w:rsid w:val="007D4E0E"/>
    <w:rsid w:val="007D5277"/>
    <w:rsid w:val="007D6491"/>
    <w:rsid w:val="007D662B"/>
    <w:rsid w:val="007D7EBD"/>
    <w:rsid w:val="007E00CD"/>
    <w:rsid w:val="007E0A0E"/>
    <w:rsid w:val="007E13E3"/>
    <w:rsid w:val="007E4189"/>
    <w:rsid w:val="007E426B"/>
    <w:rsid w:val="007E4798"/>
    <w:rsid w:val="007E47BD"/>
    <w:rsid w:val="007F0A94"/>
    <w:rsid w:val="007F1198"/>
    <w:rsid w:val="007F4BAD"/>
    <w:rsid w:val="007F5992"/>
    <w:rsid w:val="007F5F94"/>
    <w:rsid w:val="008047DE"/>
    <w:rsid w:val="00810D71"/>
    <w:rsid w:val="008113DD"/>
    <w:rsid w:val="008126E8"/>
    <w:rsid w:val="00817C8A"/>
    <w:rsid w:val="00817E18"/>
    <w:rsid w:val="0082232F"/>
    <w:rsid w:val="00826ABB"/>
    <w:rsid w:val="00833381"/>
    <w:rsid w:val="00833E40"/>
    <w:rsid w:val="00834A3A"/>
    <w:rsid w:val="008357AF"/>
    <w:rsid w:val="00835E01"/>
    <w:rsid w:val="008364E7"/>
    <w:rsid w:val="00840927"/>
    <w:rsid w:val="0084310D"/>
    <w:rsid w:val="00846DB0"/>
    <w:rsid w:val="00850628"/>
    <w:rsid w:val="00850FB2"/>
    <w:rsid w:val="00851A5F"/>
    <w:rsid w:val="0085373D"/>
    <w:rsid w:val="0085707A"/>
    <w:rsid w:val="0085725B"/>
    <w:rsid w:val="00857FD6"/>
    <w:rsid w:val="008601E2"/>
    <w:rsid w:val="00861DF2"/>
    <w:rsid w:val="00864656"/>
    <w:rsid w:val="00864825"/>
    <w:rsid w:val="00864CF4"/>
    <w:rsid w:val="00870503"/>
    <w:rsid w:val="00872099"/>
    <w:rsid w:val="00872B78"/>
    <w:rsid w:val="008746FE"/>
    <w:rsid w:val="008750DD"/>
    <w:rsid w:val="00875B63"/>
    <w:rsid w:val="00875D0C"/>
    <w:rsid w:val="00877E02"/>
    <w:rsid w:val="00880583"/>
    <w:rsid w:val="00881310"/>
    <w:rsid w:val="00882C2B"/>
    <w:rsid w:val="00884517"/>
    <w:rsid w:val="00887A19"/>
    <w:rsid w:val="00887FA9"/>
    <w:rsid w:val="00890578"/>
    <w:rsid w:val="0089063A"/>
    <w:rsid w:val="0089389C"/>
    <w:rsid w:val="00894666"/>
    <w:rsid w:val="00897B58"/>
    <w:rsid w:val="008A2472"/>
    <w:rsid w:val="008A300B"/>
    <w:rsid w:val="008A42F5"/>
    <w:rsid w:val="008A434C"/>
    <w:rsid w:val="008A6311"/>
    <w:rsid w:val="008A73E5"/>
    <w:rsid w:val="008B06FC"/>
    <w:rsid w:val="008B5A27"/>
    <w:rsid w:val="008B5E2D"/>
    <w:rsid w:val="008C0358"/>
    <w:rsid w:val="008C038D"/>
    <w:rsid w:val="008C42A5"/>
    <w:rsid w:val="008C53AB"/>
    <w:rsid w:val="008C6FEA"/>
    <w:rsid w:val="008C7DCE"/>
    <w:rsid w:val="008C7E6B"/>
    <w:rsid w:val="008D0F19"/>
    <w:rsid w:val="008D1712"/>
    <w:rsid w:val="008D177F"/>
    <w:rsid w:val="008D485D"/>
    <w:rsid w:val="008D5C02"/>
    <w:rsid w:val="008D693D"/>
    <w:rsid w:val="008E2E54"/>
    <w:rsid w:val="008E43C2"/>
    <w:rsid w:val="008F0406"/>
    <w:rsid w:val="008F42DA"/>
    <w:rsid w:val="008F6199"/>
    <w:rsid w:val="008F703F"/>
    <w:rsid w:val="00901564"/>
    <w:rsid w:val="00901780"/>
    <w:rsid w:val="00906E5C"/>
    <w:rsid w:val="00910B94"/>
    <w:rsid w:val="00911463"/>
    <w:rsid w:val="00911765"/>
    <w:rsid w:val="00913070"/>
    <w:rsid w:val="009131A1"/>
    <w:rsid w:val="00913328"/>
    <w:rsid w:val="00914895"/>
    <w:rsid w:val="009227F5"/>
    <w:rsid w:val="009246A6"/>
    <w:rsid w:val="009261EF"/>
    <w:rsid w:val="009273B1"/>
    <w:rsid w:val="00927D33"/>
    <w:rsid w:val="0093029A"/>
    <w:rsid w:val="00930F2B"/>
    <w:rsid w:val="009330AE"/>
    <w:rsid w:val="009363AA"/>
    <w:rsid w:val="00937298"/>
    <w:rsid w:val="00937D8A"/>
    <w:rsid w:val="00940C3C"/>
    <w:rsid w:val="009479EC"/>
    <w:rsid w:val="0095067B"/>
    <w:rsid w:val="009509B6"/>
    <w:rsid w:val="00950FA5"/>
    <w:rsid w:val="009515B9"/>
    <w:rsid w:val="009541B8"/>
    <w:rsid w:val="00955065"/>
    <w:rsid w:val="00956A46"/>
    <w:rsid w:val="00956E01"/>
    <w:rsid w:val="00960BF4"/>
    <w:rsid w:val="00962FA5"/>
    <w:rsid w:val="00963494"/>
    <w:rsid w:val="009649E9"/>
    <w:rsid w:val="0096578A"/>
    <w:rsid w:val="00966DD7"/>
    <w:rsid w:val="00971EB3"/>
    <w:rsid w:val="009723AF"/>
    <w:rsid w:val="00974145"/>
    <w:rsid w:val="00974C04"/>
    <w:rsid w:val="00977904"/>
    <w:rsid w:val="00977BFA"/>
    <w:rsid w:val="00977E2A"/>
    <w:rsid w:val="0098545E"/>
    <w:rsid w:val="009913E7"/>
    <w:rsid w:val="009937B6"/>
    <w:rsid w:val="009969B9"/>
    <w:rsid w:val="00996C3F"/>
    <w:rsid w:val="00997342"/>
    <w:rsid w:val="009A2927"/>
    <w:rsid w:val="009A2E2C"/>
    <w:rsid w:val="009A47D2"/>
    <w:rsid w:val="009A55FB"/>
    <w:rsid w:val="009A705C"/>
    <w:rsid w:val="009A7162"/>
    <w:rsid w:val="009B0A2C"/>
    <w:rsid w:val="009B1FB7"/>
    <w:rsid w:val="009B4CED"/>
    <w:rsid w:val="009B6A16"/>
    <w:rsid w:val="009B75EF"/>
    <w:rsid w:val="009C3355"/>
    <w:rsid w:val="009C6AFE"/>
    <w:rsid w:val="009D0066"/>
    <w:rsid w:val="009D035F"/>
    <w:rsid w:val="009D2E2D"/>
    <w:rsid w:val="009D3FD3"/>
    <w:rsid w:val="009D6809"/>
    <w:rsid w:val="009E0777"/>
    <w:rsid w:val="009E0DC7"/>
    <w:rsid w:val="009E37F4"/>
    <w:rsid w:val="009E388C"/>
    <w:rsid w:val="009F19BC"/>
    <w:rsid w:val="009F2767"/>
    <w:rsid w:val="009F29D6"/>
    <w:rsid w:val="009F40E6"/>
    <w:rsid w:val="009F5C32"/>
    <w:rsid w:val="009F7B93"/>
    <w:rsid w:val="00A04D37"/>
    <w:rsid w:val="00A04F84"/>
    <w:rsid w:val="00A066C3"/>
    <w:rsid w:val="00A07400"/>
    <w:rsid w:val="00A1100F"/>
    <w:rsid w:val="00A12579"/>
    <w:rsid w:val="00A14213"/>
    <w:rsid w:val="00A14986"/>
    <w:rsid w:val="00A14F80"/>
    <w:rsid w:val="00A16028"/>
    <w:rsid w:val="00A16FE9"/>
    <w:rsid w:val="00A24B2D"/>
    <w:rsid w:val="00A2626C"/>
    <w:rsid w:val="00A26C0D"/>
    <w:rsid w:val="00A27898"/>
    <w:rsid w:val="00A314C9"/>
    <w:rsid w:val="00A32FFD"/>
    <w:rsid w:val="00A33273"/>
    <w:rsid w:val="00A33647"/>
    <w:rsid w:val="00A344EA"/>
    <w:rsid w:val="00A34E1B"/>
    <w:rsid w:val="00A362B2"/>
    <w:rsid w:val="00A41DB9"/>
    <w:rsid w:val="00A42199"/>
    <w:rsid w:val="00A43E0A"/>
    <w:rsid w:val="00A45897"/>
    <w:rsid w:val="00A459E8"/>
    <w:rsid w:val="00A476DF"/>
    <w:rsid w:val="00A4784E"/>
    <w:rsid w:val="00A53847"/>
    <w:rsid w:val="00A54298"/>
    <w:rsid w:val="00A5487E"/>
    <w:rsid w:val="00A55281"/>
    <w:rsid w:val="00A63C3B"/>
    <w:rsid w:val="00A6432F"/>
    <w:rsid w:val="00A66C7F"/>
    <w:rsid w:val="00A703E1"/>
    <w:rsid w:val="00A71D18"/>
    <w:rsid w:val="00A7349F"/>
    <w:rsid w:val="00A73D70"/>
    <w:rsid w:val="00A753B4"/>
    <w:rsid w:val="00A77A2D"/>
    <w:rsid w:val="00A80B92"/>
    <w:rsid w:val="00A81249"/>
    <w:rsid w:val="00A827A0"/>
    <w:rsid w:val="00A82BD6"/>
    <w:rsid w:val="00A8507F"/>
    <w:rsid w:val="00A904C7"/>
    <w:rsid w:val="00A94EE6"/>
    <w:rsid w:val="00A94F6A"/>
    <w:rsid w:val="00A96866"/>
    <w:rsid w:val="00AA17B5"/>
    <w:rsid w:val="00AA20E3"/>
    <w:rsid w:val="00AA633C"/>
    <w:rsid w:val="00AA79EE"/>
    <w:rsid w:val="00AB1497"/>
    <w:rsid w:val="00AB2E8F"/>
    <w:rsid w:val="00AB52E3"/>
    <w:rsid w:val="00AB65E7"/>
    <w:rsid w:val="00AB798E"/>
    <w:rsid w:val="00AC0A44"/>
    <w:rsid w:val="00AC13E8"/>
    <w:rsid w:val="00AC14F6"/>
    <w:rsid w:val="00AC3B67"/>
    <w:rsid w:val="00AC5A1C"/>
    <w:rsid w:val="00AC5BE4"/>
    <w:rsid w:val="00AC6B4C"/>
    <w:rsid w:val="00AC6B60"/>
    <w:rsid w:val="00AC6EAD"/>
    <w:rsid w:val="00AD1177"/>
    <w:rsid w:val="00AD19B3"/>
    <w:rsid w:val="00AD4A07"/>
    <w:rsid w:val="00AD541D"/>
    <w:rsid w:val="00AE088B"/>
    <w:rsid w:val="00AE2A17"/>
    <w:rsid w:val="00AE37F4"/>
    <w:rsid w:val="00AE64EC"/>
    <w:rsid w:val="00AE68CB"/>
    <w:rsid w:val="00AE760F"/>
    <w:rsid w:val="00AE7826"/>
    <w:rsid w:val="00AE7D22"/>
    <w:rsid w:val="00AE7E45"/>
    <w:rsid w:val="00AF0990"/>
    <w:rsid w:val="00AF25E4"/>
    <w:rsid w:val="00AF2750"/>
    <w:rsid w:val="00AF29EE"/>
    <w:rsid w:val="00AF417A"/>
    <w:rsid w:val="00AF72BB"/>
    <w:rsid w:val="00B00705"/>
    <w:rsid w:val="00B00C0B"/>
    <w:rsid w:val="00B010D5"/>
    <w:rsid w:val="00B018F8"/>
    <w:rsid w:val="00B037D4"/>
    <w:rsid w:val="00B0390D"/>
    <w:rsid w:val="00B076E9"/>
    <w:rsid w:val="00B0787A"/>
    <w:rsid w:val="00B13615"/>
    <w:rsid w:val="00B14677"/>
    <w:rsid w:val="00B14BAA"/>
    <w:rsid w:val="00B155F0"/>
    <w:rsid w:val="00B1766B"/>
    <w:rsid w:val="00B17A96"/>
    <w:rsid w:val="00B20152"/>
    <w:rsid w:val="00B2146A"/>
    <w:rsid w:val="00B21732"/>
    <w:rsid w:val="00B238C5"/>
    <w:rsid w:val="00B2412D"/>
    <w:rsid w:val="00B24569"/>
    <w:rsid w:val="00B26976"/>
    <w:rsid w:val="00B27392"/>
    <w:rsid w:val="00B3291E"/>
    <w:rsid w:val="00B341C9"/>
    <w:rsid w:val="00B34D98"/>
    <w:rsid w:val="00B404B9"/>
    <w:rsid w:val="00B411C3"/>
    <w:rsid w:val="00B41AB5"/>
    <w:rsid w:val="00B441F4"/>
    <w:rsid w:val="00B451AB"/>
    <w:rsid w:val="00B4623A"/>
    <w:rsid w:val="00B475E9"/>
    <w:rsid w:val="00B52B32"/>
    <w:rsid w:val="00B53426"/>
    <w:rsid w:val="00B536C1"/>
    <w:rsid w:val="00B53D46"/>
    <w:rsid w:val="00B548B2"/>
    <w:rsid w:val="00B54B08"/>
    <w:rsid w:val="00B54D1D"/>
    <w:rsid w:val="00B55561"/>
    <w:rsid w:val="00B55B01"/>
    <w:rsid w:val="00B60122"/>
    <w:rsid w:val="00B60C17"/>
    <w:rsid w:val="00B62931"/>
    <w:rsid w:val="00B6499B"/>
    <w:rsid w:val="00B66DE4"/>
    <w:rsid w:val="00B67971"/>
    <w:rsid w:val="00B70864"/>
    <w:rsid w:val="00B70BFE"/>
    <w:rsid w:val="00B70EFA"/>
    <w:rsid w:val="00B713A0"/>
    <w:rsid w:val="00B732A3"/>
    <w:rsid w:val="00B761C4"/>
    <w:rsid w:val="00B7697C"/>
    <w:rsid w:val="00B77C12"/>
    <w:rsid w:val="00B839DA"/>
    <w:rsid w:val="00B83A3C"/>
    <w:rsid w:val="00B84308"/>
    <w:rsid w:val="00B8561F"/>
    <w:rsid w:val="00B868BF"/>
    <w:rsid w:val="00B909B8"/>
    <w:rsid w:val="00B90FB3"/>
    <w:rsid w:val="00B91F7B"/>
    <w:rsid w:val="00B93CC5"/>
    <w:rsid w:val="00B94B0E"/>
    <w:rsid w:val="00B963F6"/>
    <w:rsid w:val="00B96A22"/>
    <w:rsid w:val="00B96C9D"/>
    <w:rsid w:val="00B97C37"/>
    <w:rsid w:val="00BA2196"/>
    <w:rsid w:val="00BA3289"/>
    <w:rsid w:val="00BA3DF4"/>
    <w:rsid w:val="00BA4E21"/>
    <w:rsid w:val="00BB236D"/>
    <w:rsid w:val="00BB275B"/>
    <w:rsid w:val="00BB683E"/>
    <w:rsid w:val="00BC078B"/>
    <w:rsid w:val="00BC77D4"/>
    <w:rsid w:val="00BD145D"/>
    <w:rsid w:val="00BD1988"/>
    <w:rsid w:val="00BD3AA2"/>
    <w:rsid w:val="00BD4063"/>
    <w:rsid w:val="00BE14FC"/>
    <w:rsid w:val="00BE45C8"/>
    <w:rsid w:val="00BE48BD"/>
    <w:rsid w:val="00BE4CDB"/>
    <w:rsid w:val="00BE6286"/>
    <w:rsid w:val="00BF09D8"/>
    <w:rsid w:val="00BF0EA3"/>
    <w:rsid w:val="00BF1FA6"/>
    <w:rsid w:val="00BF21D8"/>
    <w:rsid w:val="00BF6B21"/>
    <w:rsid w:val="00BF7751"/>
    <w:rsid w:val="00C000B5"/>
    <w:rsid w:val="00C00495"/>
    <w:rsid w:val="00C00FE9"/>
    <w:rsid w:val="00C02E31"/>
    <w:rsid w:val="00C0391C"/>
    <w:rsid w:val="00C03D8B"/>
    <w:rsid w:val="00C05A08"/>
    <w:rsid w:val="00C0638E"/>
    <w:rsid w:val="00C10D7D"/>
    <w:rsid w:val="00C11896"/>
    <w:rsid w:val="00C145F5"/>
    <w:rsid w:val="00C1593B"/>
    <w:rsid w:val="00C164D1"/>
    <w:rsid w:val="00C1715A"/>
    <w:rsid w:val="00C21291"/>
    <w:rsid w:val="00C22C32"/>
    <w:rsid w:val="00C2350E"/>
    <w:rsid w:val="00C2396A"/>
    <w:rsid w:val="00C249F7"/>
    <w:rsid w:val="00C2588A"/>
    <w:rsid w:val="00C2627D"/>
    <w:rsid w:val="00C2634E"/>
    <w:rsid w:val="00C2749A"/>
    <w:rsid w:val="00C31CB9"/>
    <w:rsid w:val="00C34612"/>
    <w:rsid w:val="00C348B7"/>
    <w:rsid w:val="00C405E2"/>
    <w:rsid w:val="00C41526"/>
    <w:rsid w:val="00C43F3F"/>
    <w:rsid w:val="00C441A2"/>
    <w:rsid w:val="00C46434"/>
    <w:rsid w:val="00C50148"/>
    <w:rsid w:val="00C52355"/>
    <w:rsid w:val="00C54FEB"/>
    <w:rsid w:val="00C55775"/>
    <w:rsid w:val="00C567A3"/>
    <w:rsid w:val="00C56E8E"/>
    <w:rsid w:val="00C60DDD"/>
    <w:rsid w:val="00C61615"/>
    <w:rsid w:val="00C62885"/>
    <w:rsid w:val="00C64DF9"/>
    <w:rsid w:val="00C67769"/>
    <w:rsid w:val="00C73ACE"/>
    <w:rsid w:val="00C74BCF"/>
    <w:rsid w:val="00C75A61"/>
    <w:rsid w:val="00C761BC"/>
    <w:rsid w:val="00C76C81"/>
    <w:rsid w:val="00C80286"/>
    <w:rsid w:val="00C820CA"/>
    <w:rsid w:val="00C83A53"/>
    <w:rsid w:val="00C87F39"/>
    <w:rsid w:val="00C911BB"/>
    <w:rsid w:val="00C91DB7"/>
    <w:rsid w:val="00C94ED4"/>
    <w:rsid w:val="00C951B4"/>
    <w:rsid w:val="00C96FEA"/>
    <w:rsid w:val="00CA0893"/>
    <w:rsid w:val="00CA11F7"/>
    <w:rsid w:val="00CA5180"/>
    <w:rsid w:val="00CA51FB"/>
    <w:rsid w:val="00CA6254"/>
    <w:rsid w:val="00CB1A17"/>
    <w:rsid w:val="00CB4B4C"/>
    <w:rsid w:val="00CB4F1C"/>
    <w:rsid w:val="00CB5F64"/>
    <w:rsid w:val="00CC116F"/>
    <w:rsid w:val="00CC142B"/>
    <w:rsid w:val="00CC19C0"/>
    <w:rsid w:val="00CC1B16"/>
    <w:rsid w:val="00CC73FD"/>
    <w:rsid w:val="00CD016B"/>
    <w:rsid w:val="00CD250A"/>
    <w:rsid w:val="00CD3B09"/>
    <w:rsid w:val="00CD3CFF"/>
    <w:rsid w:val="00CD59FE"/>
    <w:rsid w:val="00CE13CF"/>
    <w:rsid w:val="00CE289E"/>
    <w:rsid w:val="00CE43E3"/>
    <w:rsid w:val="00CE51D0"/>
    <w:rsid w:val="00CE5986"/>
    <w:rsid w:val="00CF1004"/>
    <w:rsid w:val="00CF1138"/>
    <w:rsid w:val="00CF28BD"/>
    <w:rsid w:val="00CF359A"/>
    <w:rsid w:val="00CF5DDE"/>
    <w:rsid w:val="00D016A1"/>
    <w:rsid w:val="00D027F0"/>
    <w:rsid w:val="00D0328B"/>
    <w:rsid w:val="00D07ADF"/>
    <w:rsid w:val="00D118CF"/>
    <w:rsid w:val="00D1252C"/>
    <w:rsid w:val="00D133CF"/>
    <w:rsid w:val="00D156AA"/>
    <w:rsid w:val="00D15B34"/>
    <w:rsid w:val="00D16BDC"/>
    <w:rsid w:val="00D17682"/>
    <w:rsid w:val="00D210B0"/>
    <w:rsid w:val="00D212FF"/>
    <w:rsid w:val="00D229C6"/>
    <w:rsid w:val="00D2440C"/>
    <w:rsid w:val="00D2536F"/>
    <w:rsid w:val="00D25B96"/>
    <w:rsid w:val="00D266F8"/>
    <w:rsid w:val="00D276FC"/>
    <w:rsid w:val="00D27FFA"/>
    <w:rsid w:val="00D30E52"/>
    <w:rsid w:val="00D340F4"/>
    <w:rsid w:val="00D361CB"/>
    <w:rsid w:val="00D408BD"/>
    <w:rsid w:val="00D4284D"/>
    <w:rsid w:val="00D44255"/>
    <w:rsid w:val="00D46BBE"/>
    <w:rsid w:val="00D46F0D"/>
    <w:rsid w:val="00D523A1"/>
    <w:rsid w:val="00D5328B"/>
    <w:rsid w:val="00D56E7A"/>
    <w:rsid w:val="00D5747D"/>
    <w:rsid w:val="00D57E0E"/>
    <w:rsid w:val="00D6492D"/>
    <w:rsid w:val="00D85466"/>
    <w:rsid w:val="00D86812"/>
    <w:rsid w:val="00D87106"/>
    <w:rsid w:val="00D90C63"/>
    <w:rsid w:val="00D91DDD"/>
    <w:rsid w:val="00D9250C"/>
    <w:rsid w:val="00D94A5F"/>
    <w:rsid w:val="00D9654C"/>
    <w:rsid w:val="00D96A2F"/>
    <w:rsid w:val="00D9711F"/>
    <w:rsid w:val="00DA20C0"/>
    <w:rsid w:val="00DA2E89"/>
    <w:rsid w:val="00DA367C"/>
    <w:rsid w:val="00DA527F"/>
    <w:rsid w:val="00DA719E"/>
    <w:rsid w:val="00DB08A4"/>
    <w:rsid w:val="00DB2576"/>
    <w:rsid w:val="00DB3537"/>
    <w:rsid w:val="00DB48D5"/>
    <w:rsid w:val="00DB6570"/>
    <w:rsid w:val="00DB6748"/>
    <w:rsid w:val="00DB79EE"/>
    <w:rsid w:val="00DC4556"/>
    <w:rsid w:val="00DC5CD7"/>
    <w:rsid w:val="00DD06FC"/>
    <w:rsid w:val="00DD0E7F"/>
    <w:rsid w:val="00DD1D05"/>
    <w:rsid w:val="00DD29B3"/>
    <w:rsid w:val="00DD405A"/>
    <w:rsid w:val="00DD526C"/>
    <w:rsid w:val="00DD6E37"/>
    <w:rsid w:val="00DD7D8C"/>
    <w:rsid w:val="00DE12CD"/>
    <w:rsid w:val="00DE1633"/>
    <w:rsid w:val="00DE3E4D"/>
    <w:rsid w:val="00DE5D82"/>
    <w:rsid w:val="00DF05A0"/>
    <w:rsid w:val="00DF35B1"/>
    <w:rsid w:val="00DF5ACF"/>
    <w:rsid w:val="00DF6540"/>
    <w:rsid w:val="00DF7C7D"/>
    <w:rsid w:val="00E0430C"/>
    <w:rsid w:val="00E0624B"/>
    <w:rsid w:val="00E06E38"/>
    <w:rsid w:val="00E0745E"/>
    <w:rsid w:val="00E119AF"/>
    <w:rsid w:val="00E12D81"/>
    <w:rsid w:val="00E13B36"/>
    <w:rsid w:val="00E144D8"/>
    <w:rsid w:val="00E21207"/>
    <w:rsid w:val="00E2336B"/>
    <w:rsid w:val="00E24796"/>
    <w:rsid w:val="00E257C4"/>
    <w:rsid w:val="00E2598B"/>
    <w:rsid w:val="00E301BA"/>
    <w:rsid w:val="00E307AF"/>
    <w:rsid w:val="00E3225F"/>
    <w:rsid w:val="00E32F54"/>
    <w:rsid w:val="00E42829"/>
    <w:rsid w:val="00E42E6C"/>
    <w:rsid w:val="00E4441F"/>
    <w:rsid w:val="00E45F5B"/>
    <w:rsid w:val="00E50D3F"/>
    <w:rsid w:val="00E5162A"/>
    <w:rsid w:val="00E54CF6"/>
    <w:rsid w:val="00E55C30"/>
    <w:rsid w:val="00E56D45"/>
    <w:rsid w:val="00E57A52"/>
    <w:rsid w:val="00E57C2A"/>
    <w:rsid w:val="00E6000A"/>
    <w:rsid w:val="00E606ED"/>
    <w:rsid w:val="00E6220F"/>
    <w:rsid w:val="00E63217"/>
    <w:rsid w:val="00E656DA"/>
    <w:rsid w:val="00E65D5B"/>
    <w:rsid w:val="00E66813"/>
    <w:rsid w:val="00E70576"/>
    <w:rsid w:val="00E714F5"/>
    <w:rsid w:val="00E71E4B"/>
    <w:rsid w:val="00E73169"/>
    <w:rsid w:val="00E77861"/>
    <w:rsid w:val="00E77CB8"/>
    <w:rsid w:val="00E8481C"/>
    <w:rsid w:val="00E84FCF"/>
    <w:rsid w:val="00E866F8"/>
    <w:rsid w:val="00E86811"/>
    <w:rsid w:val="00E94939"/>
    <w:rsid w:val="00E9517A"/>
    <w:rsid w:val="00EA18E8"/>
    <w:rsid w:val="00EA1A79"/>
    <w:rsid w:val="00EA2484"/>
    <w:rsid w:val="00EA49F1"/>
    <w:rsid w:val="00EA55D6"/>
    <w:rsid w:val="00EA5E49"/>
    <w:rsid w:val="00EA7456"/>
    <w:rsid w:val="00EB40A1"/>
    <w:rsid w:val="00EB6077"/>
    <w:rsid w:val="00EC163E"/>
    <w:rsid w:val="00EC1B67"/>
    <w:rsid w:val="00EC5318"/>
    <w:rsid w:val="00EC5C0B"/>
    <w:rsid w:val="00EC5CFF"/>
    <w:rsid w:val="00EC6065"/>
    <w:rsid w:val="00EC7277"/>
    <w:rsid w:val="00EC7571"/>
    <w:rsid w:val="00ED0384"/>
    <w:rsid w:val="00ED1CED"/>
    <w:rsid w:val="00ED2A6E"/>
    <w:rsid w:val="00ED36F9"/>
    <w:rsid w:val="00ED4317"/>
    <w:rsid w:val="00ED4C1C"/>
    <w:rsid w:val="00ED67AE"/>
    <w:rsid w:val="00ED7F3C"/>
    <w:rsid w:val="00EE3D6D"/>
    <w:rsid w:val="00EF224C"/>
    <w:rsid w:val="00EF2369"/>
    <w:rsid w:val="00EF2C0F"/>
    <w:rsid w:val="00EF652E"/>
    <w:rsid w:val="00EF66A5"/>
    <w:rsid w:val="00EF75B9"/>
    <w:rsid w:val="00EF7685"/>
    <w:rsid w:val="00F06808"/>
    <w:rsid w:val="00F1047E"/>
    <w:rsid w:val="00F11B56"/>
    <w:rsid w:val="00F166C1"/>
    <w:rsid w:val="00F16B94"/>
    <w:rsid w:val="00F17175"/>
    <w:rsid w:val="00F229B7"/>
    <w:rsid w:val="00F26A7F"/>
    <w:rsid w:val="00F323E5"/>
    <w:rsid w:val="00F333F0"/>
    <w:rsid w:val="00F33E36"/>
    <w:rsid w:val="00F37AB0"/>
    <w:rsid w:val="00F37C98"/>
    <w:rsid w:val="00F40DC2"/>
    <w:rsid w:val="00F414A6"/>
    <w:rsid w:val="00F429BF"/>
    <w:rsid w:val="00F456D2"/>
    <w:rsid w:val="00F4663E"/>
    <w:rsid w:val="00F467A4"/>
    <w:rsid w:val="00F46ACE"/>
    <w:rsid w:val="00F50548"/>
    <w:rsid w:val="00F5388B"/>
    <w:rsid w:val="00F5613A"/>
    <w:rsid w:val="00F56B23"/>
    <w:rsid w:val="00F610F0"/>
    <w:rsid w:val="00F619CE"/>
    <w:rsid w:val="00F6320F"/>
    <w:rsid w:val="00F63FD3"/>
    <w:rsid w:val="00F661D9"/>
    <w:rsid w:val="00F66FE6"/>
    <w:rsid w:val="00F70365"/>
    <w:rsid w:val="00F71E96"/>
    <w:rsid w:val="00F77F30"/>
    <w:rsid w:val="00F806F1"/>
    <w:rsid w:val="00F80C9C"/>
    <w:rsid w:val="00F81C53"/>
    <w:rsid w:val="00F866A1"/>
    <w:rsid w:val="00F8700F"/>
    <w:rsid w:val="00F870AF"/>
    <w:rsid w:val="00F912D7"/>
    <w:rsid w:val="00F91313"/>
    <w:rsid w:val="00F93CCC"/>
    <w:rsid w:val="00F93F31"/>
    <w:rsid w:val="00F93FDA"/>
    <w:rsid w:val="00F9655C"/>
    <w:rsid w:val="00F9686D"/>
    <w:rsid w:val="00F9790E"/>
    <w:rsid w:val="00FA19E6"/>
    <w:rsid w:val="00FA3898"/>
    <w:rsid w:val="00FA3935"/>
    <w:rsid w:val="00FA3A19"/>
    <w:rsid w:val="00FA4CD3"/>
    <w:rsid w:val="00FB05B2"/>
    <w:rsid w:val="00FB1DA3"/>
    <w:rsid w:val="00FB544F"/>
    <w:rsid w:val="00FB6ADE"/>
    <w:rsid w:val="00FC0DA5"/>
    <w:rsid w:val="00FC0E14"/>
    <w:rsid w:val="00FC2C93"/>
    <w:rsid w:val="00FD1A42"/>
    <w:rsid w:val="00FD54E2"/>
    <w:rsid w:val="00FD6DC9"/>
    <w:rsid w:val="00FD707A"/>
    <w:rsid w:val="00FD786F"/>
    <w:rsid w:val="00FE03CF"/>
    <w:rsid w:val="00FE1AAD"/>
    <w:rsid w:val="00FE2779"/>
    <w:rsid w:val="00FE2CF9"/>
    <w:rsid w:val="00FE3273"/>
    <w:rsid w:val="00FF0C2F"/>
    <w:rsid w:val="00FF18E6"/>
    <w:rsid w:val="00FF1CF0"/>
    <w:rsid w:val="00FF1D53"/>
    <w:rsid w:val="00FF20D1"/>
    <w:rsid w:val="00FF21A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CF75B"/>
  <w15:docId w15:val="{7E41AC52-43BB-42C6-AE96-2239DA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976"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semiHidden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ListParagraph">
    <w:name w:val="List Paragraph"/>
    <w:basedOn w:val="Normal"/>
    <w:uiPriority w:val="34"/>
    <w:qFormat/>
    <w:rsid w:val="0002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F4"/>
    <w:rPr>
      <w:sz w:val="24"/>
      <w:szCs w:val="24"/>
    </w:rPr>
  </w:style>
  <w:style w:type="paragraph" w:styleId="BlockText">
    <w:name w:val="Block Text"/>
    <w:basedOn w:val="Normal"/>
    <w:rsid w:val="009F7B93"/>
    <w:pPr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9F7B93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9F7B93"/>
    <w:pPr>
      <w:jc w:val="center"/>
    </w:pPr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0A728B"/>
    <w:rPr>
      <w:i/>
      <w:iCs/>
    </w:rPr>
  </w:style>
  <w:style w:type="paragraph" w:styleId="NormalWeb">
    <w:name w:val="Normal (Web)"/>
    <w:basedOn w:val="Normal"/>
    <w:rsid w:val="00770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993E-F085-440A-B2E7-F6870046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4784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http://www.cadastre.am/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creator>Hrajr</dc:creator>
  <cp:lastModifiedBy>Arsen</cp:lastModifiedBy>
  <cp:revision>23</cp:revision>
  <cp:lastPrinted>2016-09-22T08:22:00Z</cp:lastPrinted>
  <dcterms:created xsi:type="dcterms:W3CDTF">2018-10-17T04:39:00Z</dcterms:created>
  <dcterms:modified xsi:type="dcterms:W3CDTF">2020-02-24T13:50:00Z</dcterms:modified>
</cp:coreProperties>
</file>