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86" w:rsidRPr="000101F7" w:rsidRDefault="00713286" w:rsidP="00BF42E3">
      <w:pPr>
        <w:ind w:right="1980"/>
        <w:jc w:val="center"/>
        <w:rPr>
          <w:rFonts w:ascii="GHEA Grapalat" w:hAnsi="GHEA Grapalat"/>
          <w:b/>
          <w:sz w:val="24"/>
          <w:szCs w:val="24"/>
        </w:rPr>
      </w:pPr>
      <w:bookmarkStart w:id="0" w:name="_GoBack"/>
      <w:bookmarkEnd w:id="0"/>
      <w:r w:rsidRPr="000101F7">
        <w:rPr>
          <w:rFonts w:ascii="GHEA Grapalat" w:hAnsi="GHEA Grapalat"/>
          <w:b/>
          <w:sz w:val="24"/>
          <w:szCs w:val="24"/>
        </w:rPr>
        <w:t>ԱՄՓՈՓԱԹԵՐ</w:t>
      </w:r>
      <w:r w:rsidRPr="000101F7">
        <w:rPr>
          <w:rFonts w:ascii="GHEA Grapalat" w:hAnsi="GHEA Grapalat" w:cs="Sylfaen"/>
          <w:b/>
          <w:sz w:val="24"/>
          <w:szCs w:val="24"/>
        </w:rPr>
        <w:t>Թ</w:t>
      </w:r>
    </w:p>
    <w:p w:rsidR="00713286" w:rsidRPr="000101F7" w:rsidRDefault="00523FAD" w:rsidP="00BF42E3">
      <w:pPr>
        <w:jc w:val="center"/>
        <w:rPr>
          <w:rFonts w:ascii="GHEA Grapalat" w:hAnsi="GHEA Grapalat" w:cs="Sylfaen"/>
          <w:b/>
          <w:i/>
          <w:sz w:val="24"/>
          <w:szCs w:val="24"/>
          <w:lang w:val="hy-AM"/>
        </w:rPr>
      </w:pPr>
      <w:r w:rsidRPr="000101F7">
        <w:rPr>
          <w:rStyle w:val="Emphasis"/>
          <w:rFonts w:ascii="GHEA Grapalat" w:hAnsi="GHEA Grapalat"/>
          <w:sz w:val="24"/>
          <w:szCs w:val="24"/>
          <w:lang w:val="fr-FR"/>
        </w:rPr>
        <w:t>«</w:t>
      </w:r>
      <w:r w:rsidRPr="000101F7">
        <w:rPr>
          <w:rFonts w:ascii="GHEA Grapalat" w:hAnsi="GHEA Grapalat"/>
          <w:b/>
          <w:bCs/>
          <w:i/>
          <w:iCs/>
          <w:color w:val="000000"/>
          <w:sz w:val="24"/>
          <w:szCs w:val="24"/>
          <w:shd w:val="clear" w:color="auto" w:fill="FFFFFF"/>
          <w:lang w:val="hy-AM"/>
        </w:rPr>
        <w:t>Հայաստանի Հանրապետության կառավարության 2012 թվականի դեկտեմբերի 27-ի N1672-Ն որոշման մեջ փոփոխություններ կատարելու մասին»</w:t>
      </w:r>
      <w:r w:rsidRPr="000101F7">
        <w:rPr>
          <w:rStyle w:val="Emphasis"/>
          <w:rFonts w:ascii="GHEA Grapalat" w:hAnsi="GHEA Grapalat"/>
          <w:b w:val="0"/>
          <w:i w:val="0"/>
          <w:sz w:val="24"/>
          <w:szCs w:val="24"/>
          <w:lang w:val="fr-FR"/>
        </w:rPr>
        <w:t xml:space="preserve"> </w:t>
      </w:r>
      <w:r w:rsidR="00BF0278" w:rsidRPr="000101F7">
        <w:rPr>
          <w:rFonts w:ascii="GHEA Grapalat" w:hAnsi="GHEA Grapalat"/>
          <w:b/>
          <w:i/>
          <w:color w:val="000000"/>
          <w:sz w:val="24"/>
          <w:szCs w:val="24"/>
          <w:shd w:val="clear" w:color="auto" w:fill="FFFFFF"/>
          <w:lang w:val="hy-AM"/>
        </w:rPr>
        <w:t>ՀՀ կառավարության որոշման նախագծի</w:t>
      </w:r>
      <w:r w:rsidR="00BF0278" w:rsidRPr="000101F7">
        <w:rPr>
          <w:rFonts w:ascii="GHEA Grapalat" w:hAnsi="GHEA Grapalat" w:cs="Sylfaen"/>
          <w:b/>
          <w:i/>
          <w:sz w:val="24"/>
          <w:szCs w:val="24"/>
        </w:rPr>
        <w:t xml:space="preserve"> </w:t>
      </w:r>
      <w:r w:rsidR="00957E69" w:rsidRPr="000101F7">
        <w:rPr>
          <w:rFonts w:ascii="GHEA Grapalat" w:hAnsi="GHEA Grapalat" w:cs="Sylfaen"/>
          <w:b/>
          <w:i/>
          <w:sz w:val="24"/>
          <w:szCs w:val="24"/>
        </w:rPr>
        <w:t xml:space="preserve">կապակցությամբ </w:t>
      </w:r>
      <w:r w:rsidR="00957E69" w:rsidRPr="000101F7">
        <w:rPr>
          <w:rFonts w:ascii="GHEA Grapalat" w:hAnsi="GHEA Grapalat"/>
          <w:b/>
          <w:i/>
          <w:sz w:val="24"/>
          <w:szCs w:val="24"/>
        </w:rPr>
        <w:t>ստացված</w:t>
      </w:r>
      <w:r w:rsidR="00957E69" w:rsidRPr="000101F7">
        <w:rPr>
          <w:rFonts w:ascii="GHEA Grapalat" w:hAnsi="GHEA Grapalat"/>
          <w:b/>
          <w:i/>
          <w:sz w:val="24"/>
          <w:szCs w:val="24"/>
          <w:lang w:val="hy-AM"/>
        </w:rPr>
        <w:t xml:space="preserve"> </w:t>
      </w:r>
      <w:r w:rsidR="00957E69" w:rsidRPr="000101F7">
        <w:rPr>
          <w:rFonts w:ascii="GHEA Grapalat" w:hAnsi="GHEA Grapalat" w:cs="Sylfaen"/>
          <w:b/>
          <w:i/>
          <w:sz w:val="24"/>
          <w:szCs w:val="24"/>
        </w:rPr>
        <w:t xml:space="preserve">դիտողությունների և </w:t>
      </w:r>
      <w:r w:rsidR="00713286" w:rsidRPr="000101F7">
        <w:rPr>
          <w:rFonts w:ascii="GHEA Grapalat" w:hAnsi="GHEA Grapalat"/>
          <w:b/>
          <w:i/>
          <w:sz w:val="24"/>
          <w:szCs w:val="24"/>
          <w:lang w:val="hy-AM"/>
        </w:rPr>
        <w:t>առաջարկությունների վերաբերյալ</w:t>
      </w:r>
    </w:p>
    <w:p w:rsidR="00713286" w:rsidRPr="000101F7" w:rsidRDefault="00713286" w:rsidP="00713286">
      <w:pPr>
        <w:tabs>
          <w:tab w:val="center" w:pos="2520"/>
        </w:tabs>
        <w:jc w:val="center"/>
        <w:rPr>
          <w:rFonts w:ascii="GHEA Grapalat" w:hAnsi="GHEA Grapalat"/>
          <w:b/>
          <w:sz w:val="24"/>
          <w:szCs w:val="24"/>
        </w:rPr>
      </w:pPr>
    </w:p>
    <w:tbl>
      <w:tblP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5655"/>
        <w:gridCol w:w="2700"/>
        <w:gridCol w:w="3510"/>
      </w:tblGrid>
      <w:tr w:rsidR="00713286" w:rsidRPr="000101F7" w:rsidTr="00A51FE6">
        <w:trPr>
          <w:trHeight w:val="2159"/>
        </w:trPr>
        <w:tc>
          <w:tcPr>
            <w:tcW w:w="3345" w:type="dxa"/>
            <w:tcBorders>
              <w:top w:val="single" w:sz="4" w:space="0" w:color="auto"/>
              <w:left w:val="single" w:sz="4" w:space="0" w:color="auto"/>
              <w:bottom w:val="single" w:sz="4" w:space="0" w:color="auto"/>
              <w:right w:val="single" w:sz="4" w:space="0" w:color="auto"/>
            </w:tcBorders>
            <w:hideMark/>
          </w:tcPr>
          <w:p w:rsidR="00713286" w:rsidRPr="000101F7" w:rsidRDefault="00713286">
            <w:pPr>
              <w:spacing w:after="0"/>
              <w:jc w:val="center"/>
              <w:rPr>
                <w:rFonts w:ascii="GHEA Grapalat" w:hAnsi="GHEA Grapalat" w:cs="Sylfaen"/>
                <w:b/>
                <w:i/>
                <w:sz w:val="24"/>
                <w:szCs w:val="24"/>
                <w:lang w:val="hy-AM"/>
              </w:rPr>
            </w:pPr>
            <w:r w:rsidRPr="000101F7">
              <w:rPr>
                <w:rFonts w:ascii="GHEA Grapalat" w:hAnsi="GHEA Grapalat" w:cs="Sylfaen"/>
                <w:b/>
                <w:i/>
                <w:sz w:val="24"/>
                <w:szCs w:val="24"/>
                <w:lang w:val="hy-AM"/>
              </w:rPr>
              <w:t>Առարկության, առաջարկության հեղինակը¸</w:t>
            </w:r>
          </w:p>
          <w:p w:rsidR="00713286" w:rsidRPr="000101F7" w:rsidRDefault="00713286">
            <w:pPr>
              <w:spacing w:after="0"/>
              <w:jc w:val="center"/>
              <w:rPr>
                <w:rFonts w:ascii="GHEA Grapalat" w:hAnsi="GHEA Grapalat"/>
                <w:b/>
                <w:i/>
                <w:sz w:val="24"/>
                <w:szCs w:val="24"/>
              </w:rPr>
            </w:pPr>
            <w:r w:rsidRPr="000101F7">
              <w:rPr>
                <w:rFonts w:ascii="GHEA Grapalat" w:hAnsi="GHEA Grapalat" w:cs="Sylfaen"/>
                <w:b/>
                <w:i/>
                <w:sz w:val="24"/>
                <w:szCs w:val="24"/>
                <w:lang w:val="hy-AM"/>
              </w:rPr>
              <w:t>գրության ստացման ամսաթիվը, գրության համարը</w:t>
            </w:r>
          </w:p>
        </w:tc>
        <w:tc>
          <w:tcPr>
            <w:tcW w:w="5655" w:type="dxa"/>
            <w:tcBorders>
              <w:top w:val="single" w:sz="4" w:space="0" w:color="auto"/>
              <w:left w:val="single" w:sz="4" w:space="0" w:color="auto"/>
              <w:bottom w:val="single" w:sz="4" w:space="0" w:color="auto"/>
              <w:right w:val="single" w:sz="4" w:space="0" w:color="auto"/>
            </w:tcBorders>
          </w:tcPr>
          <w:p w:rsidR="00713286" w:rsidRPr="000101F7" w:rsidRDefault="00713286" w:rsidP="008B7DFC">
            <w:pPr>
              <w:ind w:firstLine="417"/>
              <w:jc w:val="center"/>
              <w:rPr>
                <w:rFonts w:ascii="GHEA Grapalat" w:hAnsi="GHEA Grapalat" w:cs="Sylfaen"/>
                <w:b/>
                <w:i/>
                <w:sz w:val="24"/>
                <w:szCs w:val="24"/>
                <w:lang w:val="en-GB"/>
              </w:rPr>
            </w:pPr>
          </w:p>
          <w:p w:rsidR="00713286" w:rsidRPr="000101F7" w:rsidRDefault="00713286" w:rsidP="008B7DFC">
            <w:pPr>
              <w:ind w:firstLine="417"/>
              <w:jc w:val="center"/>
              <w:rPr>
                <w:rFonts w:ascii="GHEA Grapalat" w:hAnsi="GHEA Grapalat"/>
                <w:b/>
                <w:i/>
                <w:sz w:val="24"/>
                <w:szCs w:val="24"/>
                <w:lang w:val="hy-AM"/>
              </w:rPr>
            </w:pPr>
            <w:r w:rsidRPr="000101F7">
              <w:rPr>
                <w:rFonts w:ascii="GHEA Grapalat" w:hAnsi="GHEA Grapalat" w:cs="Sylfaen"/>
                <w:b/>
                <w:i/>
                <w:sz w:val="24"/>
                <w:szCs w:val="24"/>
                <w:lang w:val="en-GB"/>
              </w:rPr>
              <w:t>Առարկության, առաջարկության բովանդակությունը</w:t>
            </w:r>
          </w:p>
        </w:tc>
        <w:tc>
          <w:tcPr>
            <w:tcW w:w="2700" w:type="dxa"/>
            <w:tcBorders>
              <w:top w:val="single" w:sz="4" w:space="0" w:color="auto"/>
              <w:left w:val="single" w:sz="4" w:space="0" w:color="auto"/>
              <w:bottom w:val="single" w:sz="4" w:space="0" w:color="auto"/>
              <w:right w:val="single" w:sz="4" w:space="0" w:color="auto"/>
            </w:tcBorders>
          </w:tcPr>
          <w:p w:rsidR="00713286" w:rsidRPr="000101F7" w:rsidRDefault="00713286">
            <w:pPr>
              <w:jc w:val="center"/>
              <w:rPr>
                <w:rFonts w:ascii="GHEA Grapalat" w:hAnsi="GHEA Grapalat" w:cs="Sylfaen"/>
                <w:b/>
                <w:i/>
                <w:sz w:val="24"/>
                <w:szCs w:val="24"/>
              </w:rPr>
            </w:pPr>
          </w:p>
          <w:p w:rsidR="00713286" w:rsidRPr="000101F7" w:rsidRDefault="00713286">
            <w:pPr>
              <w:jc w:val="center"/>
              <w:rPr>
                <w:rFonts w:ascii="GHEA Grapalat" w:hAnsi="GHEA Grapalat"/>
                <w:b/>
                <w:i/>
                <w:sz w:val="24"/>
                <w:szCs w:val="24"/>
              </w:rPr>
            </w:pPr>
            <w:r w:rsidRPr="000101F7">
              <w:rPr>
                <w:rFonts w:ascii="GHEA Grapalat" w:hAnsi="GHEA Grapalat" w:cs="Sylfaen"/>
                <w:b/>
                <w:i/>
                <w:sz w:val="24"/>
                <w:szCs w:val="24"/>
              </w:rPr>
              <w:t>Եզրակացություն</w:t>
            </w:r>
          </w:p>
        </w:tc>
        <w:tc>
          <w:tcPr>
            <w:tcW w:w="3510" w:type="dxa"/>
            <w:tcBorders>
              <w:top w:val="single" w:sz="4" w:space="0" w:color="auto"/>
              <w:left w:val="single" w:sz="4" w:space="0" w:color="auto"/>
              <w:bottom w:val="single" w:sz="4" w:space="0" w:color="auto"/>
              <w:right w:val="single" w:sz="4" w:space="0" w:color="auto"/>
            </w:tcBorders>
          </w:tcPr>
          <w:p w:rsidR="00713286" w:rsidRPr="000101F7" w:rsidRDefault="00713286">
            <w:pPr>
              <w:jc w:val="center"/>
              <w:rPr>
                <w:rFonts w:ascii="GHEA Grapalat" w:hAnsi="GHEA Grapalat" w:cs="Sylfaen"/>
                <w:b/>
                <w:i/>
                <w:sz w:val="24"/>
                <w:szCs w:val="24"/>
                <w:lang w:val="en-GB"/>
              </w:rPr>
            </w:pPr>
          </w:p>
          <w:p w:rsidR="00713286" w:rsidRPr="000101F7" w:rsidRDefault="00713286">
            <w:pPr>
              <w:jc w:val="center"/>
              <w:rPr>
                <w:rFonts w:ascii="GHEA Grapalat" w:hAnsi="GHEA Grapalat" w:cs="Sylfaen"/>
                <w:b/>
                <w:i/>
                <w:sz w:val="24"/>
                <w:szCs w:val="24"/>
              </w:rPr>
            </w:pPr>
            <w:r w:rsidRPr="000101F7">
              <w:rPr>
                <w:rFonts w:ascii="GHEA Grapalat" w:hAnsi="GHEA Grapalat" w:cs="Sylfaen"/>
                <w:b/>
                <w:i/>
                <w:sz w:val="24"/>
                <w:szCs w:val="24"/>
                <w:lang w:val="en-GB"/>
              </w:rPr>
              <w:t>Կատարված փոփոխությունները</w:t>
            </w:r>
          </w:p>
        </w:tc>
      </w:tr>
      <w:tr w:rsidR="00713286" w:rsidRPr="000101F7" w:rsidTr="00A51FE6">
        <w:trPr>
          <w:trHeight w:val="523"/>
        </w:trPr>
        <w:tc>
          <w:tcPr>
            <w:tcW w:w="3345" w:type="dxa"/>
            <w:tcBorders>
              <w:top w:val="single" w:sz="4" w:space="0" w:color="auto"/>
              <w:left w:val="single" w:sz="4" w:space="0" w:color="auto"/>
              <w:bottom w:val="single" w:sz="4" w:space="0" w:color="auto"/>
              <w:right w:val="single" w:sz="4" w:space="0" w:color="auto"/>
            </w:tcBorders>
            <w:shd w:val="clear" w:color="auto" w:fill="E0E0E0"/>
          </w:tcPr>
          <w:p w:rsidR="00713286" w:rsidRPr="000101F7" w:rsidRDefault="007546FE">
            <w:pPr>
              <w:jc w:val="center"/>
              <w:rPr>
                <w:rFonts w:ascii="GHEA Grapalat" w:hAnsi="GHEA Grapalat"/>
                <w:sz w:val="24"/>
                <w:szCs w:val="24"/>
              </w:rPr>
            </w:pPr>
            <w:r w:rsidRPr="000101F7">
              <w:rPr>
                <w:rFonts w:ascii="GHEA Grapalat" w:hAnsi="GHEA Grapalat"/>
                <w:sz w:val="24"/>
                <w:szCs w:val="24"/>
              </w:rPr>
              <w:t xml:space="preserve"> </w:t>
            </w:r>
          </w:p>
        </w:tc>
        <w:tc>
          <w:tcPr>
            <w:tcW w:w="5655" w:type="dxa"/>
            <w:tcBorders>
              <w:top w:val="single" w:sz="4" w:space="0" w:color="auto"/>
              <w:left w:val="single" w:sz="4" w:space="0" w:color="auto"/>
              <w:bottom w:val="single" w:sz="4" w:space="0" w:color="auto"/>
              <w:right w:val="single" w:sz="4" w:space="0" w:color="auto"/>
            </w:tcBorders>
            <w:shd w:val="clear" w:color="auto" w:fill="E0E0E0"/>
          </w:tcPr>
          <w:p w:rsidR="00713286" w:rsidRPr="000101F7" w:rsidRDefault="00713286" w:rsidP="008B7DFC">
            <w:pPr>
              <w:ind w:firstLine="417"/>
              <w:rPr>
                <w:rFonts w:ascii="GHEA Grapalat" w:hAnsi="GHEA Grapalat"/>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713286" w:rsidRPr="000101F7" w:rsidRDefault="00713286">
            <w:pPr>
              <w:rPr>
                <w:rFonts w:ascii="GHEA Grapalat" w:hAnsi="GHEA Grapalat"/>
                <w:sz w:val="24"/>
                <w:szCs w:val="24"/>
                <w:lang w:val="hy-AM"/>
              </w:rPr>
            </w:pPr>
          </w:p>
        </w:tc>
        <w:tc>
          <w:tcPr>
            <w:tcW w:w="3510" w:type="dxa"/>
            <w:tcBorders>
              <w:top w:val="single" w:sz="4" w:space="0" w:color="auto"/>
              <w:left w:val="single" w:sz="4" w:space="0" w:color="auto"/>
              <w:bottom w:val="single" w:sz="4" w:space="0" w:color="auto"/>
              <w:right w:val="single" w:sz="4" w:space="0" w:color="auto"/>
            </w:tcBorders>
            <w:shd w:val="clear" w:color="auto" w:fill="E0E0E0"/>
          </w:tcPr>
          <w:p w:rsidR="00713286" w:rsidRPr="000101F7" w:rsidRDefault="00713286">
            <w:pPr>
              <w:rPr>
                <w:rFonts w:ascii="GHEA Grapalat" w:hAnsi="GHEA Grapalat"/>
                <w:sz w:val="24"/>
                <w:szCs w:val="24"/>
                <w:lang w:val="hy-AM"/>
              </w:rPr>
            </w:pPr>
          </w:p>
        </w:tc>
      </w:tr>
      <w:tr w:rsidR="00713286" w:rsidRPr="000101F7" w:rsidTr="00A51FE6">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713286" w:rsidRPr="000101F7" w:rsidRDefault="00F6648C" w:rsidP="00523FAD">
            <w:pPr>
              <w:spacing w:after="0"/>
              <w:jc w:val="center"/>
              <w:rPr>
                <w:rFonts w:ascii="GHEA Grapalat" w:hAnsi="GHEA Grapalat"/>
                <w:b/>
                <w:i/>
                <w:sz w:val="24"/>
                <w:szCs w:val="24"/>
                <w:lang w:val="hy-AM"/>
              </w:rPr>
            </w:pPr>
            <w:r w:rsidRPr="000101F7">
              <w:rPr>
                <w:rFonts w:ascii="GHEA Grapalat" w:hAnsi="GHEA Grapalat"/>
                <w:b/>
                <w:i/>
                <w:sz w:val="24"/>
                <w:szCs w:val="24"/>
                <w:lang w:val="hy-AM"/>
              </w:rPr>
              <w:t>ՀՀ վարչապետի աշխատակազմի պետաիրավական վարչություն</w:t>
            </w:r>
          </w:p>
          <w:p w:rsidR="00F6648C" w:rsidRPr="000101F7" w:rsidRDefault="00F6648C" w:rsidP="00523FAD">
            <w:pPr>
              <w:spacing w:after="0"/>
              <w:jc w:val="center"/>
              <w:rPr>
                <w:rFonts w:ascii="GHEA Grapalat" w:hAnsi="GHEA Grapalat"/>
                <w:b/>
                <w:i/>
                <w:sz w:val="24"/>
                <w:szCs w:val="24"/>
                <w:lang w:val="hy-AM"/>
              </w:rPr>
            </w:pPr>
            <w:r w:rsidRPr="000101F7">
              <w:rPr>
                <w:rFonts w:ascii="GHEA Grapalat" w:hAnsi="GHEA Grapalat"/>
                <w:b/>
                <w:i/>
                <w:sz w:val="24"/>
                <w:szCs w:val="24"/>
                <w:lang w:val="hy-AM"/>
              </w:rPr>
              <w:t>07</w:t>
            </w:r>
            <w:r w:rsidRPr="000101F7">
              <w:rPr>
                <w:rFonts w:ascii="Cambria Math" w:hAnsi="Cambria Math" w:cs="Cambria Math"/>
                <w:b/>
                <w:i/>
                <w:sz w:val="24"/>
                <w:szCs w:val="24"/>
                <w:lang w:val="hy-AM"/>
              </w:rPr>
              <w:t>․</w:t>
            </w:r>
            <w:r w:rsidRPr="000101F7">
              <w:rPr>
                <w:rFonts w:ascii="GHEA Grapalat" w:hAnsi="GHEA Grapalat"/>
                <w:b/>
                <w:i/>
                <w:sz w:val="24"/>
                <w:szCs w:val="24"/>
                <w:lang w:val="hy-AM"/>
              </w:rPr>
              <w:t>02</w:t>
            </w:r>
            <w:r w:rsidRPr="000101F7">
              <w:rPr>
                <w:rFonts w:ascii="Cambria Math" w:hAnsi="Cambria Math" w:cs="Cambria Math"/>
                <w:b/>
                <w:i/>
                <w:sz w:val="24"/>
                <w:szCs w:val="24"/>
                <w:lang w:val="hy-AM"/>
              </w:rPr>
              <w:t>․</w:t>
            </w:r>
            <w:r w:rsidRPr="000101F7">
              <w:rPr>
                <w:rFonts w:ascii="GHEA Grapalat" w:hAnsi="GHEA Grapalat"/>
                <w:b/>
                <w:i/>
                <w:sz w:val="24"/>
                <w:szCs w:val="24"/>
                <w:lang w:val="hy-AM"/>
              </w:rPr>
              <w:t>2020թ</w:t>
            </w:r>
            <w:r w:rsidRPr="000101F7">
              <w:rPr>
                <w:rFonts w:ascii="Cambria Math" w:hAnsi="Cambria Math" w:cs="Cambria Math"/>
                <w:b/>
                <w:i/>
                <w:sz w:val="24"/>
                <w:szCs w:val="24"/>
                <w:lang w:val="hy-AM"/>
              </w:rPr>
              <w:t>․</w:t>
            </w:r>
          </w:p>
          <w:p w:rsidR="00F6648C" w:rsidRPr="000101F7" w:rsidRDefault="00F6648C" w:rsidP="00523FAD">
            <w:pPr>
              <w:spacing w:after="0"/>
              <w:jc w:val="center"/>
              <w:rPr>
                <w:rFonts w:ascii="GHEA Grapalat" w:hAnsi="GHEA Grapalat"/>
                <w:b/>
                <w:i/>
                <w:sz w:val="24"/>
                <w:szCs w:val="24"/>
                <w:lang w:val="hy-AM"/>
              </w:rPr>
            </w:pPr>
            <w:r w:rsidRPr="000101F7">
              <w:rPr>
                <w:rFonts w:ascii="GHEA Grapalat" w:hAnsi="GHEA Grapalat"/>
                <w:b/>
                <w:i/>
                <w:color w:val="000000"/>
                <w:sz w:val="24"/>
                <w:szCs w:val="24"/>
                <w:shd w:val="clear" w:color="auto" w:fill="FFFFFF"/>
              </w:rPr>
              <w:t>02/10.1/3575-2020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F6648C" w:rsidRPr="000101F7" w:rsidRDefault="00F6648C" w:rsidP="00F6648C">
            <w:pPr>
              <w:ind w:right="18" w:firstLine="720"/>
              <w:jc w:val="both"/>
              <w:rPr>
                <w:rFonts w:ascii="GHEA Grapalat" w:hAnsi="GHEA Grapalat"/>
                <w:b/>
                <w:i/>
                <w:sz w:val="24"/>
                <w:szCs w:val="24"/>
                <w:lang w:val="hy-AM"/>
              </w:rPr>
            </w:pPr>
            <w:r w:rsidRPr="000101F7">
              <w:rPr>
                <w:rFonts w:ascii="GHEA Grapalat" w:hAnsi="GHEA Grapalat"/>
                <w:sz w:val="24"/>
                <w:szCs w:val="24"/>
                <w:lang w:val="hy-AM"/>
              </w:rPr>
              <w:t xml:space="preserve">Հայաստանի Հանրապետության կառավարության 2012 թվականի դեկտեմբերի 27-ի թիվ 1672-Ն որոշման </w:t>
            </w:r>
            <w:r w:rsidRPr="000101F7">
              <w:rPr>
                <w:rFonts w:ascii="GHEA Grapalat" w:hAnsi="GHEA Grapalat"/>
                <w:sz w:val="24"/>
                <w:szCs w:val="24"/>
                <w:lang w:val="fr-FR"/>
              </w:rPr>
              <w:t>(</w:t>
            </w:r>
            <w:r w:rsidRPr="000101F7">
              <w:rPr>
                <w:rFonts w:ascii="GHEA Grapalat" w:hAnsi="GHEA Grapalat"/>
                <w:sz w:val="24"/>
                <w:szCs w:val="24"/>
                <w:lang w:val="hy-AM"/>
              </w:rPr>
              <w:t>այսուհետ՝ որոշում</w:t>
            </w:r>
            <w:r w:rsidRPr="000101F7">
              <w:rPr>
                <w:rFonts w:ascii="GHEA Grapalat" w:hAnsi="GHEA Grapalat"/>
                <w:sz w:val="24"/>
                <w:szCs w:val="24"/>
                <w:lang w:val="fr-FR"/>
              </w:rPr>
              <w:t>)</w:t>
            </w:r>
            <w:r w:rsidRPr="000101F7">
              <w:rPr>
                <w:rFonts w:ascii="GHEA Grapalat" w:hAnsi="GHEA Grapalat"/>
                <w:sz w:val="24"/>
                <w:szCs w:val="24"/>
                <w:lang w:val="hy-AM"/>
              </w:rPr>
              <w:t xml:space="preserve"> թիվ 2 հավելվածի 5-րդ կետով սահմանված է, որ </w:t>
            </w:r>
            <w:r w:rsidRPr="000101F7">
              <w:rPr>
                <w:rFonts w:ascii="GHEA Grapalat" w:hAnsi="GHEA Grapalat"/>
                <w:i/>
                <w:sz w:val="24"/>
                <w:szCs w:val="24"/>
                <w:u w:val="single"/>
                <w:lang w:val="hy-AM"/>
              </w:rPr>
              <w:t>հասարակական միավորումների կողմից ներկայացվող հայտերը ոստիկանության կողմից ընդունելու, քննարկելու, թեկնածուներին ընտրելու կարգը սահմանվում է Հայաստանի Հանրապետության կառավարությանն առընթեր Հայաստանի Հանրապետության ոստիկանության պետի  նորմատիվ հրամանով</w:t>
            </w:r>
            <w:r w:rsidRPr="000101F7">
              <w:rPr>
                <w:rFonts w:ascii="GHEA Grapalat" w:hAnsi="GHEA Grapalat"/>
                <w:b/>
                <w:i/>
                <w:sz w:val="24"/>
                <w:szCs w:val="24"/>
                <w:lang w:val="hy-AM"/>
              </w:rPr>
              <w:t>:</w:t>
            </w:r>
          </w:p>
          <w:p w:rsidR="00F6648C" w:rsidRPr="000101F7" w:rsidRDefault="00F6648C" w:rsidP="00F6648C">
            <w:pPr>
              <w:ind w:right="18" w:firstLine="720"/>
              <w:jc w:val="both"/>
              <w:rPr>
                <w:rFonts w:ascii="GHEA Grapalat" w:hAnsi="GHEA Grapalat"/>
                <w:sz w:val="24"/>
                <w:szCs w:val="24"/>
                <w:lang w:val="hy-AM"/>
              </w:rPr>
            </w:pPr>
            <w:r w:rsidRPr="000101F7">
              <w:rPr>
                <w:rFonts w:ascii="GHEA Grapalat" w:hAnsi="GHEA Grapalat"/>
                <w:sz w:val="24"/>
                <w:szCs w:val="24"/>
                <w:lang w:val="hy-AM"/>
              </w:rPr>
              <w:t>Նախագծի 2-րդ կետի «գ» ենթակետով վերոնշյալ կետից հանվում է «նորմատիվ» բառը:</w:t>
            </w:r>
          </w:p>
          <w:p w:rsidR="00F6648C" w:rsidRPr="000101F7" w:rsidRDefault="00F6648C" w:rsidP="00F6648C">
            <w:pPr>
              <w:ind w:right="18" w:firstLine="720"/>
              <w:jc w:val="both"/>
              <w:rPr>
                <w:rFonts w:ascii="GHEA Grapalat" w:hAnsi="GHEA Grapalat"/>
                <w:sz w:val="24"/>
                <w:szCs w:val="24"/>
                <w:lang w:val="hy-AM"/>
              </w:rPr>
            </w:pPr>
            <w:r w:rsidRPr="000101F7">
              <w:rPr>
                <w:rFonts w:ascii="GHEA Grapalat" w:hAnsi="GHEA Grapalat"/>
                <w:sz w:val="24"/>
                <w:szCs w:val="24"/>
                <w:lang w:val="hy-AM"/>
              </w:rPr>
              <w:t xml:space="preserve">Ինչպես պարզ է դառնում նախագծի </w:t>
            </w:r>
            <w:r w:rsidRPr="000101F7">
              <w:rPr>
                <w:rFonts w:ascii="GHEA Grapalat" w:hAnsi="GHEA Grapalat"/>
                <w:sz w:val="24"/>
                <w:szCs w:val="24"/>
                <w:lang w:val="hy-AM"/>
              </w:rPr>
              <w:lastRenderedPageBreak/>
              <w:t xml:space="preserve">ընդունման հիմնավորումից՝ առաջարկվող փոփոխության նպատակն ըստ էության հետագայում վերոնշյալ կարգը Ոստիկանության պետի ներքին ակտով ընդունելն է, մասնավորապես, այն հիմնավորմամբ, որ «... </w:t>
            </w:r>
            <w:r w:rsidRPr="000101F7">
              <w:rPr>
                <w:rFonts w:ascii="GHEA Grapalat" w:hAnsi="GHEA Grapalat"/>
                <w:i/>
                <w:sz w:val="24"/>
                <w:szCs w:val="24"/>
                <w:lang w:val="hy-AM"/>
              </w:rPr>
              <w:t>ենթաօրենսդրական նորմատիվ ակտը կարող է ընդունվել միայն օրենքով լիազորված լինելու դեպքում, բացի այդ, նշված իրավահարաբերությունները նորմատիվ իրավական ակտի կարգավորման առարկա չեն, այլ կրում են լոկալ բնույթ</w:t>
            </w:r>
            <w:r w:rsidRPr="000101F7">
              <w:rPr>
                <w:rFonts w:ascii="GHEA Grapalat" w:hAnsi="GHEA Grapalat"/>
                <w:sz w:val="24"/>
                <w:szCs w:val="24"/>
                <w:lang w:val="hy-AM"/>
              </w:rPr>
              <w:t xml:space="preserve">,...»: </w:t>
            </w:r>
          </w:p>
          <w:p w:rsidR="00F6648C" w:rsidRPr="000101F7" w:rsidRDefault="00F6648C" w:rsidP="00F6648C">
            <w:pPr>
              <w:ind w:right="18" w:firstLine="720"/>
              <w:jc w:val="both"/>
              <w:rPr>
                <w:rFonts w:ascii="GHEA Grapalat" w:hAnsi="GHEA Grapalat"/>
                <w:sz w:val="24"/>
                <w:szCs w:val="24"/>
                <w:lang w:val="hy-AM"/>
              </w:rPr>
            </w:pPr>
            <w:r w:rsidRPr="000101F7">
              <w:rPr>
                <w:rFonts w:ascii="GHEA Grapalat" w:hAnsi="GHEA Grapalat"/>
                <w:sz w:val="24"/>
                <w:szCs w:val="24"/>
                <w:lang w:val="hy-AM"/>
              </w:rPr>
              <w:t xml:space="preserve">Հարկ է նկատել, սակայն, որ ինքնին «նորմատիվ» բառի առկայությունը կամ բացակայությունը չի կարող կանխորոշել  որևէ ակտի բնույթը: Ցանկացած ակտի բնույթը բացահայտվում է դրա բովանդակությամբ, իսկ ինչպես գործող որոշմամբ Ոստիկանության պետի իրավասությունն ամրագրող դրույթի ձևակերպումից, այնպես էլ արդեն իսկ ընդունված և ներկայումս գործող համապատասխան հրամանի տեքստից պարզ է դառնում, որ բովանդակային առումով նման կարգ սահմանող ակտն ըստ բնորոշման նորմատիվ իրավական ակտ պետք է լինի՝ «Նորմատիվ իրավական ակտերի մասին»                 ՀՀ օրենքի 2-րդ հոդվածի 1-ին մասի 1-ին կետի իմաստով: </w:t>
            </w:r>
          </w:p>
          <w:p w:rsidR="00713286" w:rsidRPr="000101F7" w:rsidRDefault="00F6648C" w:rsidP="00F6648C">
            <w:pPr>
              <w:ind w:right="18" w:firstLine="720"/>
              <w:jc w:val="both"/>
              <w:rPr>
                <w:rFonts w:ascii="GHEA Grapalat" w:hAnsi="GHEA Grapalat"/>
                <w:b/>
                <w:lang w:val="hy-AM"/>
              </w:rPr>
            </w:pPr>
            <w:r w:rsidRPr="000101F7">
              <w:rPr>
                <w:rFonts w:ascii="GHEA Grapalat" w:hAnsi="GHEA Grapalat"/>
                <w:sz w:val="24"/>
                <w:szCs w:val="24"/>
                <w:lang w:val="hy-AM"/>
              </w:rPr>
              <w:t xml:space="preserve">Նշվածի համատեքստում ուշադրություն </w:t>
            </w:r>
            <w:r w:rsidRPr="000101F7">
              <w:rPr>
                <w:rFonts w:ascii="GHEA Grapalat" w:hAnsi="GHEA Grapalat"/>
                <w:sz w:val="24"/>
                <w:szCs w:val="24"/>
                <w:lang w:val="hy-AM"/>
              </w:rPr>
              <w:lastRenderedPageBreak/>
              <w:t xml:space="preserve">ենք հրավիրում այն հանգամանքի վրա, որ, փաստորեն, գործող որոշմամբ, այն է` ենթաօրենսդրական նորմատիվ իրավական ակտով Ոստիկանության պետին նորմատիվ իրավական ակտ ընդունելու լիազորություն է տրված, ինչը բացառապես օրենսդրի իրավազորության տիրույթում գտնվող հարց է </w:t>
            </w:r>
            <w:r w:rsidRPr="000101F7">
              <w:rPr>
                <w:rFonts w:ascii="GHEA Grapalat" w:hAnsi="GHEA Grapalat"/>
                <w:color w:val="000000"/>
                <w:sz w:val="24"/>
                <w:szCs w:val="24"/>
                <w:lang w:val="hy-AM"/>
              </w:rPr>
              <w:t>(</w:t>
            </w:r>
            <w:r w:rsidRPr="000101F7">
              <w:rPr>
                <w:rFonts w:ascii="GHEA Grapalat" w:hAnsi="GHEA Grapalat"/>
                <w:i/>
                <w:color w:val="000000"/>
                <w:sz w:val="24"/>
                <w:szCs w:val="24"/>
                <w:u w:val="single"/>
                <w:lang w:val="hy-AM"/>
              </w:rPr>
              <w:t>որպիսի հանգամանքը, ինչպես պարզ է դառնում վերը մեջբերված հիմնավորումից, ընդունում են նաև նախագծի հեղինակները</w:t>
            </w:r>
            <w:r w:rsidRPr="000101F7">
              <w:rPr>
                <w:rFonts w:ascii="GHEA Grapalat" w:hAnsi="GHEA Grapalat"/>
                <w:color w:val="000000"/>
                <w:sz w:val="24"/>
                <w:szCs w:val="24"/>
                <w:lang w:val="hy-AM"/>
              </w:rPr>
              <w:t>)</w:t>
            </w:r>
            <w:r w:rsidRPr="000101F7">
              <w:rPr>
                <w:rFonts w:ascii="GHEA Grapalat" w:hAnsi="GHEA Grapalat"/>
                <w:sz w:val="24"/>
                <w:szCs w:val="24"/>
                <w:lang w:val="hy-AM"/>
              </w:rPr>
              <w:t xml:space="preserve">՝ </w:t>
            </w:r>
            <w:r w:rsidRPr="000101F7">
              <w:rPr>
                <w:rFonts w:ascii="GHEA Grapalat" w:hAnsi="GHEA Grapalat"/>
                <w:color w:val="000000"/>
                <w:sz w:val="24"/>
                <w:szCs w:val="24"/>
                <w:lang w:val="hy-AM"/>
              </w:rPr>
              <w:t xml:space="preserve">2015 թվականի փոփոխություններով Սահմանադրության 6-րդ հոդվածի 2-րդ մասի ուժով: </w:t>
            </w:r>
            <w:r w:rsidRPr="000101F7">
              <w:rPr>
                <w:rFonts w:ascii="GHEA Grapalat" w:hAnsi="GHEA Grapalat"/>
                <w:sz w:val="24"/>
                <w:szCs w:val="24"/>
                <w:lang w:val="hy-AM"/>
              </w:rPr>
              <w:t>Ընդորում՝ նախագծով առաջարկվող փոփոխությամբ առկա խնդիրը չի հաղթահարվում:</w:t>
            </w:r>
            <w:r w:rsidRPr="000101F7">
              <w:rPr>
                <w:rFonts w:ascii="GHEA Grapalat" w:hAnsi="GHEA Grapalat"/>
                <w:b/>
                <w:lang w:val="hy-AM"/>
              </w:rPr>
              <w:t xml:space="preserve"> </w:t>
            </w:r>
          </w:p>
        </w:tc>
        <w:tc>
          <w:tcPr>
            <w:tcW w:w="2700" w:type="dxa"/>
            <w:tcBorders>
              <w:top w:val="single" w:sz="4" w:space="0" w:color="auto"/>
              <w:left w:val="single" w:sz="4" w:space="0" w:color="auto"/>
              <w:bottom w:val="single" w:sz="4" w:space="0" w:color="auto"/>
              <w:right w:val="single" w:sz="4" w:space="0" w:color="auto"/>
            </w:tcBorders>
          </w:tcPr>
          <w:p w:rsidR="00856A14" w:rsidRPr="000101F7" w:rsidRDefault="000101F7" w:rsidP="00856A14">
            <w:pPr>
              <w:spacing w:after="0"/>
              <w:jc w:val="center"/>
              <w:rPr>
                <w:rFonts w:ascii="GHEA Grapalat" w:hAnsi="GHEA Grapalat"/>
                <w:sz w:val="24"/>
                <w:szCs w:val="24"/>
                <w:lang w:val="hy-AM"/>
              </w:rPr>
            </w:pPr>
            <w:r w:rsidRPr="000101F7">
              <w:rPr>
                <w:rFonts w:ascii="GHEA Grapalat" w:hAnsi="GHEA Grapalat"/>
                <w:sz w:val="24"/>
                <w:szCs w:val="24"/>
                <w:lang w:val="hy-AM"/>
              </w:rPr>
              <w:lastRenderedPageBreak/>
              <w:t>Ընդունվել է։</w:t>
            </w:r>
          </w:p>
        </w:tc>
        <w:tc>
          <w:tcPr>
            <w:tcW w:w="3510" w:type="dxa"/>
            <w:tcBorders>
              <w:top w:val="single" w:sz="4" w:space="0" w:color="auto"/>
              <w:left w:val="single" w:sz="4" w:space="0" w:color="auto"/>
              <w:bottom w:val="single" w:sz="4" w:space="0" w:color="auto"/>
              <w:right w:val="single" w:sz="4" w:space="0" w:color="auto"/>
            </w:tcBorders>
          </w:tcPr>
          <w:p w:rsidR="00856A14" w:rsidRPr="000101F7" w:rsidRDefault="000101F7" w:rsidP="00510593">
            <w:pPr>
              <w:spacing w:after="0"/>
              <w:ind w:firstLine="256"/>
              <w:jc w:val="both"/>
              <w:rPr>
                <w:rFonts w:ascii="GHEA Grapalat" w:hAnsi="GHEA Grapalat"/>
                <w:sz w:val="24"/>
                <w:szCs w:val="24"/>
                <w:lang w:val="hy-AM"/>
              </w:rPr>
            </w:pPr>
            <w:r w:rsidRPr="000101F7">
              <w:rPr>
                <w:rFonts w:ascii="GHEA Grapalat" w:hAnsi="GHEA Grapalat"/>
                <w:sz w:val="24"/>
                <w:szCs w:val="24"/>
                <w:lang w:val="hy-AM"/>
              </w:rPr>
              <w:t xml:space="preserve">Նախագծի 1-ին կետի 2-րդ ենթակետի «գ» պարբերությունից հանվել է </w:t>
            </w:r>
            <w:r w:rsidRPr="000101F7">
              <w:rPr>
                <w:rFonts w:ascii="GHEA Grapalat" w:hAnsi="GHEA Grapalat"/>
                <w:sz w:val="24"/>
                <w:szCs w:val="24"/>
                <w:lang w:val="hy-AM"/>
              </w:rPr>
              <w:t>«</w:t>
            </w:r>
            <w:r w:rsidRPr="000101F7">
              <w:rPr>
                <w:rFonts w:ascii="GHEA Grapalat" w:hAnsi="GHEA Grapalat"/>
                <w:sz w:val="24"/>
                <w:szCs w:val="24"/>
                <w:lang w:val="hy-AM"/>
              </w:rPr>
              <w:t>նորմատիվ</w:t>
            </w:r>
            <w:r w:rsidRPr="000101F7">
              <w:rPr>
                <w:rFonts w:ascii="GHEA Grapalat" w:hAnsi="GHEA Grapalat"/>
                <w:sz w:val="24"/>
                <w:szCs w:val="24"/>
                <w:lang w:val="hy-AM"/>
              </w:rPr>
              <w:t>»</w:t>
            </w:r>
            <w:r w:rsidRPr="000101F7">
              <w:rPr>
                <w:rFonts w:ascii="GHEA Grapalat" w:hAnsi="GHEA Grapalat"/>
                <w:sz w:val="24"/>
                <w:szCs w:val="24"/>
                <w:lang w:val="hy-AM"/>
              </w:rPr>
              <w:t xml:space="preserve"> բառը։ Միաժամանակ, Ոստիկանության կողմից շրջանառվող «</w:t>
            </w:r>
            <w:r>
              <w:rPr>
                <w:rFonts w:ascii="GHEA Grapalat" w:hAnsi="GHEA Grapalat"/>
                <w:sz w:val="24"/>
                <w:szCs w:val="24"/>
                <w:lang w:val="hy-AM"/>
              </w:rPr>
              <w:t>Հ</w:t>
            </w:r>
            <w:r w:rsidRPr="000101F7">
              <w:rPr>
                <w:rStyle w:val="Strong"/>
                <w:rFonts w:ascii="GHEA Grapalat" w:hAnsi="GHEA Grapalat"/>
                <w:b w:val="0"/>
                <w:color w:val="000000"/>
                <w:sz w:val="24"/>
                <w:szCs w:val="24"/>
                <w:shd w:val="clear" w:color="auto" w:fill="FFFFFF"/>
                <w:lang w:val="hy-AM"/>
              </w:rPr>
              <w:t xml:space="preserve">այաստանի </w:t>
            </w:r>
            <w:r>
              <w:rPr>
                <w:rStyle w:val="Strong"/>
                <w:rFonts w:ascii="GHEA Grapalat" w:hAnsi="GHEA Grapalat"/>
                <w:b w:val="0"/>
                <w:color w:val="000000"/>
                <w:sz w:val="24"/>
                <w:szCs w:val="24"/>
                <w:shd w:val="clear" w:color="auto" w:fill="FFFFFF"/>
                <w:lang w:val="hy-AM"/>
              </w:rPr>
              <w:t>Հ</w:t>
            </w:r>
            <w:r w:rsidRPr="000101F7">
              <w:rPr>
                <w:rStyle w:val="Strong"/>
                <w:rFonts w:ascii="GHEA Grapalat" w:hAnsi="GHEA Grapalat"/>
                <w:b w:val="0"/>
                <w:color w:val="000000"/>
                <w:sz w:val="24"/>
                <w:szCs w:val="24"/>
                <w:shd w:val="clear" w:color="auto" w:fill="FFFFFF"/>
                <w:lang w:val="hy-AM"/>
              </w:rPr>
              <w:t>անրապետության</w:t>
            </w:r>
            <w:r w:rsidR="003A7533">
              <w:rPr>
                <w:rStyle w:val="Strong"/>
                <w:rFonts w:ascii="GHEA Grapalat" w:hAnsi="GHEA Grapalat"/>
                <w:b w:val="0"/>
                <w:color w:val="000000"/>
                <w:sz w:val="24"/>
                <w:szCs w:val="24"/>
                <w:shd w:val="clear" w:color="auto" w:fill="FFFFFF"/>
                <w:lang w:val="hy-AM"/>
              </w:rPr>
              <w:t xml:space="preserve"> </w:t>
            </w:r>
            <w:r>
              <w:rPr>
                <w:rStyle w:val="Strong"/>
                <w:rFonts w:ascii="GHEA Grapalat" w:hAnsi="GHEA Grapalat"/>
                <w:b w:val="0"/>
                <w:color w:val="000000"/>
                <w:sz w:val="24"/>
                <w:szCs w:val="24"/>
                <w:shd w:val="clear" w:color="auto" w:fill="FFFFFF"/>
                <w:lang w:val="hy-AM"/>
              </w:rPr>
              <w:t>ոստիկ</w:t>
            </w:r>
            <w:r w:rsidRPr="000101F7">
              <w:rPr>
                <w:rStyle w:val="Strong"/>
                <w:rFonts w:ascii="GHEA Grapalat" w:hAnsi="GHEA Grapalat"/>
                <w:b w:val="0"/>
                <w:color w:val="000000"/>
                <w:sz w:val="24"/>
                <w:szCs w:val="24"/>
                <w:shd w:val="clear" w:color="auto" w:fill="FFFFFF"/>
                <w:lang w:val="hy-AM"/>
              </w:rPr>
              <w:t>անության</w:t>
            </w:r>
            <w:r>
              <w:rPr>
                <w:rStyle w:val="Strong"/>
                <w:rFonts w:ascii="GHEA Grapalat" w:hAnsi="GHEA Grapalat"/>
                <w:b w:val="0"/>
                <w:color w:val="000000"/>
                <w:sz w:val="24"/>
                <w:szCs w:val="24"/>
                <w:shd w:val="clear" w:color="auto" w:fill="FFFFFF"/>
                <w:lang w:val="hy-AM"/>
              </w:rPr>
              <w:t xml:space="preserve"> կարգապահական </w:t>
            </w:r>
            <w:r w:rsidRPr="000101F7">
              <w:rPr>
                <w:rStyle w:val="Strong"/>
                <w:rFonts w:ascii="GHEA Grapalat" w:hAnsi="GHEA Grapalat"/>
                <w:b w:val="0"/>
                <w:color w:val="000000"/>
                <w:sz w:val="24"/>
                <w:szCs w:val="24"/>
                <w:shd w:val="clear" w:color="auto" w:fill="FFFFFF"/>
                <w:lang w:val="hy-AM"/>
              </w:rPr>
              <w:t>կանոնագիրքը</w:t>
            </w:r>
            <w:r>
              <w:rPr>
                <w:rStyle w:val="Strong"/>
                <w:rFonts w:ascii="GHEA Grapalat" w:hAnsi="GHEA Grapalat"/>
                <w:b w:val="0"/>
                <w:color w:val="000000"/>
                <w:sz w:val="24"/>
                <w:szCs w:val="24"/>
                <w:shd w:val="clear" w:color="auto" w:fill="FFFFFF"/>
                <w:lang w:val="hy-AM"/>
              </w:rPr>
              <w:t xml:space="preserve"> </w:t>
            </w:r>
            <w:r w:rsidRPr="000101F7">
              <w:rPr>
                <w:rStyle w:val="Strong"/>
                <w:rFonts w:ascii="GHEA Grapalat" w:hAnsi="GHEA Grapalat"/>
                <w:b w:val="0"/>
                <w:color w:val="000000"/>
                <w:sz w:val="24"/>
                <w:szCs w:val="24"/>
                <w:shd w:val="clear" w:color="auto" w:fill="FFFFFF"/>
                <w:lang w:val="hy-AM"/>
              </w:rPr>
              <w:t>հաստատելու</w:t>
            </w:r>
            <w:r>
              <w:rPr>
                <w:rStyle w:val="Strong"/>
                <w:rFonts w:ascii="GHEA Grapalat" w:hAnsi="GHEA Grapalat"/>
                <w:b w:val="0"/>
                <w:color w:val="000000"/>
                <w:sz w:val="24"/>
                <w:szCs w:val="24"/>
                <w:shd w:val="clear" w:color="auto" w:fill="FFFFFF"/>
                <w:lang w:val="hy-AM"/>
              </w:rPr>
              <w:t xml:space="preserve"> </w:t>
            </w:r>
            <w:r w:rsidRPr="000101F7">
              <w:rPr>
                <w:rStyle w:val="Strong"/>
                <w:rFonts w:ascii="GHEA Grapalat" w:hAnsi="GHEA Grapalat"/>
                <w:b w:val="0"/>
                <w:color w:val="000000"/>
                <w:sz w:val="24"/>
                <w:szCs w:val="24"/>
                <w:shd w:val="clear" w:color="auto" w:fill="FFFFFF"/>
                <w:lang w:val="hy-AM"/>
              </w:rPr>
              <w:t>մասին</w:t>
            </w:r>
            <w:r w:rsidRPr="000101F7">
              <w:rPr>
                <w:rFonts w:ascii="GHEA Grapalat" w:hAnsi="GHEA Grapalat"/>
                <w:sz w:val="24"/>
                <w:szCs w:val="24"/>
                <w:lang w:val="hy-AM"/>
              </w:rPr>
              <w:t>»</w:t>
            </w:r>
            <w:r>
              <w:rPr>
                <w:rFonts w:ascii="GHEA Grapalat" w:hAnsi="GHEA Grapalat"/>
                <w:sz w:val="24"/>
                <w:szCs w:val="24"/>
                <w:lang w:val="hy-AM"/>
              </w:rPr>
              <w:t xml:space="preserve"> օրենքում փոփոխություններ և լրացում կատարելու մասին</w:t>
            </w:r>
            <w:r w:rsidRPr="000101F7">
              <w:rPr>
                <w:rFonts w:ascii="GHEA Grapalat" w:hAnsi="GHEA Grapalat"/>
                <w:sz w:val="24"/>
                <w:szCs w:val="24"/>
                <w:lang w:val="hy-AM"/>
              </w:rPr>
              <w:t>»</w:t>
            </w:r>
            <w:r>
              <w:rPr>
                <w:rFonts w:ascii="GHEA Grapalat" w:hAnsi="GHEA Grapalat"/>
                <w:sz w:val="24"/>
                <w:szCs w:val="24"/>
                <w:lang w:val="hy-AM"/>
              </w:rPr>
              <w:t xml:space="preserve"> օրենքի նախագծում ներառվել է </w:t>
            </w:r>
            <w:r>
              <w:rPr>
                <w:rFonts w:ascii="GHEA Grapalat" w:hAnsi="GHEA Grapalat"/>
                <w:sz w:val="24"/>
                <w:szCs w:val="24"/>
                <w:lang w:val="hy-AM"/>
              </w:rPr>
              <w:lastRenderedPageBreak/>
              <w:t>դրույթ, որի համաձայն Ոստիկնաության պետի</w:t>
            </w:r>
            <w:r w:rsidR="00510593">
              <w:rPr>
                <w:rFonts w:ascii="GHEA Grapalat" w:hAnsi="GHEA Grapalat"/>
                <w:sz w:val="24"/>
                <w:szCs w:val="24"/>
                <w:lang w:val="hy-AM"/>
              </w:rPr>
              <w:t xml:space="preserve"> կողմից</w:t>
            </w:r>
            <w:r>
              <w:rPr>
                <w:rFonts w:ascii="GHEA Grapalat" w:hAnsi="GHEA Grapalat"/>
                <w:sz w:val="24"/>
                <w:szCs w:val="24"/>
                <w:lang w:val="hy-AM"/>
              </w:rPr>
              <w:t xml:space="preserve"> համապատասխան նորմատիվ ակտ</w:t>
            </w:r>
            <w:r w:rsidR="00510593">
              <w:rPr>
                <w:rFonts w:ascii="GHEA Grapalat" w:hAnsi="GHEA Grapalat"/>
                <w:sz w:val="24"/>
                <w:szCs w:val="24"/>
                <w:lang w:val="hy-AM"/>
              </w:rPr>
              <w:t>ն</w:t>
            </w:r>
            <w:r>
              <w:rPr>
                <w:rFonts w:ascii="GHEA Grapalat" w:hAnsi="GHEA Grapalat"/>
                <w:sz w:val="24"/>
                <w:szCs w:val="24"/>
                <w:lang w:val="hy-AM"/>
              </w:rPr>
              <w:t xml:space="preserve"> ընդունելու լիազորությունը կամրագրվի օրենքում՝</w:t>
            </w:r>
            <w:r w:rsidR="00510593">
              <w:rPr>
                <w:rFonts w:ascii="GHEA Grapalat" w:hAnsi="GHEA Grapalat"/>
                <w:sz w:val="24"/>
                <w:szCs w:val="24"/>
                <w:lang w:val="hy-AM"/>
              </w:rPr>
              <w:t xml:space="preserve"> ապահովելով</w:t>
            </w:r>
            <w:r>
              <w:rPr>
                <w:rFonts w:ascii="GHEA Grapalat" w:hAnsi="GHEA Grapalat"/>
                <w:sz w:val="24"/>
                <w:szCs w:val="24"/>
                <w:lang w:val="hy-AM"/>
              </w:rPr>
              <w:t xml:space="preserve"> ՀՀ </w:t>
            </w:r>
            <w:r>
              <w:rPr>
                <w:rFonts w:ascii="GHEA Grapalat" w:hAnsi="GHEA Grapalat"/>
                <w:color w:val="000000"/>
                <w:sz w:val="24"/>
                <w:szCs w:val="24"/>
                <w:lang w:val="hy-AM"/>
              </w:rPr>
              <w:t>Սահմանադրության 6-րդ հոդվածի 2-րդ մասի</w:t>
            </w:r>
            <w:r>
              <w:rPr>
                <w:rFonts w:ascii="GHEA Grapalat" w:hAnsi="GHEA Grapalat"/>
                <w:color w:val="000000"/>
                <w:sz w:val="24"/>
                <w:szCs w:val="24"/>
                <w:lang w:val="hy-AM"/>
              </w:rPr>
              <w:t xml:space="preserve"> պահանջներ</w:t>
            </w:r>
            <w:r w:rsidR="00510593">
              <w:rPr>
                <w:rFonts w:ascii="GHEA Grapalat" w:hAnsi="GHEA Grapalat"/>
                <w:color w:val="000000"/>
                <w:sz w:val="24"/>
                <w:szCs w:val="24"/>
                <w:lang w:val="hy-AM"/>
              </w:rPr>
              <w:t>ը</w:t>
            </w:r>
            <w:r>
              <w:rPr>
                <w:rFonts w:ascii="GHEA Grapalat" w:hAnsi="GHEA Grapalat"/>
                <w:color w:val="000000"/>
                <w:sz w:val="24"/>
                <w:szCs w:val="24"/>
                <w:lang w:val="hy-AM"/>
              </w:rPr>
              <w:t>։</w:t>
            </w:r>
          </w:p>
        </w:tc>
      </w:tr>
      <w:tr w:rsidR="00F6648C" w:rsidRPr="000101F7" w:rsidTr="00A51FE6">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F6648C" w:rsidRPr="000101F7" w:rsidRDefault="00F6648C" w:rsidP="00F6648C">
            <w:pPr>
              <w:spacing w:after="0"/>
              <w:jc w:val="center"/>
              <w:rPr>
                <w:rFonts w:ascii="GHEA Grapalat" w:hAnsi="GHEA Grapalat"/>
                <w:b/>
                <w:i/>
                <w:sz w:val="24"/>
                <w:szCs w:val="24"/>
                <w:lang w:val="fr-FR"/>
              </w:rPr>
            </w:pPr>
            <w:r w:rsidRPr="000101F7">
              <w:rPr>
                <w:rFonts w:ascii="GHEA Grapalat" w:hAnsi="GHEA Grapalat"/>
                <w:b/>
                <w:i/>
                <w:sz w:val="24"/>
                <w:szCs w:val="24"/>
                <w:lang w:val="fr-FR"/>
              </w:rPr>
              <w:lastRenderedPageBreak/>
              <w:t>ՀՀ ֆինանսների նախարարություն</w:t>
            </w:r>
          </w:p>
          <w:p w:rsidR="00F6648C" w:rsidRPr="000101F7" w:rsidRDefault="00F6648C" w:rsidP="00F6648C">
            <w:pPr>
              <w:spacing w:after="0"/>
              <w:jc w:val="center"/>
              <w:rPr>
                <w:rFonts w:ascii="GHEA Grapalat" w:hAnsi="GHEA Grapalat"/>
                <w:b/>
                <w:i/>
                <w:sz w:val="24"/>
                <w:szCs w:val="24"/>
                <w:lang w:val="fr-FR"/>
              </w:rPr>
            </w:pPr>
            <w:r w:rsidRPr="000101F7">
              <w:rPr>
                <w:rFonts w:ascii="GHEA Grapalat" w:hAnsi="GHEA Grapalat"/>
                <w:b/>
                <w:i/>
                <w:sz w:val="24"/>
                <w:szCs w:val="24"/>
                <w:lang w:val="fr-FR"/>
              </w:rPr>
              <w:t>24.10.2019թ.</w:t>
            </w:r>
          </w:p>
          <w:p w:rsidR="00F6648C" w:rsidRPr="000101F7" w:rsidRDefault="00F6648C" w:rsidP="00F6648C">
            <w:pPr>
              <w:spacing w:after="0"/>
              <w:jc w:val="center"/>
              <w:rPr>
                <w:rFonts w:ascii="GHEA Grapalat" w:hAnsi="GHEA Grapalat"/>
                <w:b/>
                <w:i/>
                <w:sz w:val="24"/>
                <w:szCs w:val="24"/>
                <w:lang w:val="fr-FR"/>
              </w:rPr>
            </w:pPr>
            <w:r w:rsidRPr="000101F7">
              <w:rPr>
                <w:rFonts w:ascii="GHEA Grapalat" w:hAnsi="GHEA Grapalat"/>
                <w:b/>
                <w:i/>
                <w:color w:val="000000"/>
                <w:sz w:val="24"/>
                <w:szCs w:val="24"/>
                <w:shd w:val="clear" w:color="auto" w:fill="FFFFFF"/>
              </w:rPr>
              <w:t>01/11-4/17443-2019</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F6648C" w:rsidRPr="000101F7" w:rsidRDefault="00F6648C" w:rsidP="00F6648C">
            <w:pPr>
              <w:spacing w:after="0" w:line="360" w:lineRule="auto"/>
              <w:ind w:firstLine="417"/>
              <w:jc w:val="both"/>
              <w:rPr>
                <w:rFonts w:ascii="GHEA Grapalat" w:hAnsi="GHEA Grapalat" w:cs="Sylfaen"/>
                <w:sz w:val="24"/>
                <w:szCs w:val="24"/>
              </w:rPr>
            </w:pPr>
          </w:p>
          <w:p w:rsidR="00F6648C" w:rsidRPr="000101F7" w:rsidRDefault="00F6648C" w:rsidP="00F6648C">
            <w:pPr>
              <w:spacing w:after="0" w:line="360" w:lineRule="auto"/>
              <w:ind w:firstLine="417"/>
              <w:jc w:val="both"/>
              <w:rPr>
                <w:rFonts w:ascii="GHEA Grapalat" w:hAnsi="GHEA Grapalat" w:cs="Sylfaen"/>
                <w:sz w:val="24"/>
                <w:szCs w:val="24"/>
              </w:rPr>
            </w:pPr>
            <w:r w:rsidRPr="000101F7">
              <w:rPr>
                <w:rFonts w:ascii="GHEA Grapalat" w:hAnsi="GHEA Grapalat" w:cs="Sylfaen"/>
                <w:sz w:val="24"/>
                <w:szCs w:val="24"/>
              </w:rPr>
              <w:t>Դիտողություններ և առաջարկություններ չկան:</w:t>
            </w:r>
          </w:p>
        </w:tc>
        <w:tc>
          <w:tcPr>
            <w:tcW w:w="2700" w:type="dxa"/>
            <w:tcBorders>
              <w:top w:val="single" w:sz="4" w:space="0" w:color="auto"/>
              <w:left w:val="single" w:sz="4" w:space="0" w:color="auto"/>
              <w:bottom w:val="single" w:sz="4" w:space="0" w:color="auto"/>
              <w:right w:val="single" w:sz="4" w:space="0" w:color="auto"/>
            </w:tcBorders>
          </w:tcPr>
          <w:p w:rsidR="00F6648C" w:rsidRPr="000101F7" w:rsidRDefault="00F6648C" w:rsidP="00F6648C">
            <w:pPr>
              <w:spacing w:after="0"/>
              <w:jc w:val="center"/>
              <w:rPr>
                <w:rFonts w:ascii="GHEA Grapalat" w:hAnsi="GHEA Grapalat"/>
                <w:sz w:val="24"/>
                <w:szCs w:val="24"/>
                <w:lang w:val="fr-FR"/>
              </w:rPr>
            </w:pPr>
          </w:p>
          <w:p w:rsidR="00F6648C" w:rsidRPr="000101F7" w:rsidRDefault="00F6648C" w:rsidP="00F6648C">
            <w:pPr>
              <w:spacing w:after="0"/>
              <w:jc w:val="center"/>
              <w:rPr>
                <w:rFonts w:ascii="GHEA Grapalat" w:hAnsi="GHEA Grapalat"/>
                <w:sz w:val="24"/>
                <w:szCs w:val="24"/>
                <w:lang w:val="fr-FR"/>
              </w:rPr>
            </w:pPr>
            <w:r w:rsidRPr="000101F7">
              <w:rPr>
                <w:rFonts w:ascii="GHEA Grapalat" w:hAnsi="GHEA Grapalat"/>
                <w:sz w:val="24"/>
                <w:szCs w:val="24"/>
                <w:lang w:val="fr-FR"/>
              </w:rPr>
              <w:t>-</w:t>
            </w:r>
          </w:p>
        </w:tc>
        <w:tc>
          <w:tcPr>
            <w:tcW w:w="3510" w:type="dxa"/>
            <w:tcBorders>
              <w:top w:val="single" w:sz="4" w:space="0" w:color="auto"/>
              <w:left w:val="single" w:sz="4" w:space="0" w:color="auto"/>
              <w:bottom w:val="single" w:sz="4" w:space="0" w:color="auto"/>
              <w:right w:val="single" w:sz="4" w:space="0" w:color="auto"/>
            </w:tcBorders>
          </w:tcPr>
          <w:p w:rsidR="00F6648C" w:rsidRPr="000101F7" w:rsidRDefault="00F6648C" w:rsidP="00F6648C">
            <w:pPr>
              <w:spacing w:after="0"/>
              <w:jc w:val="center"/>
              <w:rPr>
                <w:rFonts w:ascii="GHEA Grapalat" w:hAnsi="GHEA Grapalat"/>
                <w:sz w:val="24"/>
                <w:szCs w:val="24"/>
                <w:lang w:val="fr-FR"/>
              </w:rPr>
            </w:pPr>
          </w:p>
          <w:p w:rsidR="00F6648C" w:rsidRPr="000101F7" w:rsidRDefault="00F6648C" w:rsidP="00F6648C">
            <w:pPr>
              <w:spacing w:after="0"/>
              <w:jc w:val="center"/>
              <w:rPr>
                <w:rFonts w:ascii="GHEA Grapalat" w:hAnsi="GHEA Grapalat"/>
                <w:sz w:val="24"/>
                <w:szCs w:val="24"/>
                <w:lang w:val="fr-FR"/>
              </w:rPr>
            </w:pPr>
            <w:r w:rsidRPr="000101F7">
              <w:rPr>
                <w:rFonts w:ascii="GHEA Grapalat" w:hAnsi="GHEA Grapalat"/>
                <w:sz w:val="24"/>
                <w:szCs w:val="24"/>
                <w:lang w:val="fr-FR"/>
              </w:rPr>
              <w:t>-</w:t>
            </w:r>
          </w:p>
        </w:tc>
      </w:tr>
      <w:tr w:rsidR="00F6648C" w:rsidRPr="000101F7" w:rsidTr="00A51FE6">
        <w:trPr>
          <w:trHeight w:val="1713"/>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F6648C" w:rsidRPr="000101F7" w:rsidRDefault="00F6648C" w:rsidP="00F6648C">
            <w:pPr>
              <w:spacing w:after="0"/>
              <w:jc w:val="center"/>
              <w:rPr>
                <w:rFonts w:ascii="GHEA Grapalat" w:hAnsi="GHEA Grapalat"/>
                <w:b/>
                <w:i/>
                <w:sz w:val="24"/>
                <w:szCs w:val="24"/>
                <w:lang w:val="fr-FR"/>
              </w:rPr>
            </w:pPr>
            <w:r w:rsidRPr="000101F7">
              <w:rPr>
                <w:rFonts w:ascii="GHEA Grapalat" w:hAnsi="GHEA Grapalat"/>
                <w:b/>
                <w:i/>
                <w:sz w:val="24"/>
                <w:szCs w:val="24"/>
                <w:lang w:val="fr-FR"/>
              </w:rPr>
              <w:t>ՀՀ մարդու իրավունքների պաշտպան</w:t>
            </w:r>
          </w:p>
          <w:p w:rsidR="00F6648C" w:rsidRPr="000101F7" w:rsidRDefault="00F6648C" w:rsidP="00F6648C">
            <w:pPr>
              <w:spacing w:after="0"/>
              <w:jc w:val="center"/>
              <w:rPr>
                <w:rFonts w:ascii="GHEA Grapalat" w:hAnsi="GHEA Grapalat"/>
                <w:b/>
                <w:i/>
                <w:sz w:val="24"/>
                <w:szCs w:val="24"/>
                <w:lang w:val="fr-FR"/>
              </w:rPr>
            </w:pPr>
            <w:r w:rsidRPr="000101F7">
              <w:rPr>
                <w:rFonts w:ascii="GHEA Grapalat" w:hAnsi="GHEA Grapalat"/>
                <w:b/>
                <w:i/>
                <w:sz w:val="24"/>
                <w:szCs w:val="24"/>
                <w:lang w:val="fr-FR"/>
              </w:rPr>
              <w:t>12.11.2019թ.</w:t>
            </w:r>
          </w:p>
          <w:p w:rsidR="00F6648C" w:rsidRPr="000101F7" w:rsidRDefault="00F6648C" w:rsidP="00F6648C">
            <w:pPr>
              <w:jc w:val="center"/>
              <w:rPr>
                <w:rFonts w:ascii="GHEA Grapalat" w:hAnsi="GHEA Grapalat"/>
                <w:b/>
                <w:i/>
                <w:sz w:val="24"/>
                <w:szCs w:val="24"/>
                <w:lang w:val="fr-FR"/>
              </w:rPr>
            </w:pPr>
            <w:r w:rsidRPr="000101F7">
              <w:rPr>
                <w:rFonts w:ascii="GHEA Grapalat" w:hAnsi="GHEA Grapalat"/>
                <w:b/>
                <w:i/>
                <w:color w:val="000000"/>
                <w:sz w:val="24"/>
                <w:szCs w:val="24"/>
                <w:lang w:val="fr-FR"/>
              </w:rPr>
              <w:t>01/13.6/5850-19</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F6648C" w:rsidRPr="000101F7" w:rsidRDefault="00F6648C" w:rsidP="00F6648C">
            <w:pPr>
              <w:ind w:firstLine="417"/>
              <w:jc w:val="both"/>
              <w:rPr>
                <w:rFonts w:ascii="GHEA Grapalat" w:hAnsi="GHEA Grapalat"/>
                <w:sz w:val="24"/>
                <w:szCs w:val="24"/>
                <w:lang w:val="af-ZA"/>
              </w:rPr>
            </w:pPr>
          </w:p>
          <w:p w:rsidR="00F6648C" w:rsidRPr="000101F7" w:rsidRDefault="00F6648C" w:rsidP="00F6648C">
            <w:pPr>
              <w:ind w:firstLine="417"/>
              <w:jc w:val="both"/>
              <w:rPr>
                <w:rFonts w:ascii="GHEA Grapalat" w:hAnsi="GHEA Grapalat" w:cs="Sylfaen"/>
                <w:sz w:val="24"/>
                <w:szCs w:val="24"/>
                <w:lang w:val="fr-FR"/>
              </w:rPr>
            </w:pPr>
            <w:r w:rsidRPr="000101F7">
              <w:rPr>
                <w:rFonts w:ascii="GHEA Grapalat" w:hAnsi="GHEA Grapalat" w:cs="Sylfaen"/>
                <w:sz w:val="24"/>
                <w:szCs w:val="24"/>
              </w:rPr>
              <w:t>Դիտողություններ</w:t>
            </w:r>
            <w:r w:rsidRPr="000101F7">
              <w:rPr>
                <w:rFonts w:ascii="GHEA Grapalat" w:hAnsi="GHEA Grapalat" w:cs="Sylfaen"/>
                <w:sz w:val="24"/>
                <w:szCs w:val="24"/>
                <w:lang w:val="af-ZA"/>
              </w:rPr>
              <w:t xml:space="preserve"> </w:t>
            </w:r>
            <w:r w:rsidRPr="000101F7">
              <w:rPr>
                <w:rFonts w:ascii="GHEA Grapalat" w:hAnsi="GHEA Grapalat" w:cs="Sylfaen"/>
                <w:sz w:val="24"/>
                <w:szCs w:val="24"/>
              </w:rPr>
              <w:t>և</w:t>
            </w:r>
            <w:r w:rsidRPr="000101F7">
              <w:rPr>
                <w:rFonts w:ascii="GHEA Grapalat" w:hAnsi="GHEA Grapalat" w:cs="Sylfaen"/>
                <w:sz w:val="24"/>
                <w:szCs w:val="24"/>
                <w:lang w:val="af-ZA"/>
              </w:rPr>
              <w:t xml:space="preserve"> </w:t>
            </w:r>
            <w:r w:rsidRPr="000101F7">
              <w:rPr>
                <w:rFonts w:ascii="GHEA Grapalat" w:hAnsi="GHEA Grapalat" w:cs="Sylfaen"/>
                <w:sz w:val="24"/>
                <w:szCs w:val="24"/>
              </w:rPr>
              <w:t>առաջարկություններ</w:t>
            </w:r>
            <w:r w:rsidRPr="000101F7">
              <w:rPr>
                <w:rFonts w:ascii="GHEA Grapalat" w:hAnsi="GHEA Grapalat" w:cs="Sylfaen"/>
                <w:sz w:val="24"/>
                <w:szCs w:val="24"/>
                <w:lang w:val="af-ZA"/>
              </w:rPr>
              <w:t xml:space="preserve"> </w:t>
            </w:r>
            <w:r w:rsidRPr="000101F7">
              <w:rPr>
                <w:rFonts w:ascii="GHEA Grapalat" w:hAnsi="GHEA Grapalat" w:cs="Sylfaen"/>
                <w:sz w:val="24"/>
                <w:szCs w:val="24"/>
              </w:rPr>
              <w:t>չկան</w:t>
            </w:r>
            <w:r w:rsidRPr="000101F7">
              <w:rPr>
                <w:rFonts w:ascii="GHEA Grapalat" w:hAnsi="GHEA Grapalat" w:cs="Sylfaen"/>
                <w:sz w:val="24"/>
                <w:szCs w:val="24"/>
                <w:lang w:val="af-ZA"/>
              </w:rPr>
              <w:t>:</w:t>
            </w:r>
          </w:p>
        </w:tc>
        <w:tc>
          <w:tcPr>
            <w:tcW w:w="2700" w:type="dxa"/>
            <w:tcBorders>
              <w:top w:val="single" w:sz="4" w:space="0" w:color="auto"/>
              <w:left w:val="single" w:sz="4" w:space="0" w:color="auto"/>
              <w:bottom w:val="single" w:sz="4" w:space="0" w:color="auto"/>
              <w:right w:val="single" w:sz="4" w:space="0" w:color="auto"/>
            </w:tcBorders>
          </w:tcPr>
          <w:p w:rsidR="00F6648C" w:rsidRPr="000101F7" w:rsidRDefault="00F6648C" w:rsidP="00F6648C">
            <w:pPr>
              <w:jc w:val="center"/>
              <w:rPr>
                <w:rFonts w:ascii="GHEA Grapalat" w:hAnsi="GHEA Grapalat"/>
                <w:sz w:val="24"/>
                <w:szCs w:val="24"/>
                <w:lang w:val="fr-FR"/>
              </w:rPr>
            </w:pPr>
          </w:p>
          <w:p w:rsidR="00F6648C" w:rsidRPr="000101F7" w:rsidRDefault="00F6648C" w:rsidP="00F6648C">
            <w:pPr>
              <w:spacing w:after="0"/>
              <w:jc w:val="center"/>
              <w:rPr>
                <w:rFonts w:ascii="GHEA Grapalat" w:hAnsi="GHEA Grapalat"/>
                <w:sz w:val="24"/>
                <w:szCs w:val="24"/>
                <w:lang w:val="fr-FR"/>
              </w:rPr>
            </w:pPr>
            <w:r w:rsidRPr="000101F7">
              <w:rPr>
                <w:rFonts w:ascii="GHEA Grapalat" w:hAnsi="GHEA Grapalat"/>
                <w:sz w:val="24"/>
                <w:szCs w:val="24"/>
                <w:lang w:val="fr-FR"/>
              </w:rPr>
              <w:t>-</w:t>
            </w:r>
          </w:p>
        </w:tc>
        <w:tc>
          <w:tcPr>
            <w:tcW w:w="3510" w:type="dxa"/>
            <w:tcBorders>
              <w:top w:val="single" w:sz="4" w:space="0" w:color="auto"/>
              <w:left w:val="single" w:sz="4" w:space="0" w:color="auto"/>
              <w:bottom w:val="single" w:sz="4" w:space="0" w:color="auto"/>
              <w:right w:val="single" w:sz="4" w:space="0" w:color="auto"/>
            </w:tcBorders>
          </w:tcPr>
          <w:p w:rsidR="00F6648C" w:rsidRPr="000101F7" w:rsidRDefault="00F6648C" w:rsidP="00F6648C">
            <w:pPr>
              <w:jc w:val="center"/>
              <w:rPr>
                <w:rFonts w:ascii="GHEA Grapalat" w:hAnsi="GHEA Grapalat"/>
                <w:sz w:val="24"/>
                <w:szCs w:val="24"/>
                <w:lang w:val="fr-FR"/>
              </w:rPr>
            </w:pPr>
          </w:p>
          <w:p w:rsidR="00F6648C" w:rsidRPr="000101F7" w:rsidRDefault="00F6648C" w:rsidP="00F6648C">
            <w:pPr>
              <w:jc w:val="center"/>
              <w:rPr>
                <w:rFonts w:ascii="GHEA Grapalat" w:hAnsi="GHEA Grapalat"/>
                <w:sz w:val="24"/>
                <w:szCs w:val="24"/>
                <w:lang w:val="fr-FR"/>
              </w:rPr>
            </w:pPr>
            <w:r w:rsidRPr="000101F7">
              <w:rPr>
                <w:rFonts w:ascii="GHEA Grapalat" w:hAnsi="GHEA Grapalat"/>
                <w:sz w:val="24"/>
                <w:szCs w:val="24"/>
                <w:lang w:val="fr-FR"/>
              </w:rPr>
              <w:t>-</w:t>
            </w:r>
          </w:p>
        </w:tc>
      </w:tr>
      <w:tr w:rsidR="00F6648C" w:rsidRPr="000101F7" w:rsidTr="00A51FE6">
        <w:trPr>
          <w:trHeight w:val="171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F6648C" w:rsidRPr="000101F7" w:rsidRDefault="00F6648C" w:rsidP="00F6648C">
            <w:pPr>
              <w:spacing w:after="0"/>
              <w:jc w:val="center"/>
              <w:rPr>
                <w:rFonts w:ascii="GHEA Grapalat" w:hAnsi="GHEA Grapalat"/>
                <w:b/>
                <w:i/>
                <w:sz w:val="24"/>
                <w:szCs w:val="24"/>
                <w:lang w:val="hy-AM"/>
              </w:rPr>
            </w:pPr>
            <w:r w:rsidRPr="000101F7">
              <w:rPr>
                <w:rFonts w:ascii="GHEA Grapalat" w:hAnsi="GHEA Grapalat"/>
                <w:b/>
                <w:i/>
                <w:sz w:val="24"/>
                <w:szCs w:val="24"/>
                <w:lang w:val="hy-AM"/>
              </w:rPr>
              <w:t>ՀՀ արդարադատության նախարարություն</w:t>
            </w:r>
          </w:p>
          <w:p w:rsidR="00F6648C" w:rsidRPr="000101F7" w:rsidRDefault="00F6648C" w:rsidP="00F6648C">
            <w:pPr>
              <w:spacing w:after="0"/>
              <w:jc w:val="center"/>
              <w:rPr>
                <w:rFonts w:ascii="GHEA Grapalat" w:hAnsi="GHEA Grapalat"/>
                <w:b/>
                <w:i/>
                <w:sz w:val="24"/>
                <w:szCs w:val="24"/>
                <w:lang w:val="hy-AM"/>
              </w:rPr>
            </w:pPr>
            <w:r w:rsidRPr="000101F7">
              <w:rPr>
                <w:rFonts w:ascii="GHEA Grapalat" w:hAnsi="GHEA Grapalat"/>
                <w:b/>
                <w:i/>
                <w:sz w:val="24"/>
                <w:szCs w:val="24"/>
                <w:lang w:val="hy-AM"/>
              </w:rPr>
              <w:t>08</w:t>
            </w:r>
            <w:r w:rsidRPr="000101F7">
              <w:rPr>
                <w:rFonts w:ascii="Cambria Math" w:hAnsi="Cambria Math" w:cs="Cambria Math"/>
                <w:b/>
                <w:i/>
                <w:sz w:val="24"/>
                <w:szCs w:val="24"/>
                <w:lang w:val="hy-AM"/>
              </w:rPr>
              <w:t>․</w:t>
            </w:r>
            <w:r w:rsidRPr="000101F7">
              <w:rPr>
                <w:rFonts w:ascii="GHEA Grapalat" w:hAnsi="GHEA Grapalat"/>
                <w:b/>
                <w:i/>
                <w:sz w:val="24"/>
                <w:szCs w:val="24"/>
                <w:lang w:val="hy-AM"/>
              </w:rPr>
              <w:t>01</w:t>
            </w:r>
            <w:r w:rsidRPr="000101F7">
              <w:rPr>
                <w:rFonts w:ascii="Cambria Math" w:hAnsi="Cambria Math" w:cs="Cambria Math"/>
                <w:b/>
                <w:i/>
                <w:sz w:val="24"/>
                <w:szCs w:val="24"/>
                <w:lang w:val="hy-AM"/>
              </w:rPr>
              <w:t>․</w:t>
            </w:r>
            <w:r w:rsidRPr="000101F7">
              <w:rPr>
                <w:rFonts w:ascii="GHEA Grapalat" w:hAnsi="GHEA Grapalat"/>
                <w:b/>
                <w:i/>
                <w:sz w:val="24"/>
                <w:szCs w:val="24"/>
                <w:lang w:val="hy-AM"/>
              </w:rPr>
              <w:t>2020թ</w:t>
            </w:r>
            <w:r w:rsidRPr="000101F7">
              <w:rPr>
                <w:rFonts w:ascii="Cambria Math" w:hAnsi="Cambria Math" w:cs="Cambria Math"/>
                <w:b/>
                <w:i/>
                <w:sz w:val="24"/>
                <w:szCs w:val="24"/>
                <w:lang w:val="hy-AM"/>
              </w:rPr>
              <w:t>․</w:t>
            </w:r>
          </w:p>
          <w:p w:rsidR="00F6648C" w:rsidRPr="000101F7" w:rsidRDefault="00F6648C" w:rsidP="00F6648C">
            <w:pPr>
              <w:spacing w:after="0"/>
              <w:jc w:val="center"/>
              <w:rPr>
                <w:rFonts w:ascii="GHEA Grapalat" w:hAnsi="GHEA Grapalat"/>
                <w:b/>
                <w:i/>
                <w:sz w:val="24"/>
                <w:szCs w:val="24"/>
                <w:lang w:val="hy-AM"/>
              </w:rPr>
            </w:pPr>
            <w:r w:rsidRPr="000101F7">
              <w:rPr>
                <w:rFonts w:ascii="GHEA Grapalat" w:hAnsi="GHEA Grapalat"/>
                <w:b/>
                <w:i/>
                <w:color w:val="000000"/>
                <w:sz w:val="24"/>
                <w:szCs w:val="24"/>
                <w:shd w:val="clear" w:color="auto" w:fill="FFFFFF"/>
              </w:rPr>
              <w:t>01/27.1/29289-2019</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F6648C" w:rsidRPr="000101F7" w:rsidRDefault="00F6648C" w:rsidP="00F6648C">
            <w:pPr>
              <w:shd w:val="clear" w:color="auto" w:fill="FFFFFF"/>
              <w:spacing w:after="0"/>
              <w:ind w:right="30" w:firstLine="708"/>
              <w:jc w:val="both"/>
              <w:rPr>
                <w:rFonts w:ascii="GHEA Grapalat" w:hAnsi="GHEA Grapalat"/>
                <w:sz w:val="24"/>
                <w:szCs w:val="24"/>
                <w:lang w:val="af-ZA"/>
              </w:rPr>
            </w:pPr>
            <w:r w:rsidRPr="000101F7">
              <w:rPr>
                <w:rFonts w:ascii="GHEA Grapalat" w:hAnsi="GHEA Grapalat"/>
                <w:sz w:val="24"/>
                <w:szCs w:val="24"/>
                <w:lang w:val="af-ZA"/>
              </w:rPr>
              <w:t xml:space="preserve">Հայաստանի Հանրապետության կառավարության 2012 թվականի դեկտեմբերի 27-ի N 1672-Ն որոշմամբ սահմանված Հայաստանի Հանրապետության ոստիկանության կարգապահական </w:t>
            </w:r>
            <w:r w:rsidRPr="000101F7">
              <w:rPr>
                <w:rFonts w:ascii="GHEA Grapalat" w:hAnsi="GHEA Grapalat"/>
                <w:sz w:val="24"/>
                <w:szCs w:val="24"/>
                <w:lang w:val="af-ZA"/>
              </w:rPr>
              <w:lastRenderedPageBreak/>
              <w:t xml:space="preserve">հանձնաժողովի աշխատակարգի 5-րդ կետով սահմանված է, որ հասարակական միավորումների կողմից ներկայացվող հայտերը ոստիկանության կողմից ընդունելու, քննարկելու, թեկնածուներին ընտրելու կարգը սահմանվում է Հայաստանի Հանրապետության ոստիկանության պետի </w:t>
            </w:r>
            <w:r w:rsidRPr="000101F7">
              <w:rPr>
                <w:rFonts w:ascii="GHEA Grapalat" w:hAnsi="GHEA Grapalat"/>
                <w:i/>
                <w:sz w:val="24"/>
                <w:szCs w:val="24"/>
                <w:lang w:val="af-ZA"/>
              </w:rPr>
              <w:t>նորմատիվ հրամանով</w:t>
            </w:r>
            <w:r w:rsidRPr="000101F7">
              <w:rPr>
                <w:rFonts w:ascii="GHEA Grapalat" w:hAnsi="GHEA Grapalat"/>
                <w:sz w:val="24"/>
                <w:szCs w:val="24"/>
                <w:lang w:val="af-ZA"/>
              </w:rPr>
              <w:t xml:space="preserve">: «Հայաստանի Հանրապետության կառավարության 2012 թվականի դեկտեմբերի 27-ի N 1672-Ն որոշման մեջ փոփոխություններ կատարելու մասին» Հայաստանի Հանրապետության կառավարության որոշման նախագծի 1-ին կետի 2-րդ ենթակետի «գ» պարբերությամբ առաջարկվում է կատարել փոփոխության և հիշյալ կառավարության որոշման 2-րդ հավելվածի 5-րդ կետից հանել «նորմատիվ» բառը, ինչի արդյունքում հասարակական միավորումների կողմից ներկայացվող հայտերը ոստիկանության կողմից ընդունելու, քննարկելու, թեկնածուներին ընտրելու կարգը </w:t>
            </w:r>
            <w:r w:rsidRPr="000101F7">
              <w:rPr>
                <w:rFonts w:ascii="GHEA Grapalat" w:hAnsi="GHEA Grapalat"/>
                <w:i/>
                <w:sz w:val="24"/>
                <w:szCs w:val="24"/>
                <w:lang w:val="af-ZA"/>
              </w:rPr>
              <w:t>կսահմանվի Հայաստանի Հանրապետության ոստիկանության պետի հրամանով</w:t>
            </w:r>
            <w:r w:rsidRPr="000101F7">
              <w:rPr>
                <w:rFonts w:ascii="GHEA Grapalat" w:hAnsi="GHEA Grapalat"/>
                <w:sz w:val="24"/>
                <w:szCs w:val="24"/>
                <w:lang w:val="af-ZA"/>
              </w:rPr>
              <w:t xml:space="preserve">: </w:t>
            </w:r>
          </w:p>
          <w:p w:rsidR="00F6648C" w:rsidRPr="000101F7" w:rsidRDefault="00F6648C" w:rsidP="00F6648C">
            <w:pPr>
              <w:shd w:val="clear" w:color="auto" w:fill="FFFFFF"/>
              <w:spacing w:after="0"/>
              <w:ind w:right="30" w:firstLine="708"/>
              <w:jc w:val="both"/>
              <w:rPr>
                <w:rFonts w:ascii="GHEA Grapalat" w:hAnsi="GHEA Grapalat"/>
                <w:sz w:val="24"/>
                <w:szCs w:val="24"/>
                <w:lang w:val="af-ZA"/>
              </w:rPr>
            </w:pPr>
            <w:r w:rsidRPr="000101F7">
              <w:rPr>
                <w:rFonts w:ascii="GHEA Grapalat" w:hAnsi="GHEA Grapalat"/>
                <w:sz w:val="24"/>
                <w:szCs w:val="24"/>
                <w:lang w:val="af-ZA"/>
              </w:rPr>
              <w:t xml:space="preserve">Նախագծին կից ներկայացված հիմնավորման համաձայն` նշված իրավահարաբերությունները նորմատիվ իրավական ակտի կարգավորման առարկա չեն, այլ կրում են լոկալ բնույթ, ուստի անհրաժեշտ է նշված կարգը սահմանել ոստիկանության պետի </w:t>
            </w:r>
            <w:r w:rsidRPr="000101F7">
              <w:rPr>
                <w:rFonts w:ascii="GHEA Grapalat" w:hAnsi="GHEA Grapalat"/>
                <w:sz w:val="24"/>
                <w:szCs w:val="24"/>
                <w:lang w:val="af-ZA"/>
              </w:rPr>
              <w:lastRenderedPageBreak/>
              <w:t>լոկալ հրամանով:</w:t>
            </w:r>
          </w:p>
          <w:p w:rsidR="00F6648C" w:rsidRPr="000101F7" w:rsidRDefault="00F6648C" w:rsidP="00F6648C">
            <w:pPr>
              <w:shd w:val="clear" w:color="auto" w:fill="FFFFFF"/>
              <w:spacing w:after="0"/>
              <w:ind w:right="30" w:firstLine="708"/>
              <w:jc w:val="both"/>
              <w:rPr>
                <w:rFonts w:ascii="GHEA Grapalat" w:hAnsi="GHEA Grapalat"/>
                <w:sz w:val="24"/>
                <w:szCs w:val="24"/>
                <w:lang w:val="af-ZA"/>
              </w:rPr>
            </w:pPr>
            <w:r w:rsidRPr="000101F7">
              <w:rPr>
                <w:rFonts w:ascii="GHEA Grapalat" w:hAnsi="GHEA Grapalat"/>
                <w:sz w:val="24"/>
                <w:szCs w:val="24"/>
                <w:lang w:val="af-ZA"/>
              </w:rPr>
              <w:t xml:space="preserve">Այս առումով հարկ է անդրադառնալ ՀՀ ոստիկանության պետի 2013 թվականի ապրիլի 29-ի «Ոստիկանության կարգապահական հանձնաժողովի կազմում ընդգրկվելու նպատակով հասարակական միավորումների կողմից ներկայացվող հայտերը ոստիկանության կողմից ընդունելու, քննարկելու, թեկնածուներին ընտրելու կարգը սահմանելու մասին» թիվ 9-Ն հրամանով սահմանվող որոշ դրույթներին: Այսպես, հրամանով սահմանվող կարգի 4-րդ գլխում համապատասխան հայտ ներկայացնելու  համար հասարակական միավորումների մասով սահմանված են կոնկրետ չափանիշներ և պայմաններ: Նույն կարգի 5-րդ գլխով սահմանված են կարգապահական հանձնաժողովի կազմում ընդգրկվելու վերաբերյալ հասարակական միավորումների հայտերը քննարկելը և դրանք մերժելու հիմքերը: </w:t>
            </w:r>
          </w:p>
          <w:p w:rsidR="00F6648C" w:rsidRPr="000101F7" w:rsidRDefault="00F6648C" w:rsidP="00F6648C">
            <w:pPr>
              <w:shd w:val="clear" w:color="auto" w:fill="FFFFFF"/>
              <w:spacing w:after="0"/>
              <w:ind w:right="30" w:firstLine="708"/>
              <w:jc w:val="both"/>
              <w:rPr>
                <w:rFonts w:ascii="GHEA Grapalat" w:hAnsi="GHEA Grapalat"/>
                <w:sz w:val="24"/>
                <w:szCs w:val="24"/>
                <w:lang w:val="af-ZA"/>
              </w:rPr>
            </w:pPr>
            <w:r w:rsidRPr="000101F7">
              <w:rPr>
                <w:rFonts w:ascii="GHEA Grapalat" w:hAnsi="GHEA Grapalat"/>
                <w:sz w:val="24"/>
                <w:szCs w:val="24"/>
                <w:lang w:val="af-ZA"/>
              </w:rPr>
              <w:t xml:space="preserve">Այս առումով անհրաժեշտ է նկատի ունենալ «Նորմատիվ իրավական ակտերի մասին» օրենքի 2-րդ հոդվածի 1-ին մասի 1-ին կետի դրույթները, համաձայն որոնց` նորմատիվ իրավական ակտ է համարվում Հայաստանի Հանրապետության ժողովրդի, ինչպես նաև Սահմանադրությամբ նախատեսված մարմինների կամ պաշտոնատար անձանց ընդունած գրավոր իրավական ակտը, որը պարունակում է վարքագծի պարտադիր </w:t>
            </w:r>
            <w:r w:rsidRPr="000101F7">
              <w:rPr>
                <w:rFonts w:ascii="GHEA Grapalat" w:hAnsi="GHEA Grapalat"/>
                <w:sz w:val="24"/>
                <w:szCs w:val="24"/>
                <w:lang w:val="af-ZA"/>
              </w:rPr>
              <w:lastRenderedPageBreak/>
              <w:t xml:space="preserve">կանոններ անորոշ թվով անձանց համար: ՀՀ ոստիկանապետի հիշյալ հրամանի դրույթներից հետևում է, որ, սույն հրամանով, փաստացի, անորոշ թվով հասարակական միավորումների համար սահմանված են կոնկրետ վարքագծի կանոններ: Հետևաբար, նշված իրավահարաբերությունները կարգավորող իրավական ակտը կարող է ընդունվել միայն նորմատիվ իրավական ակտի տեսքով: </w:t>
            </w:r>
          </w:p>
          <w:p w:rsidR="00F6648C" w:rsidRPr="000101F7" w:rsidRDefault="00F6648C" w:rsidP="00F6648C">
            <w:pPr>
              <w:shd w:val="clear" w:color="auto" w:fill="FFFFFF"/>
              <w:spacing w:after="0"/>
              <w:ind w:right="30" w:firstLine="708"/>
              <w:jc w:val="both"/>
              <w:rPr>
                <w:rFonts w:ascii="GHEA Grapalat" w:hAnsi="GHEA Grapalat"/>
                <w:sz w:val="24"/>
                <w:szCs w:val="24"/>
                <w:lang w:val="af-ZA"/>
              </w:rPr>
            </w:pPr>
            <w:r w:rsidRPr="000101F7">
              <w:rPr>
                <w:rFonts w:ascii="GHEA Grapalat" w:hAnsi="GHEA Grapalat"/>
                <w:sz w:val="24"/>
                <w:szCs w:val="24"/>
                <w:lang w:val="af-ZA"/>
              </w:rPr>
              <w:t xml:space="preserve">Տվյալ դեպքում հիշյալ իրավական ակտն ընդունելու լիազորությունն անհրաժեշտ է դիտարկել ՀՀ Սահմանադրության 6-րդ հոդվածի 2-րդ մասի դրույթների լույսի ներքո, համաձայն որոնց` Սահմանադրության և օրենքների հիման վրա և դրանց իրականացումն ապահովելու նպատակով Սահմանադրությամբ նախատեսված մարմինները </w:t>
            </w:r>
            <w:r w:rsidRPr="000101F7">
              <w:rPr>
                <w:rFonts w:ascii="GHEA Grapalat" w:hAnsi="GHEA Grapalat"/>
                <w:i/>
                <w:sz w:val="24"/>
                <w:szCs w:val="24"/>
                <w:lang w:val="af-ZA"/>
              </w:rPr>
              <w:t>կարող են օրենքով լիազորվել ընդունելու ենթաօրենսդրական նորմատիվ իրավական ակտեր</w:t>
            </w:r>
            <w:r w:rsidRPr="000101F7">
              <w:rPr>
                <w:rFonts w:ascii="GHEA Grapalat" w:hAnsi="GHEA Grapalat"/>
                <w:sz w:val="24"/>
                <w:szCs w:val="24"/>
                <w:lang w:val="af-ZA"/>
              </w:rPr>
              <w:t>:</w:t>
            </w:r>
          </w:p>
          <w:p w:rsidR="00F6648C" w:rsidRPr="000101F7" w:rsidRDefault="00F6648C" w:rsidP="00F6648C">
            <w:pPr>
              <w:shd w:val="clear" w:color="auto" w:fill="FFFFFF"/>
              <w:ind w:right="30" w:firstLine="708"/>
              <w:jc w:val="both"/>
              <w:rPr>
                <w:rFonts w:ascii="GHEA Grapalat" w:hAnsi="GHEA Grapalat"/>
                <w:sz w:val="24"/>
                <w:szCs w:val="24"/>
                <w:lang w:val="af-ZA"/>
              </w:rPr>
            </w:pPr>
            <w:r w:rsidRPr="000101F7">
              <w:rPr>
                <w:rFonts w:ascii="GHEA Grapalat" w:hAnsi="GHEA Grapalat"/>
                <w:sz w:val="24"/>
                <w:szCs w:val="24"/>
                <w:lang w:val="af-ZA"/>
              </w:rPr>
              <w:t xml:space="preserve">Ելնելով վերոգրյալից գտնում ենք, որ նախագծով ՀՀ կառավարության 2012 թվականի դեկտեմբերի 27-ի N 1672-Ն որոշման համապատասխան դրույթներից «նորմատիվ» բառը հանելը ինքնին ընդունվելիք ակտը չի դարձնում բնույթով ոչ նորմատիվ, ուստի նախագծի սույն փոփոխության փոխարեն անհրաժեշտ է համապատասխան օրենքով իրավասու մարմնին լիազորել ընդունելու համապատասխան ենթաօրենսդրական </w:t>
            </w:r>
            <w:r w:rsidRPr="000101F7">
              <w:rPr>
                <w:rFonts w:ascii="GHEA Grapalat" w:hAnsi="GHEA Grapalat"/>
                <w:sz w:val="24"/>
                <w:szCs w:val="24"/>
                <w:lang w:val="af-ZA"/>
              </w:rPr>
              <w:lastRenderedPageBreak/>
              <w:t>նորմատիվ իրավական ակտ, որով կկարգավորվեն հիշյալ հրամանով նախատեսված իրավահարաբերությունները:</w:t>
            </w:r>
          </w:p>
        </w:tc>
        <w:tc>
          <w:tcPr>
            <w:tcW w:w="2700" w:type="dxa"/>
            <w:tcBorders>
              <w:top w:val="single" w:sz="4" w:space="0" w:color="auto"/>
              <w:left w:val="single" w:sz="4" w:space="0" w:color="auto"/>
              <w:bottom w:val="single" w:sz="4" w:space="0" w:color="auto"/>
              <w:right w:val="single" w:sz="4" w:space="0" w:color="auto"/>
            </w:tcBorders>
          </w:tcPr>
          <w:p w:rsidR="00F6648C" w:rsidRPr="000101F7" w:rsidRDefault="00F6648C" w:rsidP="00F6648C">
            <w:pPr>
              <w:ind w:firstLine="211"/>
              <w:rPr>
                <w:rFonts w:ascii="GHEA Grapalat" w:hAnsi="GHEA Grapalat"/>
                <w:sz w:val="24"/>
                <w:szCs w:val="24"/>
                <w:lang w:val="hy-AM"/>
              </w:rPr>
            </w:pPr>
            <w:r w:rsidRPr="000101F7">
              <w:rPr>
                <w:rFonts w:ascii="GHEA Grapalat" w:hAnsi="GHEA Grapalat"/>
                <w:sz w:val="24"/>
                <w:szCs w:val="24"/>
                <w:lang w:val="hy-AM"/>
              </w:rPr>
              <w:lastRenderedPageBreak/>
              <w:t xml:space="preserve">Հաշվի առնելով, որ հանձնաժողովի կազմում ընդգրկվող թեկնածուները ոստիկանության հետ </w:t>
            </w:r>
            <w:r w:rsidRPr="000101F7">
              <w:rPr>
                <w:rFonts w:ascii="GHEA Grapalat" w:hAnsi="GHEA Grapalat"/>
                <w:sz w:val="24"/>
                <w:szCs w:val="24"/>
                <w:lang w:val="hy-AM"/>
              </w:rPr>
              <w:lastRenderedPageBreak/>
              <w:t>մտնում են վարչական հարաբերությունների մեջ, ուստի իրավական ակտի նորմատիվ կամ ներքին բնույթի վերաբերյալ դիտարկումը վիճելի է։</w:t>
            </w:r>
          </w:p>
          <w:p w:rsidR="00F6648C" w:rsidRPr="000101F7" w:rsidRDefault="00F6648C" w:rsidP="00F6648C">
            <w:pPr>
              <w:spacing w:after="0"/>
              <w:ind w:firstLine="211"/>
              <w:rPr>
                <w:rFonts w:ascii="GHEA Grapalat" w:hAnsi="GHEA Grapalat"/>
                <w:sz w:val="24"/>
                <w:szCs w:val="24"/>
                <w:lang w:val="hy-AM"/>
              </w:rPr>
            </w:pPr>
            <w:r w:rsidRPr="000101F7">
              <w:rPr>
                <w:rFonts w:ascii="GHEA Grapalat" w:hAnsi="GHEA Grapalat"/>
                <w:sz w:val="24"/>
                <w:szCs w:val="24"/>
                <w:lang w:val="hy-AM"/>
              </w:rPr>
              <w:t xml:space="preserve">Բացի այդ, նման մոտեցում է որդեգրված նաև ՀՀ արդարադատության նախարարի 2018 թվականի հունիսի 29-ի N 302-Լ հրամանով, որով կարգավորվում են Մարդու իրավունքների Եվրոպական դատարան գործուղելու համար հավակնորդների մրցույթի կազմակերպման, մրցութային հանձնաժողովի ձևավորման և գործունեության կարգը։ Նշված </w:t>
            </w:r>
            <w:r w:rsidRPr="000101F7">
              <w:rPr>
                <w:rFonts w:ascii="GHEA Grapalat" w:hAnsi="GHEA Grapalat"/>
                <w:sz w:val="24"/>
                <w:szCs w:val="24"/>
                <w:lang w:val="hy-AM"/>
              </w:rPr>
              <w:lastRenderedPageBreak/>
              <w:t>հրամանում ևս սահմանված են կոնկրետ չափանիշներ և պայմաններ, մինչդեռ հրամանը լոկալ բնույթի է։</w:t>
            </w:r>
          </w:p>
          <w:p w:rsidR="00F6648C" w:rsidRDefault="00F6648C" w:rsidP="00F6648C">
            <w:pPr>
              <w:spacing w:after="0"/>
              <w:ind w:firstLine="211"/>
              <w:rPr>
                <w:rFonts w:ascii="GHEA Grapalat" w:hAnsi="GHEA Grapalat"/>
                <w:bCs/>
                <w:color w:val="000000"/>
                <w:sz w:val="24"/>
                <w:szCs w:val="24"/>
                <w:shd w:val="clear" w:color="auto" w:fill="FFFFFF"/>
                <w:lang w:val="hy-AM"/>
              </w:rPr>
            </w:pPr>
            <w:r w:rsidRPr="000101F7">
              <w:rPr>
                <w:rFonts w:ascii="GHEA Grapalat" w:hAnsi="GHEA Grapalat"/>
                <w:sz w:val="24"/>
                <w:szCs w:val="24"/>
                <w:lang w:val="hy-AM"/>
              </w:rPr>
              <w:t xml:space="preserve">Միաժամանակ, ՀՀ կառավարության լոկալ որոշմամբ են սահմանված </w:t>
            </w:r>
            <w:r w:rsidRPr="000101F7">
              <w:rPr>
                <w:rFonts w:ascii="GHEA Grapalat" w:hAnsi="GHEA Grapalat"/>
                <w:bCs/>
                <w:color w:val="000000"/>
                <w:sz w:val="24"/>
                <w:szCs w:val="24"/>
                <w:shd w:val="clear" w:color="auto" w:fill="FFFFFF"/>
                <w:lang w:val="hy-AM"/>
              </w:rPr>
              <w:t xml:space="preserve">ՀՀ պետական մրցանակներ հիմնելու, շնորհելու, հանձնելու և </w:t>
            </w:r>
            <w:r w:rsidRPr="000101F7">
              <w:rPr>
                <w:rFonts w:ascii="GHEA Grapalat" w:hAnsi="GHEA Grapalat"/>
                <w:bCs/>
                <w:i/>
                <w:color w:val="000000"/>
                <w:sz w:val="24"/>
                <w:szCs w:val="24"/>
                <w:shd w:val="clear" w:color="auto" w:fill="FFFFFF"/>
                <w:lang w:val="hy-AM"/>
              </w:rPr>
              <w:t xml:space="preserve">ՀՀ </w:t>
            </w:r>
            <w:r w:rsidRPr="000101F7">
              <w:rPr>
                <w:rFonts w:ascii="GHEA Grapalat" w:hAnsi="GHEA Grapalat"/>
                <w:bCs/>
                <w:color w:val="000000"/>
                <w:sz w:val="24"/>
                <w:szCs w:val="24"/>
                <w:shd w:val="clear" w:color="auto" w:fill="FFFFFF"/>
                <w:lang w:val="hy-AM"/>
              </w:rPr>
              <w:t>պետական մրցանակների մրցանակակիրներ ընտրող հանձնաժողովների գործունեությանը վերաբերող հարաբերությունները</w:t>
            </w:r>
            <w:r w:rsidRPr="000101F7">
              <w:rPr>
                <w:rFonts w:ascii="GHEA Grapalat" w:hAnsi="GHEA Grapalat"/>
                <w:bCs/>
                <w:i/>
                <w:color w:val="000000"/>
                <w:sz w:val="24"/>
                <w:szCs w:val="24"/>
                <w:shd w:val="clear" w:color="auto" w:fill="FFFFFF"/>
                <w:lang w:val="hy-AM"/>
              </w:rPr>
              <w:t xml:space="preserve"> </w:t>
            </w:r>
            <w:r w:rsidRPr="000101F7">
              <w:rPr>
                <w:rFonts w:ascii="GHEA Grapalat" w:hAnsi="GHEA Grapalat"/>
                <w:bCs/>
                <w:color w:val="000000"/>
                <w:sz w:val="24"/>
                <w:szCs w:val="24"/>
                <w:shd w:val="clear" w:color="auto" w:fill="FFFFFF"/>
                <w:lang w:val="hy-AM"/>
              </w:rPr>
              <w:t>(ՀՀ կառավարության 20</w:t>
            </w:r>
            <w:r w:rsidRPr="000101F7">
              <w:rPr>
                <w:rFonts w:ascii="Cambria Math" w:hAnsi="Cambria Math" w:cs="Cambria Math"/>
                <w:bCs/>
                <w:color w:val="000000"/>
                <w:sz w:val="24"/>
                <w:szCs w:val="24"/>
                <w:shd w:val="clear" w:color="auto" w:fill="FFFFFF"/>
                <w:lang w:val="hy-AM"/>
              </w:rPr>
              <w:t>․</w:t>
            </w:r>
            <w:r w:rsidRPr="000101F7">
              <w:rPr>
                <w:rFonts w:ascii="GHEA Grapalat" w:hAnsi="GHEA Grapalat"/>
                <w:bCs/>
                <w:color w:val="000000"/>
                <w:sz w:val="24"/>
                <w:szCs w:val="24"/>
                <w:shd w:val="clear" w:color="auto" w:fill="FFFFFF"/>
                <w:lang w:val="hy-AM"/>
              </w:rPr>
              <w:t>12</w:t>
            </w:r>
            <w:r w:rsidRPr="000101F7">
              <w:rPr>
                <w:rFonts w:ascii="Cambria Math" w:hAnsi="Cambria Math" w:cs="Cambria Math"/>
                <w:bCs/>
                <w:color w:val="000000"/>
                <w:sz w:val="24"/>
                <w:szCs w:val="24"/>
                <w:shd w:val="clear" w:color="auto" w:fill="FFFFFF"/>
                <w:lang w:val="hy-AM"/>
              </w:rPr>
              <w:t>․</w:t>
            </w:r>
            <w:r w:rsidRPr="000101F7">
              <w:rPr>
                <w:rFonts w:ascii="GHEA Grapalat" w:hAnsi="GHEA Grapalat"/>
                <w:bCs/>
                <w:color w:val="000000"/>
                <w:sz w:val="24"/>
                <w:szCs w:val="24"/>
                <w:shd w:val="clear" w:color="auto" w:fill="FFFFFF"/>
                <w:lang w:val="hy-AM"/>
              </w:rPr>
              <w:t>2018թ</w:t>
            </w:r>
            <w:r w:rsidRPr="000101F7">
              <w:rPr>
                <w:rFonts w:ascii="Cambria Math" w:hAnsi="Cambria Math" w:cs="Cambria Math"/>
                <w:bCs/>
                <w:color w:val="000000"/>
                <w:sz w:val="24"/>
                <w:szCs w:val="24"/>
                <w:shd w:val="clear" w:color="auto" w:fill="FFFFFF"/>
                <w:lang w:val="hy-AM"/>
              </w:rPr>
              <w:t>․</w:t>
            </w:r>
            <w:r w:rsidRPr="000101F7">
              <w:rPr>
                <w:rFonts w:ascii="GHEA Grapalat" w:hAnsi="GHEA Grapalat"/>
                <w:bCs/>
                <w:color w:val="000000"/>
                <w:sz w:val="24"/>
                <w:szCs w:val="24"/>
                <w:shd w:val="clear" w:color="auto" w:fill="FFFFFF"/>
                <w:lang w:val="hy-AM"/>
              </w:rPr>
              <w:t xml:space="preserve"> N 1557-Լ որոշում)։ Նշված որոշմամբ նույնպես պահանջներ են սահմանված </w:t>
            </w:r>
            <w:r w:rsidRPr="000101F7">
              <w:rPr>
                <w:rFonts w:ascii="GHEA Grapalat" w:hAnsi="GHEA Grapalat"/>
                <w:bCs/>
                <w:color w:val="000000"/>
                <w:sz w:val="24"/>
                <w:szCs w:val="24"/>
                <w:shd w:val="clear" w:color="auto" w:fill="FFFFFF"/>
                <w:lang w:val="hy-AM"/>
              </w:rPr>
              <w:lastRenderedPageBreak/>
              <w:t>մրցանակաբաշխության ներկայացվող ստեղծագործությունների ու աշխատանքների համար, սահմանված են նաև մրցանակակիրներին ընտրելու կարգը և աշխատանքների ընդունումը մերժելու հիմքերը։</w:t>
            </w:r>
          </w:p>
          <w:p w:rsidR="00E535B1" w:rsidRPr="000101F7" w:rsidRDefault="00E535B1" w:rsidP="00C4583F">
            <w:pPr>
              <w:ind w:firstLine="211"/>
              <w:rPr>
                <w:rFonts w:ascii="GHEA Grapalat" w:hAnsi="GHEA Grapalat"/>
                <w:caps/>
                <w:sz w:val="24"/>
                <w:szCs w:val="24"/>
                <w:lang w:val="hy-AM"/>
              </w:rPr>
            </w:pPr>
            <w:r>
              <w:rPr>
                <w:rFonts w:ascii="GHEA Grapalat" w:hAnsi="GHEA Grapalat"/>
                <w:bCs/>
                <w:color w:val="000000"/>
                <w:sz w:val="24"/>
                <w:szCs w:val="24"/>
                <w:shd w:val="clear" w:color="auto" w:fill="FFFFFF"/>
                <w:lang w:val="hy-AM"/>
              </w:rPr>
              <w:t>Այնուամենայնիվ, ՀՀ արդարադատության նախարարության և ՀՀ վարչապետի աշխատակազմի պետաիրավական վարչության</w:t>
            </w:r>
            <w:r w:rsidR="00A51FE6">
              <w:rPr>
                <w:rFonts w:ascii="GHEA Grapalat" w:hAnsi="GHEA Grapalat"/>
                <w:bCs/>
                <w:color w:val="000000"/>
                <w:sz w:val="24"/>
                <w:szCs w:val="24"/>
                <w:shd w:val="clear" w:color="auto" w:fill="FFFFFF"/>
                <w:lang w:val="hy-AM"/>
              </w:rPr>
              <w:t xml:space="preserve"> առաջարկությունների հիման վրա</w:t>
            </w:r>
            <w:r w:rsidR="00C4583F">
              <w:rPr>
                <w:rFonts w:ascii="GHEA Grapalat" w:hAnsi="GHEA Grapalat"/>
                <w:bCs/>
                <w:color w:val="000000"/>
                <w:sz w:val="24"/>
                <w:szCs w:val="24"/>
                <w:shd w:val="clear" w:color="auto" w:fill="FFFFFF"/>
                <w:lang w:val="hy-AM"/>
              </w:rPr>
              <w:t xml:space="preserve"> նշված դրույթը հանվել է նախագծից։ </w:t>
            </w:r>
            <w:r w:rsidR="00C4583F" w:rsidRPr="000101F7">
              <w:rPr>
                <w:rFonts w:ascii="GHEA Grapalat" w:hAnsi="GHEA Grapalat"/>
                <w:sz w:val="24"/>
                <w:szCs w:val="24"/>
                <w:lang w:val="hy-AM"/>
              </w:rPr>
              <w:t>Միաժամանակ, Ոստիկանության կողմից շրջանառվող «</w:t>
            </w:r>
            <w:r w:rsidR="00C4583F">
              <w:rPr>
                <w:rFonts w:ascii="GHEA Grapalat" w:hAnsi="GHEA Grapalat"/>
                <w:sz w:val="24"/>
                <w:szCs w:val="24"/>
                <w:lang w:val="hy-AM"/>
              </w:rPr>
              <w:t>Հ</w:t>
            </w:r>
            <w:r w:rsidR="00C4583F" w:rsidRPr="000101F7">
              <w:rPr>
                <w:rStyle w:val="Strong"/>
                <w:rFonts w:ascii="GHEA Grapalat" w:hAnsi="GHEA Grapalat"/>
                <w:b w:val="0"/>
                <w:color w:val="000000"/>
                <w:sz w:val="24"/>
                <w:szCs w:val="24"/>
                <w:shd w:val="clear" w:color="auto" w:fill="FFFFFF"/>
                <w:lang w:val="hy-AM"/>
              </w:rPr>
              <w:t xml:space="preserve">այաստանի </w:t>
            </w:r>
            <w:r w:rsidR="00C4583F">
              <w:rPr>
                <w:rStyle w:val="Strong"/>
                <w:rFonts w:ascii="GHEA Grapalat" w:hAnsi="GHEA Grapalat"/>
                <w:b w:val="0"/>
                <w:color w:val="000000"/>
                <w:sz w:val="24"/>
                <w:szCs w:val="24"/>
                <w:shd w:val="clear" w:color="auto" w:fill="FFFFFF"/>
                <w:lang w:val="hy-AM"/>
              </w:rPr>
              <w:t>Հ</w:t>
            </w:r>
            <w:r w:rsidR="00C4583F" w:rsidRPr="000101F7">
              <w:rPr>
                <w:rStyle w:val="Strong"/>
                <w:rFonts w:ascii="GHEA Grapalat" w:hAnsi="GHEA Grapalat"/>
                <w:b w:val="0"/>
                <w:color w:val="000000"/>
                <w:sz w:val="24"/>
                <w:szCs w:val="24"/>
                <w:shd w:val="clear" w:color="auto" w:fill="FFFFFF"/>
                <w:lang w:val="hy-AM"/>
              </w:rPr>
              <w:t>անրապետության</w:t>
            </w:r>
            <w:r w:rsidR="00C4583F">
              <w:rPr>
                <w:rStyle w:val="Strong"/>
                <w:rFonts w:ascii="GHEA Grapalat" w:hAnsi="GHEA Grapalat"/>
                <w:b w:val="0"/>
                <w:color w:val="000000"/>
                <w:sz w:val="24"/>
                <w:szCs w:val="24"/>
                <w:shd w:val="clear" w:color="auto" w:fill="FFFFFF"/>
                <w:lang w:val="hy-AM"/>
              </w:rPr>
              <w:t xml:space="preserve"> </w:t>
            </w:r>
            <w:r w:rsidR="00C4583F">
              <w:rPr>
                <w:rStyle w:val="Strong"/>
                <w:rFonts w:ascii="GHEA Grapalat" w:hAnsi="GHEA Grapalat"/>
                <w:b w:val="0"/>
                <w:color w:val="000000"/>
                <w:sz w:val="24"/>
                <w:szCs w:val="24"/>
                <w:shd w:val="clear" w:color="auto" w:fill="FFFFFF"/>
                <w:lang w:val="hy-AM"/>
              </w:rPr>
              <w:lastRenderedPageBreak/>
              <w:t>ոստիկ</w:t>
            </w:r>
            <w:r w:rsidR="00C4583F" w:rsidRPr="000101F7">
              <w:rPr>
                <w:rStyle w:val="Strong"/>
                <w:rFonts w:ascii="GHEA Grapalat" w:hAnsi="GHEA Grapalat"/>
                <w:b w:val="0"/>
                <w:color w:val="000000"/>
                <w:sz w:val="24"/>
                <w:szCs w:val="24"/>
                <w:shd w:val="clear" w:color="auto" w:fill="FFFFFF"/>
                <w:lang w:val="hy-AM"/>
              </w:rPr>
              <w:t>անության</w:t>
            </w:r>
            <w:r w:rsidR="00C4583F">
              <w:rPr>
                <w:rStyle w:val="Strong"/>
                <w:rFonts w:ascii="GHEA Grapalat" w:hAnsi="GHEA Grapalat"/>
                <w:b w:val="0"/>
                <w:color w:val="000000"/>
                <w:sz w:val="24"/>
                <w:szCs w:val="24"/>
                <w:shd w:val="clear" w:color="auto" w:fill="FFFFFF"/>
                <w:lang w:val="hy-AM"/>
              </w:rPr>
              <w:t xml:space="preserve"> կարգապահական </w:t>
            </w:r>
            <w:r w:rsidR="00C4583F" w:rsidRPr="000101F7">
              <w:rPr>
                <w:rStyle w:val="Strong"/>
                <w:rFonts w:ascii="GHEA Grapalat" w:hAnsi="GHEA Grapalat"/>
                <w:b w:val="0"/>
                <w:color w:val="000000"/>
                <w:sz w:val="24"/>
                <w:szCs w:val="24"/>
                <w:shd w:val="clear" w:color="auto" w:fill="FFFFFF"/>
                <w:lang w:val="hy-AM"/>
              </w:rPr>
              <w:t>կանոնագիրքը</w:t>
            </w:r>
            <w:r w:rsidR="00C4583F">
              <w:rPr>
                <w:rStyle w:val="Strong"/>
                <w:rFonts w:ascii="GHEA Grapalat" w:hAnsi="GHEA Grapalat"/>
                <w:b w:val="0"/>
                <w:color w:val="000000"/>
                <w:sz w:val="24"/>
                <w:szCs w:val="24"/>
                <w:shd w:val="clear" w:color="auto" w:fill="FFFFFF"/>
                <w:lang w:val="hy-AM"/>
              </w:rPr>
              <w:t xml:space="preserve"> </w:t>
            </w:r>
            <w:r w:rsidR="00C4583F" w:rsidRPr="000101F7">
              <w:rPr>
                <w:rStyle w:val="Strong"/>
                <w:rFonts w:ascii="GHEA Grapalat" w:hAnsi="GHEA Grapalat"/>
                <w:b w:val="0"/>
                <w:color w:val="000000"/>
                <w:sz w:val="24"/>
                <w:szCs w:val="24"/>
                <w:shd w:val="clear" w:color="auto" w:fill="FFFFFF"/>
                <w:lang w:val="hy-AM"/>
              </w:rPr>
              <w:t>հաստատելու</w:t>
            </w:r>
            <w:r w:rsidR="00C4583F">
              <w:rPr>
                <w:rStyle w:val="Strong"/>
                <w:rFonts w:ascii="GHEA Grapalat" w:hAnsi="GHEA Grapalat"/>
                <w:b w:val="0"/>
                <w:color w:val="000000"/>
                <w:sz w:val="24"/>
                <w:szCs w:val="24"/>
                <w:shd w:val="clear" w:color="auto" w:fill="FFFFFF"/>
                <w:lang w:val="hy-AM"/>
              </w:rPr>
              <w:t xml:space="preserve"> </w:t>
            </w:r>
            <w:r w:rsidR="00C4583F" w:rsidRPr="000101F7">
              <w:rPr>
                <w:rStyle w:val="Strong"/>
                <w:rFonts w:ascii="GHEA Grapalat" w:hAnsi="GHEA Grapalat"/>
                <w:b w:val="0"/>
                <w:color w:val="000000"/>
                <w:sz w:val="24"/>
                <w:szCs w:val="24"/>
                <w:shd w:val="clear" w:color="auto" w:fill="FFFFFF"/>
                <w:lang w:val="hy-AM"/>
              </w:rPr>
              <w:t>մասին</w:t>
            </w:r>
            <w:r w:rsidR="00C4583F" w:rsidRPr="000101F7">
              <w:rPr>
                <w:rFonts w:ascii="GHEA Grapalat" w:hAnsi="GHEA Grapalat"/>
                <w:sz w:val="24"/>
                <w:szCs w:val="24"/>
                <w:lang w:val="hy-AM"/>
              </w:rPr>
              <w:t>»</w:t>
            </w:r>
            <w:r w:rsidR="00C4583F">
              <w:rPr>
                <w:rFonts w:ascii="GHEA Grapalat" w:hAnsi="GHEA Grapalat"/>
                <w:sz w:val="24"/>
                <w:szCs w:val="24"/>
                <w:lang w:val="hy-AM"/>
              </w:rPr>
              <w:t xml:space="preserve"> օրենքում փոփոխություններ և լրացում կատարելու մասին</w:t>
            </w:r>
            <w:r w:rsidR="00C4583F" w:rsidRPr="000101F7">
              <w:rPr>
                <w:rFonts w:ascii="GHEA Grapalat" w:hAnsi="GHEA Grapalat"/>
                <w:sz w:val="24"/>
                <w:szCs w:val="24"/>
                <w:lang w:val="hy-AM"/>
              </w:rPr>
              <w:t>»</w:t>
            </w:r>
            <w:r w:rsidR="00C4583F">
              <w:rPr>
                <w:rFonts w:ascii="GHEA Grapalat" w:hAnsi="GHEA Grapalat"/>
                <w:sz w:val="24"/>
                <w:szCs w:val="24"/>
                <w:lang w:val="hy-AM"/>
              </w:rPr>
              <w:t xml:space="preserve"> օրենքի նախագծում ներառվել է դրույթ, որի համաձայն Ոստիկնաության պետի կողմից համապատասխան նորմատիվ ակտն ընդունելու լիազորությունը կամրագրվի օրենքում՝ ապահովելով ՀՀ </w:t>
            </w:r>
            <w:r w:rsidR="00C4583F">
              <w:rPr>
                <w:rFonts w:ascii="GHEA Grapalat" w:hAnsi="GHEA Grapalat"/>
                <w:color w:val="000000"/>
                <w:sz w:val="24"/>
                <w:szCs w:val="24"/>
                <w:lang w:val="hy-AM"/>
              </w:rPr>
              <w:t>Սահմանադրության 6-րդ հոդվածի 2-րդ մասի պահանջները։</w:t>
            </w:r>
            <w:r w:rsidR="00C4583F">
              <w:rPr>
                <w:rFonts w:ascii="GHEA Grapalat" w:hAnsi="GHEA Grapalat"/>
                <w:bCs/>
                <w:color w:val="000000"/>
                <w:sz w:val="24"/>
                <w:szCs w:val="24"/>
                <w:shd w:val="clear" w:color="auto" w:fill="FFFFFF"/>
                <w:lang w:val="hy-AM"/>
              </w:rPr>
              <w:t xml:space="preserve"> </w:t>
            </w:r>
          </w:p>
        </w:tc>
        <w:tc>
          <w:tcPr>
            <w:tcW w:w="3510" w:type="dxa"/>
            <w:tcBorders>
              <w:top w:val="single" w:sz="4" w:space="0" w:color="auto"/>
              <w:left w:val="single" w:sz="4" w:space="0" w:color="auto"/>
              <w:bottom w:val="single" w:sz="4" w:space="0" w:color="auto"/>
              <w:right w:val="single" w:sz="4" w:space="0" w:color="auto"/>
            </w:tcBorders>
          </w:tcPr>
          <w:p w:rsidR="00F6648C" w:rsidRPr="000101F7" w:rsidRDefault="00F6648C" w:rsidP="00F6648C">
            <w:pPr>
              <w:jc w:val="center"/>
              <w:rPr>
                <w:rFonts w:ascii="GHEA Grapalat" w:hAnsi="GHEA Grapalat"/>
                <w:sz w:val="24"/>
                <w:szCs w:val="24"/>
                <w:lang w:val="fr-FR"/>
              </w:rPr>
            </w:pPr>
          </w:p>
        </w:tc>
      </w:tr>
    </w:tbl>
    <w:p w:rsidR="00996105" w:rsidRPr="000101F7" w:rsidRDefault="00713286" w:rsidP="008302FD">
      <w:pPr>
        <w:tabs>
          <w:tab w:val="right" w:pos="14256"/>
        </w:tabs>
        <w:rPr>
          <w:rFonts w:ascii="GHEA Grapalat" w:hAnsi="GHEA Grapalat"/>
          <w:b/>
          <w:sz w:val="24"/>
          <w:szCs w:val="24"/>
          <w:lang w:val="hy-AM"/>
        </w:rPr>
      </w:pPr>
      <w:r w:rsidRPr="000101F7">
        <w:rPr>
          <w:rFonts w:ascii="GHEA Grapalat" w:hAnsi="GHEA Grapalat"/>
          <w:b/>
          <w:sz w:val="24"/>
          <w:szCs w:val="24"/>
          <w:lang w:val="hy-AM"/>
        </w:rPr>
        <w:lastRenderedPageBreak/>
        <w:t xml:space="preserve">                                                                                                                             </w:t>
      </w:r>
      <w:r w:rsidR="008302FD" w:rsidRPr="000101F7">
        <w:rPr>
          <w:rFonts w:ascii="GHEA Grapalat" w:hAnsi="GHEA Grapalat"/>
          <w:b/>
          <w:sz w:val="24"/>
          <w:szCs w:val="24"/>
          <w:lang w:val="hy-AM"/>
        </w:rPr>
        <w:tab/>
      </w:r>
    </w:p>
    <w:p w:rsidR="008302FD" w:rsidRPr="000101F7" w:rsidRDefault="008302FD" w:rsidP="008302FD">
      <w:pPr>
        <w:tabs>
          <w:tab w:val="right" w:pos="14256"/>
        </w:tabs>
        <w:rPr>
          <w:rFonts w:ascii="GHEA Grapalat" w:hAnsi="GHEA Grapalat"/>
          <w:b/>
          <w:sz w:val="24"/>
          <w:szCs w:val="24"/>
          <w:lang w:val="hy-AM"/>
        </w:rPr>
      </w:pPr>
    </w:p>
    <w:p w:rsidR="008302FD" w:rsidRPr="000101F7" w:rsidRDefault="008302FD" w:rsidP="00996105">
      <w:pPr>
        <w:rPr>
          <w:rFonts w:ascii="GHEA Grapalat" w:hAnsi="GHEA Grapalat"/>
          <w:b/>
          <w:sz w:val="24"/>
          <w:szCs w:val="24"/>
          <w:lang w:val="fr-FR"/>
        </w:rPr>
      </w:pPr>
    </w:p>
    <w:p w:rsidR="004C2B46" w:rsidRPr="000101F7" w:rsidRDefault="00996105" w:rsidP="005306CC">
      <w:pPr>
        <w:jc w:val="right"/>
        <w:rPr>
          <w:rFonts w:ascii="GHEA Grapalat" w:hAnsi="GHEA Grapalat"/>
          <w:b/>
          <w:i/>
          <w:sz w:val="26"/>
          <w:szCs w:val="26"/>
          <w:lang w:val="fr-FR"/>
        </w:rPr>
      </w:pPr>
      <w:r w:rsidRPr="000101F7">
        <w:rPr>
          <w:rFonts w:ascii="GHEA Grapalat" w:hAnsi="GHEA Grapalat"/>
          <w:b/>
          <w:i/>
          <w:sz w:val="26"/>
          <w:szCs w:val="26"/>
          <w:lang w:val="fr-FR"/>
        </w:rPr>
        <w:t xml:space="preserve">                                                                                                                                  </w:t>
      </w:r>
      <w:r w:rsidR="005306CC" w:rsidRPr="000101F7">
        <w:rPr>
          <w:rFonts w:ascii="GHEA Grapalat" w:hAnsi="GHEA Grapalat"/>
          <w:b/>
          <w:i/>
          <w:sz w:val="26"/>
          <w:szCs w:val="26"/>
          <w:lang w:val="fr-FR"/>
        </w:rPr>
        <w:t xml:space="preserve">     </w:t>
      </w:r>
    </w:p>
    <w:p w:rsidR="00713286" w:rsidRPr="000101F7" w:rsidRDefault="005306CC" w:rsidP="005306CC">
      <w:pPr>
        <w:jc w:val="right"/>
        <w:rPr>
          <w:rFonts w:ascii="GHEA Grapalat" w:hAnsi="GHEA Grapalat"/>
          <w:i/>
          <w:sz w:val="26"/>
          <w:szCs w:val="26"/>
        </w:rPr>
      </w:pPr>
      <w:r w:rsidRPr="000101F7">
        <w:rPr>
          <w:rFonts w:ascii="GHEA Grapalat" w:hAnsi="GHEA Grapalat"/>
          <w:b/>
          <w:i/>
          <w:sz w:val="26"/>
          <w:szCs w:val="26"/>
          <w:lang w:val="fr-FR"/>
        </w:rPr>
        <w:t xml:space="preserve">  </w:t>
      </w:r>
      <w:r w:rsidR="00996105" w:rsidRPr="000101F7">
        <w:rPr>
          <w:rFonts w:ascii="GHEA Grapalat" w:hAnsi="GHEA Grapalat"/>
          <w:b/>
          <w:i/>
          <w:sz w:val="26"/>
          <w:szCs w:val="26"/>
          <w:lang w:val="fr-FR"/>
        </w:rPr>
        <w:t xml:space="preserve">  </w:t>
      </w:r>
      <w:r w:rsidR="00713286" w:rsidRPr="000101F7">
        <w:rPr>
          <w:rFonts w:ascii="GHEA Grapalat" w:hAnsi="GHEA Grapalat"/>
          <w:b/>
          <w:i/>
          <w:sz w:val="26"/>
          <w:szCs w:val="26"/>
          <w:lang w:val="hy-AM"/>
        </w:rPr>
        <w:t>ՀՀ</w:t>
      </w:r>
      <w:r w:rsidRPr="000101F7">
        <w:rPr>
          <w:rFonts w:ascii="GHEA Grapalat" w:hAnsi="GHEA Grapalat"/>
          <w:b/>
          <w:i/>
          <w:sz w:val="26"/>
          <w:szCs w:val="26"/>
        </w:rPr>
        <w:t xml:space="preserve"> </w:t>
      </w:r>
      <w:r w:rsidR="00713286" w:rsidRPr="000101F7">
        <w:rPr>
          <w:rFonts w:ascii="GHEA Grapalat" w:hAnsi="GHEA Grapalat"/>
          <w:b/>
          <w:i/>
          <w:sz w:val="26"/>
          <w:szCs w:val="26"/>
          <w:lang w:val="hy-AM"/>
        </w:rPr>
        <w:t>ՈՍՏԻԿԱՆՈՒԹՅՈՒՆ</w:t>
      </w:r>
    </w:p>
    <w:sectPr w:rsidR="00713286" w:rsidRPr="000101F7" w:rsidSect="00BF42E3">
      <w:pgSz w:w="15840" w:h="12240" w:orient="landscape"/>
      <w:pgMar w:top="446" w:right="270" w:bottom="540" w:left="44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C6" w:rsidRDefault="00181DC6" w:rsidP="00474686">
      <w:pPr>
        <w:spacing w:after="0" w:line="240" w:lineRule="auto"/>
      </w:pPr>
      <w:r>
        <w:separator/>
      </w:r>
    </w:p>
  </w:endnote>
  <w:endnote w:type="continuationSeparator" w:id="0">
    <w:p w:rsidR="00181DC6" w:rsidRDefault="00181DC6" w:rsidP="0047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C6" w:rsidRDefault="00181DC6" w:rsidP="00474686">
      <w:pPr>
        <w:spacing w:after="0" w:line="240" w:lineRule="auto"/>
      </w:pPr>
      <w:r>
        <w:separator/>
      </w:r>
    </w:p>
  </w:footnote>
  <w:footnote w:type="continuationSeparator" w:id="0">
    <w:p w:rsidR="00181DC6" w:rsidRDefault="00181DC6" w:rsidP="0047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EFF"/>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11342CCA"/>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15:restartNumberingAfterBreak="0">
    <w:nsid w:val="1A1E2D1D"/>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1DF50054"/>
    <w:multiLevelType w:val="hybridMultilevel"/>
    <w:tmpl w:val="77D0DB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2C101C0"/>
    <w:multiLevelType w:val="hybridMultilevel"/>
    <w:tmpl w:val="FB78CB58"/>
    <w:lvl w:ilvl="0" w:tplc="3CBAF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715DF"/>
    <w:multiLevelType w:val="hybridMultilevel"/>
    <w:tmpl w:val="0C5C5FD8"/>
    <w:lvl w:ilvl="0" w:tplc="5EAE9890">
      <w:start w:val="1"/>
      <w:numFmt w:val="decimal"/>
      <w:lvlText w:val="%1."/>
      <w:lvlJc w:val="left"/>
      <w:pPr>
        <w:ind w:left="1080" w:hanging="360"/>
      </w:pPr>
      <w:rPr>
        <w:rFonts w:ascii="GHEA Grapalat" w:hAnsi="GHEA Grapalat"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B7305"/>
    <w:multiLevelType w:val="hybridMultilevel"/>
    <w:tmpl w:val="DAAEF62E"/>
    <w:lvl w:ilvl="0" w:tplc="586A532A">
      <w:start w:val="1"/>
      <w:numFmt w:val="decimal"/>
      <w:lvlText w:val="%1."/>
      <w:lvlJc w:val="left"/>
      <w:pPr>
        <w:ind w:left="796" w:hanging="360"/>
      </w:pPr>
      <w:rPr>
        <w:rFonts w:cs="Sylfaen"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15:restartNumberingAfterBreak="0">
    <w:nsid w:val="32E257B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F2BD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D0D75"/>
    <w:multiLevelType w:val="hybridMultilevel"/>
    <w:tmpl w:val="EFE0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B56C8"/>
    <w:multiLevelType w:val="hybridMultilevel"/>
    <w:tmpl w:val="633EDF58"/>
    <w:lvl w:ilvl="0" w:tplc="E41E162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D0350E"/>
    <w:multiLevelType w:val="hybridMultilevel"/>
    <w:tmpl w:val="2B6E86E0"/>
    <w:lvl w:ilvl="0" w:tplc="E21E5F2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15:restartNumberingAfterBreak="0">
    <w:nsid w:val="5FBE43B2"/>
    <w:multiLevelType w:val="hybridMultilevel"/>
    <w:tmpl w:val="378ECBBE"/>
    <w:lvl w:ilvl="0" w:tplc="083C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FC4236"/>
    <w:multiLevelType w:val="hybridMultilevel"/>
    <w:tmpl w:val="A1909A96"/>
    <w:lvl w:ilvl="0" w:tplc="5C3A82E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737C2688"/>
    <w:multiLevelType w:val="hybridMultilevel"/>
    <w:tmpl w:val="5C5CC0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CAE6FE4"/>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3"/>
  </w:num>
  <w:num w:numId="2">
    <w:abstractNumId w:val="9"/>
  </w:num>
  <w:num w:numId="3">
    <w:abstractNumId w:val="5"/>
  </w:num>
  <w:num w:numId="4">
    <w:abstractNumId w:val="4"/>
  </w:num>
  <w:num w:numId="5">
    <w:abstractNumId w:val="14"/>
  </w:num>
  <w:num w:numId="6">
    <w:abstractNumId w:val="12"/>
  </w:num>
  <w:num w:numId="7">
    <w:abstractNumId w:val="11"/>
  </w:num>
  <w:num w:numId="8">
    <w:abstractNumId w:val="13"/>
  </w:num>
  <w:num w:numId="9">
    <w:abstractNumId w:val="2"/>
  </w:num>
  <w:num w:numId="10">
    <w:abstractNumId w:val="6"/>
  </w:num>
  <w:num w:numId="11">
    <w:abstractNumId w:val="1"/>
  </w:num>
  <w:num w:numId="12">
    <w:abstractNumId w:val="15"/>
  </w:num>
  <w:num w:numId="13">
    <w:abstractNumId w:val="0"/>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3286"/>
    <w:rsid w:val="000002F0"/>
    <w:rsid w:val="000101F7"/>
    <w:rsid w:val="00021FC4"/>
    <w:rsid w:val="00061B60"/>
    <w:rsid w:val="000A523F"/>
    <w:rsid w:val="000C1590"/>
    <w:rsid w:val="000F17DA"/>
    <w:rsid w:val="00101292"/>
    <w:rsid w:val="0011173A"/>
    <w:rsid w:val="001446EE"/>
    <w:rsid w:val="00157669"/>
    <w:rsid w:val="00181DC6"/>
    <w:rsid w:val="00197DEA"/>
    <w:rsid w:val="001A1342"/>
    <w:rsid w:val="001C2094"/>
    <w:rsid w:val="00235D41"/>
    <w:rsid w:val="002555F6"/>
    <w:rsid w:val="002B244A"/>
    <w:rsid w:val="002B49EA"/>
    <w:rsid w:val="002B6DFD"/>
    <w:rsid w:val="002C5021"/>
    <w:rsid w:val="002C66F5"/>
    <w:rsid w:val="002E1E95"/>
    <w:rsid w:val="002F6C7B"/>
    <w:rsid w:val="0030539B"/>
    <w:rsid w:val="00334C5A"/>
    <w:rsid w:val="00372AE9"/>
    <w:rsid w:val="003822EE"/>
    <w:rsid w:val="003A5D7C"/>
    <w:rsid w:val="003A7533"/>
    <w:rsid w:val="003F0393"/>
    <w:rsid w:val="003F3F57"/>
    <w:rsid w:val="00411888"/>
    <w:rsid w:val="0042047F"/>
    <w:rsid w:val="00425255"/>
    <w:rsid w:val="00461118"/>
    <w:rsid w:val="00474686"/>
    <w:rsid w:val="00483A23"/>
    <w:rsid w:val="00485BAC"/>
    <w:rsid w:val="00492969"/>
    <w:rsid w:val="00496600"/>
    <w:rsid w:val="004A6593"/>
    <w:rsid w:val="004B6CDA"/>
    <w:rsid w:val="004C2B46"/>
    <w:rsid w:val="005065FE"/>
    <w:rsid w:val="00510593"/>
    <w:rsid w:val="00523FAD"/>
    <w:rsid w:val="005306CC"/>
    <w:rsid w:val="0054051E"/>
    <w:rsid w:val="00553521"/>
    <w:rsid w:val="00554510"/>
    <w:rsid w:val="005A65E5"/>
    <w:rsid w:val="006731A2"/>
    <w:rsid w:val="00692DE0"/>
    <w:rsid w:val="006A51CF"/>
    <w:rsid w:val="006B2DB0"/>
    <w:rsid w:val="006B61E2"/>
    <w:rsid w:val="006D1C15"/>
    <w:rsid w:val="006F340A"/>
    <w:rsid w:val="007039CF"/>
    <w:rsid w:val="00707275"/>
    <w:rsid w:val="00713286"/>
    <w:rsid w:val="0074073D"/>
    <w:rsid w:val="007419EA"/>
    <w:rsid w:val="00742917"/>
    <w:rsid w:val="007546FE"/>
    <w:rsid w:val="00760F68"/>
    <w:rsid w:val="00773F41"/>
    <w:rsid w:val="00787086"/>
    <w:rsid w:val="007A42E0"/>
    <w:rsid w:val="007B3B47"/>
    <w:rsid w:val="007C211E"/>
    <w:rsid w:val="007C25E8"/>
    <w:rsid w:val="007D1043"/>
    <w:rsid w:val="007D4830"/>
    <w:rsid w:val="007F1484"/>
    <w:rsid w:val="008302FD"/>
    <w:rsid w:val="00852A32"/>
    <w:rsid w:val="00856A14"/>
    <w:rsid w:val="00865F5A"/>
    <w:rsid w:val="008860FB"/>
    <w:rsid w:val="008A02C0"/>
    <w:rsid w:val="008B7CC6"/>
    <w:rsid w:val="008B7DFC"/>
    <w:rsid w:val="0090610A"/>
    <w:rsid w:val="0094462A"/>
    <w:rsid w:val="00954583"/>
    <w:rsid w:val="00957E69"/>
    <w:rsid w:val="009659D4"/>
    <w:rsid w:val="0099251B"/>
    <w:rsid w:val="00996105"/>
    <w:rsid w:val="009E69EC"/>
    <w:rsid w:val="00A0428A"/>
    <w:rsid w:val="00A07D56"/>
    <w:rsid w:val="00A10E01"/>
    <w:rsid w:val="00A15426"/>
    <w:rsid w:val="00A51FE6"/>
    <w:rsid w:val="00A6784A"/>
    <w:rsid w:val="00A873C3"/>
    <w:rsid w:val="00AB5047"/>
    <w:rsid w:val="00AE6F63"/>
    <w:rsid w:val="00B66A9D"/>
    <w:rsid w:val="00B76C03"/>
    <w:rsid w:val="00B82252"/>
    <w:rsid w:val="00B918C7"/>
    <w:rsid w:val="00BA1B14"/>
    <w:rsid w:val="00BA5057"/>
    <w:rsid w:val="00BB26C8"/>
    <w:rsid w:val="00BB63EF"/>
    <w:rsid w:val="00BC1377"/>
    <w:rsid w:val="00BD11AE"/>
    <w:rsid w:val="00BE3129"/>
    <w:rsid w:val="00BF0278"/>
    <w:rsid w:val="00BF42E3"/>
    <w:rsid w:val="00C27EA3"/>
    <w:rsid w:val="00C4583F"/>
    <w:rsid w:val="00C572F9"/>
    <w:rsid w:val="00C66F0D"/>
    <w:rsid w:val="00C960FC"/>
    <w:rsid w:val="00CD7ACE"/>
    <w:rsid w:val="00CF6CBD"/>
    <w:rsid w:val="00D1743B"/>
    <w:rsid w:val="00D20C8C"/>
    <w:rsid w:val="00D22BEC"/>
    <w:rsid w:val="00D57A41"/>
    <w:rsid w:val="00D63E79"/>
    <w:rsid w:val="00D66C24"/>
    <w:rsid w:val="00DF0A39"/>
    <w:rsid w:val="00DF7EE3"/>
    <w:rsid w:val="00E0596E"/>
    <w:rsid w:val="00E133EB"/>
    <w:rsid w:val="00E23D47"/>
    <w:rsid w:val="00E307EF"/>
    <w:rsid w:val="00E369C5"/>
    <w:rsid w:val="00E535B1"/>
    <w:rsid w:val="00E7043B"/>
    <w:rsid w:val="00E70EA5"/>
    <w:rsid w:val="00F20719"/>
    <w:rsid w:val="00F27DB1"/>
    <w:rsid w:val="00F3106A"/>
    <w:rsid w:val="00F31BB8"/>
    <w:rsid w:val="00F31FEA"/>
    <w:rsid w:val="00F420DD"/>
    <w:rsid w:val="00F54353"/>
    <w:rsid w:val="00F6648C"/>
    <w:rsid w:val="00F750A1"/>
    <w:rsid w:val="00F820CB"/>
    <w:rsid w:val="00FA17D5"/>
    <w:rsid w:val="00FC4524"/>
    <w:rsid w:val="00FD560B"/>
    <w:rsid w:val="00F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93C1"/>
  <w15:docId w15:val="{6939A9C2-93B8-4DD2-A720-DE573A68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74686"/>
    <w:rPr>
      <w:b/>
      <w:bCs/>
      <w:i/>
      <w:iCs/>
      <w:spacing w:val="10"/>
      <w:bdr w:val="none" w:sz="0" w:space="0" w:color="auto"/>
      <w:shd w:val="clear" w:color="auto" w:fill="auto"/>
    </w:rPr>
  </w:style>
  <w:style w:type="character" w:styleId="FootnoteReference">
    <w:name w:val="footnote reference"/>
    <w:uiPriority w:val="99"/>
    <w:unhideWhenUsed/>
    <w:rsid w:val="00474686"/>
    <w:rPr>
      <w:vertAlign w:val="superscript"/>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rsid w:val="00474686"/>
    <w:pPr>
      <w:spacing w:after="0" w:line="240" w:lineRule="auto"/>
    </w:pPr>
    <w:rPr>
      <w:rFonts w:ascii="Calibri" w:eastAsia="Calibri" w:hAnsi="Calibri" w:cs="Times New Roman"/>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474686"/>
    <w:rPr>
      <w:rFonts w:ascii="Calibri" w:eastAsia="Calibri" w:hAnsi="Calibri" w:cs="Times New Roman"/>
      <w:sz w:val="20"/>
      <w:szCs w:val="20"/>
    </w:rPr>
  </w:style>
  <w:style w:type="paragraph" w:customStyle="1" w:styleId="1">
    <w:name w:val="Без интервала1"/>
    <w:qFormat/>
    <w:rsid w:val="00474686"/>
    <w:pPr>
      <w:spacing w:after="0" w:line="240" w:lineRule="auto"/>
    </w:pPr>
    <w:rPr>
      <w:rFonts w:ascii="Calibri" w:eastAsia="Times New Roman" w:hAnsi="Calibri" w:cs="Times New Roman"/>
      <w:lang w:val="ru-RU" w:eastAsia="ru-RU"/>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474686"/>
    <w:pPr>
      <w:spacing w:after="0" w:line="240" w:lineRule="auto"/>
      <w:ind w:left="708"/>
    </w:pPr>
    <w:rPr>
      <w:rFonts w:ascii="Arial" w:eastAsia="Times New Roman" w:hAnsi="Arial" w:cs="Times New Roman"/>
      <w:sz w:val="20"/>
      <w:szCs w:val="24"/>
      <w:lang w:val="fr-FR" w:eastAsia="fr-FR"/>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474686"/>
    <w:rPr>
      <w:rFonts w:ascii="Arial" w:eastAsia="Times New Roman" w:hAnsi="Arial" w:cs="Times New Roman"/>
      <w:sz w:val="20"/>
      <w:szCs w:val="24"/>
      <w:lang w:val="fr-FR" w:eastAsia="fr-FR"/>
    </w:rPr>
  </w:style>
  <w:style w:type="character" w:styleId="Strong">
    <w:name w:val="Strong"/>
    <w:uiPriority w:val="22"/>
    <w:qFormat/>
    <w:rsid w:val="00474686"/>
    <w:rPr>
      <w:b/>
      <w:bCs/>
    </w:rPr>
  </w:style>
  <w:style w:type="character" w:styleId="Hyperlink">
    <w:name w:val="Hyperlink"/>
    <w:basedOn w:val="DefaultParagraphFont"/>
    <w:uiPriority w:val="99"/>
    <w:unhideWhenUsed/>
    <w:rsid w:val="00C572F9"/>
    <w:rPr>
      <w:color w:val="0000FF"/>
      <w:u w:val="single"/>
    </w:rPr>
  </w:style>
  <w:style w:type="paragraph" w:customStyle="1" w:styleId="CharCharCharCharCharCharCharCharCharCharCharChar">
    <w:name w:val="Char Char Char Char Char Char Char Char Char Char Char Char"/>
    <w:basedOn w:val="Normal"/>
    <w:rsid w:val="006731A2"/>
    <w:pPr>
      <w:spacing w:after="160" w:line="24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1584">
      <w:bodyDiv w:val="1"/>
      <w:marLeft w:val="0"/>
      <w:marRight w:val="0"/>
      <w:marTop w:val="0"/>
      <w:marBottom w:val="0"/>
      <w:divBdr>
        <w:top w:val="none" w:sz="0" w:space="0" w:color="auto"/>
        <w:left w:val="none" w:sz="0" w:space="0" w:color="auto"/>
        <w:bottom w:val="none" w:sz="0" w:space="0" w:color="auto"/>
        <w:right w:val="none" w:sz="0" w:space="0" w:color="auto"/>
      </w:divBdr>
    </w:div>
    <w:div w:id="308898810">
      <w:bodyDiv w:val="1"/>
      <w:marLeft w:val="0"/>
      <w:marRight w:val="0"/>
      <w:marTop w:val="0"/>
      <w:marBottom w:val="0"/>
      <w:divBdr>
        <w:top w:val="none" w:sz="0" w:space="0" w:color="auto"/>
        <w:left w:val="none" w:sz="0" w:space="0" w:color="auto"/>
        <w:bottom w:val="none" w:sz="0" w:space="0" w:color="auto"/>
        <w:right w:val="none" w:sz="0" w:space="0" w:color="auto"/>
      </w:divBdr>
    </w:div>
    <w:div w:id="587614712">
      <w:bodyDiv w:val="1"/>
      <w:marLeft w:val="0"/>
      <w:marRight w:val="0"/>
      <w:marTop w:val="0"/>
      <w:marBottom w:val="0"/>
      <w:divBdr>
        <w:top w:val="none" w:sz="0" w:space="0" w:color="auto"/>
        <w:left w:val="none" w:sz="0" w:space="0" w:color="auto"/>
        <w:bottom w:val="none" w:sz="0" w:space="0" w:color="auto"/>
        <w:right w:val="none" w:sz="0" w:space="0" w:color="auto"/>
      </w:divBdr>
    </w:div>
    <w:div w:id="669453215">
      <w:bodyDiv w:val="1"/>
      <w:marLeft w:val="0"/>
      <w:marRight w:val="0"/>
      <w:marTop w:val="0"/>
      <w:marBottom w:val="0"/>
      <w:divBdr>
        <w:top w:val="none" w:sz="0" w:space="0" w:color="auto"/>
        <w:left w:val="none" w:sz="0" w:space="0" w:color="auto"/>
        <w:bottom w:val="none" w:sz="0" w:space="0" w:color="auto"/>
        <w:right w:val="none" w:sz="0" w:space="0" w:color="auto"/>
      </w:divBdr>
    </w:div>
    <w:div w:id="819924683">
      <w:bodyDiv w:val="1"/>
      <w:marLeft w:val="0"/>
      <w:marRight w:val="0"/>
      <w:marTop w:val="0"/>
      <w:marBottom w:val="0"/>
      <w:divBdr>
        <w:top w:val="none" w:sz="0" w:space="0" w:color="auto"/>
        <w:left w:val="none" w:sz="0" w:space="0" w:color="auto"/>
        <w:bottom w:val="none" w:sz="0" w:space="0" w:color="auto"/>
        <w:right w:val="none" w:sz="0" w:space="0" w:color="auto"/>
      </w:divBdr>
    </w:div>
    <w:div w:id="832068297">
      <w:bodyDiv w:val="1"/>
      <w:marLeft w:val="0"/>
      <w:marRight w:val="0"/>
      <w:marTop w:val="0"/>
      <w:marBottom w:val="0"/>
      <w:divBdr>
        <w:top w:val="none" w:sz="0" w:space="0" w:color="auto"/>
        <w:left w:val="none" w:sz="0" w:space="0" w:color="auto"/>
        <w:bottom w:val="none" w:sz="0" w:space="0" w:color="auto"/>
        <w:right w:val="none" w:sz="0" w:space="0" w:color="auto"/>
      </w:divBdr>
    </w:div>
    <w:div w:id="1244100866">
      <w:bodyDiv w:val="1"/>
      <w:marLeft w:val="0"/>
      <w:marRight w:val="0"/>
      <w:marTop w:val="0"/>
      <w:marBottom w:val="0"/>
      <w:divBdr>
        <w:top w:val="none" w:sz="0" w:space="0" w:color="auto"/>
        <w:left w:val="none" w:sz="0" w:space="0" w:color="auto"/>
        <w:bottom w:val="none" w:sz="0" w:space="0" w:color="auto"/>
        <w:right w:val="none" w:sz="0" w:space="0" w:color="auto"/>
      </w:divBdr>
    </w:div>
    <w:div w:id="15051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1948-EF2B-4913-BCDF-6928FBDD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https://mul2-police.gov.am/tasks/59093/oneclick/ampopatert.docx?token=b9dc22964721ab79cc69e5c62965cfca</cp:keywords>
  <dc:description/>
  <cp:lastModifiedBy>User</cp:lastModifiedBy>
  <cp:revision>89</cp:revision>
  <dcterms:created xsi:type="dcterms:W3CDTF">2019-03-29T07:35:00Z</dcterms:created>
  <dcterms:modified xsi:type="dcterms:W3CDTF">2020-05-05T12:40:00Z</dcterms:modified>
</cp:coreProperties>
</file>