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259"/>
        <w:tblW w:w="10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58"/>
      </w:tblGrid>
      <w:tr w:rsidR="005D6044" w:rsidRPr="0053111C" w:rsidTr="00A5325F">
        <w:trPr>
          <w:trHeight w:val="1606"/>
        </w:trPr>
        <w:tc>
          <w:tcPr>
            <w:tcW w:w="10158" w:type="dxa"/>
          </w:tcPr>
          <w:p w:rsidR="005D6044" w:rsidRPr="00AD6BFA" w:rsidRDefault="005D6044" w:rsidP="00A5325F">
            <w:pP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AD6BFA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ՀԻՄՆԱՎՈՐՈՒՄ</w:t>
            </w:r>
          </w:p>
          <w:p w:rsidR="005D6044" w:rsidRPr="00AD6BFA" w:rsidRDefault="005D6044" w:rsidP="00544467">
            <w:pPr>
              <w:pStyle w:val="NormalWeb"/>
              <w:tabs>
                <w:tab w:val="left" w:pos="7575"/>
              </w:tabs>
              <w:spacing w:before="0" w:beforeAutospacing="0" w:after="0" w:afterAutospacing="0"/>
              <w:jc w:val="center"/>
              <w:rPr>
                <w:rFonts w:ascii="GHEA Grapalat" w:hAnsi="GHEA Grapalat" w:cs="GHEA Grapalat"/>
                <w:b/>
                <w:bCs/>
                <w:color w:val="000000"/>
                <w:u w:val="single"/>
                <w:lang w:val="hy-AM"/>
              </w:rPr>
            </w:pPr>
            <w:r w:rsidRPr="00AD6BFA">
              <w:rPr>
                <w:rFonts w:ascii="GHEA Grapalat" w:hAnsi="GHEA Grapalat"/>
                <w:b/>
                <w:lang w:val="af-ZA"/>
              </w:rPr>
              <w:t>«</w:t>
            </w:r>
            <w:r w:rsidR="00CA7DD4" w:rsidRPr="00AD6BFA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 w:rsidR="008A489D" w:rsidRPr="00AD6BFA">
              <w:rPr>
                <w:rFonts w:ascii="GHEA Grapalat" w:hAnsi="GHEA Grapalat"/>
                <w:b/>
                <w:lang w:val="af-ZA"/>
              </w:rPr>
              <w:t>ԳԵՂԱՐՔՈՒՆԻՔԻ ՄԱՐԶԻ ՄԵԾ ՄԱՍՐԻԿ ՀԱՄԱՅՆՔՈՒՄ «ՄԱՍՐԻԿ-1» ԱՐԵՎԱՅԻՆ ՖՈՏՈՎՈԼՏԱՅԻՆ ԷԼԵԿՏՐԱԿԱՅԱՆԻ ԿԱՌՈՒՑՄԱՆ ՆԵՐԴՐՈՒՄԱՅԻՆ ԾՐԱԳՐԻ ՇՐՋԱՆԱ</w:t>
            </w:r>
            <w:r w:rsidR="00CA7DD4" w:rsidRPr="00AD6BFA">
              <w:rPr>
                <w:rFonts w:ascii="GHEA Grapalat" w:hAnsi="GHEA Grapalat"/>
                <w:b/>
                <w:lang w:val="af-ZA"/>
              </w:rPr>
              <w:t>ԿՆԵՐՈՒՄ ՀՀ</w:t>
            </w:r>
            <w:r w:rsidR="008A489D" w:rsidRPr="00AD6BFA">
              <w:rPr>
                <w:rFonts w:ascii="GHEA Grapalat" w:hAnsi="GHEA Grapalat"/>
                <w:b/>
                <w:lang w:val="af-ZA"/>
              </w:rPr>
              <w:t xml:space="preserve"> ԳԵՂԱՐՔՈՒՆԻՔԻ ՄԱՐԶԻ ՎԱՐՉԱԿԱՆ ՍԱՀՄԱՆՆԵՐՈՒՄ ԳՏՆՎՈՂ ՈՐՈՇ ՏԱՐԱԾՔՆԵՐԻ ՆԿԱՏՄԱՄԲ ԲԱՑԱՌԻԿ` </w:t>
            </w:r>
            <w:r w:rsidR="00FB4F1D" w:rsidRPr="00AD6BFA">
              <w:rPr>
                <w:rFonts w:ascii="GHEA Grapalat" w:hAnsi="GHEA Grapalat"/>
                <w:b/>
                <w:lang w:val="af-ZA"/>
              </w:rPr>
              <w:t xml:space="preserve">ՀԱՆՐՈՒԹՅԱՆ </w:t>
            </w:r>
            <w:r w:rsidR="00544467" w:rsidRPr="00AD6BFA">
              <w:rPr>
                <w:rFonts w:ascii="GHEA Grapalat" w:hAnsi="GHEA Grapalat"/>
                <w:b/>
                <w:lang w:val="af-ZA"/>
              </w:rPr>
              <w:t xml:space="preserve"> ԳԵՐԱԿԱ </w:t>
            </w:r>
            <w:r w:rsidR="008A489D" w:rsidRPr="00AD6BFA">
              <w:rPr>
                <w:rFonts w:ascii="GHEA Grapalat" w:hAnsi="GHEA Grapalat"/>
                <w:b/>
                <w:lang w:val="af-ZA"/>
              </w:rPr>
              <w:t>ՇԱՀ ՃԱՆԱՉԵԼՈՒ ՄԱՍԻՆ</w:t>
            </w:r>
            <w:r w:rsidRPr="00AD6BFA">
              <w:rPr>
                <w:rFonts w:ascii="GHEA Grapalat" w:hAnsi="GHEA Grapalat"/>
                <w:b/>
                <w:lang w:val="af-ZA"/>
              </w:rPr>
              <w:t xml:space="preserve">» </w:t>
            </w:r>
            <w:r w:rsidRPr="00AD6BFA">
              <w:rPr>
                <w:rFonts w:ascii="GHEA Grapalat" w:hAnsi="GHEA Grapalat"/>
                <w:b/>
                <w:lang w:val="hy-AM"/>
              </w:rPr>
              <w:t>ՀՀ</w:t>
            </w:r>
            <w:r w:rsidRPr="00AD6BFA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AD6BFA">
              <w:rPr>
                <w:rFonts w:ascii="GHEA Grapalat" w:hAnsi="GHEA Grapalat"/>
                <w:b/>
                <w:lang w:val="hy-AM"/>
              </w:rPr>
              <w:t>ԿԱՌԱՎԱՐՈՒԹՅԱՆ</w:t>
            </w:r>
            <w:r w:rsidRPr="00AD6BFA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AD6BFA">
              <w:rPr>
                <w:rFonts w:ascii="GHEA Grapalat" w:hAnsi="GHEA Grapalat"/>
                <w:b/>
                <w:lang w:val="hy-AM"/>
              </w:rPr>
              <w:t>ՈՐՈՇՄԱՆ</w:t>
            </w:r>
            <w:r w:rsidRPr="00AD6BFA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AD6BFA">
              <w:rPr>
                <w:rFonts w:ascii="GHEA Grapalat" w:hAnsi="GHEA Grapalat"/>
                <w:b/>
                <w:lang w:val="hy-AM"/>
              </w:rPr>
              <w:t>ՆԱԽԱԳԾԻ</w:t>
            </w:r>
          </w:p>
        </w:tc>
      </w:tr>
      <w:tr w:rsidR="005D6044" w:rsidRPr="0053111C" w:rsidTr="00A5325F">
        <w:trPr>
          <w:trHeight w:val="1787"/>
        </w:trPr>
        <w:tc>
          <w:tcPr>
            <w:tcW w:w="10158" w:type="dxa"/>
          </w:tcPr>
          <w:p w:rsidR="0018194A" w:rsidRPr="00AD6BFA" w:rsidRDefault="005D6044" w:rsidP="0053111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pacing w:val="-6"/>
                <w:lang w:val="hy-AM" w:eastAsia="en-US"/>
              </w:rPr>
            </w:pPr>
            <w:r w:rsidRPr="00AD6BFA">
              <w:rPr>
                <w:rFonts w:ascii="GHEA Grapalat" w:hAnsi="GHEA Grapalat"/>
                <w:spacing w:val="-6"/>
                <w:lang w:val="hy-AM" w:eastAsia="en-US"/>
              </w:rPr>
              <w:t xml:space="preserve">1. </w:t>
            </w:r>
            <w:r w:rsidRPr="00AD6BFA">
              <w:rPr>
                <w:rFonts w:ascii="GHEA Grapalat" w:hAnsi="GHEA Grapalat"/>
                <w:b/>
                <w:spacing w:val="-6"/>
                <w:u w:val="single"/>
                <w:lang w:val="hy-AM" w:eastAsia="en-US"/>
              </w:rPr>
              <w:t>Ընթացիկ իրավիճակը և իրավական ակտի ընդունման անհրաժեշտությունը</w:t>
            </w:r>
          </w:p>
          <w:p w:rsidR="005D6044" w:rsidRPr="0053111C" w:rsidRDefault="005D6044" w:rsidP="0053111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AD6BF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Որոշման ընդունման անհրաժեշտությունը </w:t>
            </w:r>
            <w:r w:rsidR="00600E99" w:rsidRPr="00AD6BF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բխում է</w:t>
            </w:r>
            <w:r w:rsidRPr="00AD6BF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Հայաստանի Հանրապետության կառավարության </w:t>
            </w:r>
            <w:r w:rsidR="00600E99" w:rsidRPr="00AD6BFA">
              <w:rPr>
                <w:rFonts w:ascii="GHEA Grapalat" w:hAnsi="GHEA Grapalat" w:cs="Sylfaen"/>
                <w:sz w:val="24"/>
                <w:szCs w:val="24"/>
                <w:lang w:val="hy-AM"/>
              </w:rPr>
              <w:t>2016 թվականի դեկտեմբերի 29-ի N 53 նիստի N 37 արձանագրային որոշմամբ հավանության արժանացած «Արևային ֆոտովոլտային կայանների կառուցման ներդրումային ծրագրի</w:t>
            </w:r>
            <w:r w:rsidR="00552DC2" w:rsidRPr="00AD6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(Ծրագիր)</w:t>
            </w:r>
            <w:r w:rsidR="00600E99" w:rsidRPr="00AD6BFA">
              <w:rPr>
                <w:rFonts w:ascii="GHEA Grapalat" w:hAnsi="GHEA Grapalat" w:cs="Sylfaen"/>
                <w:sz w:val="24"/>
                <w:szCs w:val="24"/>
                <w:lang w:val="hy-AM"/>
              </w:rPr>
              <w:t>» իրականացման նպատակներից</w:t>
            </w:r>
            <w:r w:rsidR="00DA1A4E" w:rsidRPr="00AD6BFA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="00600E99" w:rsidRPr="00AD6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միտված է նպաստելու </w:t>
            </w:r>
            <w:r w:rsidR="00552DC2" w:rsidRPr="00AD6BFA">
              <w:rPr>
                <w:rFonts w:ascii="GHEA Grapalat" w:hAnsi="GHEA Grapalat" w:cs="Sylfaen"/>
                <w:sz w:val="24"/>
                <w:szCs w:val="24"/>
                <w:lang w:val="hy-AM"/>
              </w:rPr>
              <w:t>Ծ</w:t>
            </w:r>
            <w:r w:rsidR="00600E99" w:rsidRPr="00AD6BFA">
              <w:rPr>
                <w:rFonts w:ascii="GHEA Grapalat" w:hAnsi="GHEA Grapalat" w:cs="Sylfaen"/>
                <w:sz w:val="24"/>
                <w:szCs w:val="24"/>
                <w:lang w:val="hy-AM"/>
              </w:rPr>
              <w:t>րագրի</w:t>
            </w:r>
            <w:r w:rsidR="00C968EB" w:rsidRPr="00AD6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0E99" w:rsidRPr="00AD6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շրջանակում ՀՀ Գեղարքունիքի մարզի Մեծ Մասրիկ համայնքի վարչական տարածքում </w:t>
            </w:r>
            <w:r w:rsidR="00AF696E" w:rsidRPr="00AD6BFA">
              <w:rPr>
                <w:rFonts w:cs="Calibri"/>
                <w:sz w:val="24"/>
                <w:szCs w:val="24"/>
                <w:lang w:val="hy-AM"/>
              </w:rPr>
              <w:t>«</w:t>
            </w:r>
            <w:r w:rsidR="00600E99" w:rsidRPr="00AD6BFA">
              <w:rPr>
                <w:rFonts w:ascii="GHEA Grapalat" w:hAnsi="GHEA Grapalat" w:cs="Sylfaen"/>
                <w:sz w:val="24"/>
                <w:szCs w:val="24"/>
                <w:lang w:val="hy-AM"/>
              </w:rPr>
              <w:t>Մասրիկ-1</w:t>
            </w:r>
            <w:r w:rsidR="00AF696E" w:rsidRPr="00AD6BFA">
              <w:rPr>
                <w:rFonts w:ascii="GHEA Grapalat" w:hAnsi="GHEA Grapalat" w:cs="Sylfaen"/>
                <w:sz w:val="24"/>
                <w:szCs w:val="24"/>
                <w:lang w:val="hy-AM"/>
              </w:rPr>
              <w:t>» արևային ֆոտովոլտայիկ</w:t>
            </w:r>
            <w:r w:rsidR="00600E99" w:rsidRPr="00AD6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F696E" w:rsidRPr="00AD6BFA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էլեկտրա</w:t>
            </w:r>
            <w:r w:rsidR="00600E99" w:rsidRPr="00AD6BFA">
              <w:rPr>
                <w:rFonts w:ascii="GHEA Grapalat" w:hAnsi="GHEA Grapalat" w:cs="Sylfaen"/>
                <w:sz w:val="24"/>
                <w:szCs w:val="24"/>
                <w:lang w:val="hy-AM"/>
              </w:rPr>
              <w:t>կայանի կառուցման ծրագրի իրականացման արդյունավետության բարձրաց</w:t>
            </w:r>
            <w:r w:rsidR="00DA1A4E" w:rsidRPr="00AD6BFA">
              <w:rPr>
                <w:rFonts w:ascii="GHEA Grapalat" w:hAnsi="GHEA Grapalat" w:cs="Sylfaen"/>
                <w:sz w:val="24"/>
                <w:szCs w:val="24"/>
                <w:lang w:val="hy-AM"/>
              </w:rPr>
              <w:t>մանը</w:t>
            </w:r>
            <w:r w:rsidR="0018194A" w:rsidRPr="00AD6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00E99" w:rsidRPr="00AD6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</w:t>
            </w:r>
            <w:r w:rsidR="0018194A" w:rsidRPr="00AD6BF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համահունչ է</w:t>
            </w:r>
            <w:r w:rsidR="0040322B" w:rsidRPr="00AD6B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0322B" w:rsidRPr="00AD6BFA">
              <w:rPr>
                <w:rFonts w:ascii="GHEA Grapalat" w:hAnsi="GHEA Grapalat" w:cs="AK Courier"/>
                <w:sz w:val="24"/>
                <w:szCs w:val="24"/>
                <w:lang w:val="hy-AM"/>
              </w:rPr>
              <w:t>Հայաստանի Հանրապետության կառավարությա</w:t>
            </w:r>
            <w:bookmarkStart w:id="0" w:name="_GoBack"/>
            <w:bookmarkEnd w:id="0"/>
            <w:r w:rsidR="0040322B" w:rsidRPr="00AD6BFA">
              <w:rPr>
                <w:rFonts w:ascii="GHEA Grapalat" w:hAnsi="GHEA Grapalat" w:cs="AK Courier"/>
                <w:sz w:val="24"/>
                <w:szCs w:val="24"/>
                <w:lang w:val="hy-AM"/>
              </w:rPr>
              <w:t>ն 2017 թվականի  դեկտեմբերի 21-ի N 1679-Ն որոշման 3-րդ կետով հավա</w:t>
            </w:r>
            <w:r w:rsidR="0040322B" w:rsidRPr="00AD6BFA">
              <w:rPr>
                <w:rFonts w:ascii="GHEA Grapalat" w:hAnsi="GHEA Grapalat" w:cs="AK Courier"/>
                <w:sz w:val="24"/>
                <w:szCs w:val="24"/>
                <w:lang w:val="hy-AM"/>
              </w:rPr>
              <w:softHyphen/>
              <w:t>նու</w:t>
            </w:r>
            <w:r w:rsidR="0040322B" w:rsidRPr="00AD6BFA">
              <w:rPr>
                <w:rFonts w:ascii="GHEA Grapalat" w:hAnsi="GHEA Grapalat" w:cs="AK Courier"/>
                <w:sz w:val="24"/>
                <w:szCs w:val="24"/>
                <w:lang w:val="hy-AM"/>
              </w:rPr>
              <w:softHyphen/>
              <w:t>թյան արժանացած՝ «Կառավարության աջակցության համաձայնագրի»</w:t>
            </w:r>
            <w:r w:rsidR="0018194A" w:rsidRPr="00AD6BFA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</w:t>
            </w:r>
            <w:r w:rsidR="00C968EB" w:rsidRPr="00AD6BFA">
              <w:rPr>
                <w:rFonts w:ascii="GHEA Grapalat" w:hAnsi="GHEA Grapalat" w:cs="AK Courier"/>
                <w:sz w:val="24"/>
                <w:szCs w:val="24"/>
                <w:lang w:val="hy-AM"/>
              </w:rPr>
              <w:t>դրույթների</w:t>
            </w:r>
            <w:r w:rsidR="00DA1A4E" w:rsidRPr="00AD6BFA">
              <w:rPr>
                <w:rFonts w:ascii="GHEA Grapalat" w:hAnsi="GHEA Grapalat" w:cs="AK Courier"/>
                <w:sz w:val="24"/>
                <w:szCs w:val="24"/>
                <w:lang w:val="hy-AM"/>
              </w:rPr>
              <w:t>ն</w:t>
            </w:r>
            <w:r w:rsidR="00600E99" w:rsidRPr="00AD6BFA">
              <w:rPr>
                <w:rFonts w:ascii="GHEA Grapalat" w:hAnsi="GHEA Grapalat" w:cs="AK Courier"/>
                <w:sz w:val="24"/>
                <w:szCs w:val="24"/>
                <w:lang w:val="hy-AM"/>
              </w:rPr>
              <w:t>:</w:t>
            </w:r>
            <w:r w:rsidR="00F80847" w:rsidRPr="00AD6BFA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 Իրավական ակտի ընդունման անհրաժեշտությունը առաջացել է </w:t>
            </w:r>
            <w:r w:rsidR="00897B21" w:rsidRPr="00AD6BFA">
              <w:rPr>
                <w:rFonts w:ascii="GHEA Grapalat" w:hAnsi="GHEA Grapalat"/>
                <w:sz w:val="24"/>
                <w:szCs w:val="24"/>
                <w:lang w:val="hy-AM"/>
              </w:rPr>
              <w:t>«Էֆարվի Մասրիկ» ՓԲԸ-ի</w:t>
            </w:r>
            <w:r w:rsidR="00897B21" w:rsidRPr="00AD6BFA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</w:t>
            </w:r>
            <w:r w:rsidR="00A44EA7" w:rsidRPr="00AD6BFA">
              <w:rPr>
                <w:rFonts w:ascii="GHEA Grapalat" w:hAnsi="GHEA Grapalat" w:cs="AK Courier"/>
                <w:sz w:val="24"/>
                <w:szCs w:val="24"/>
                <w:lang w:val="hy-AM"/>
              </w:rPr>
              <w:t>գրությամբ</w:t>
            </w:r>
            <w:r w:rsidR="00F80847" w:rsidRPr="00AD6BFA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</w:t>
            </w:r>
            <w:r w:rsidR="00403B18" w:rsidRPr="00AD6BFA">
              <w:rPr>
                <w:rFonts w:ascii="GHEA Grapalat" w:hAnsi="GHEA Grapalat" w:cs="AK Courier"/>
                <w:sz w:val="24"/>
                <w:szCs w:val="24"/>
                <w:lang w:val="hy-AM"/>
              </w:rPr>
              <w:t>ներկայացված</w:t>
            </w:r>
            <w:r w:rsidR="00A44EA7" w:rsidRPr="00AD6BFA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հիմնավորումները </w:t>
            </w:r>
            <w:r w:rsidR="00F80847" w:rsidRPr="00AD6BFA">
              <w:rPr>
                <w:rFonts w:ascii="GHEA Grapalat" w:hAnsi="GHEA Grapalat" w:cs="AK Courier"/>
                <w:sz w:val="24"/>
                <w:szCs w:val="24"/>
                <w:lang w:val="hy-AM"/>
              </w:rPr>
              <w:t>ուսումնասիրելու արդյունքում</w:t>
            </w:r>
            <w:r w:rsidR="00A44EA7" w:rsidRPr="00AD6BFA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(կցվում է)</w:t>
            </w:r>
            <w:r w:rsidR="00F80847" w:rsidRPr="00AD6BFA">
              <w:rPr>
                <w:rFonts w:ascii="GHEA Grapalat" w:hAnsi="GHEA Grapalat" w:cs="AK Courier"/>
                <w:sz w:val="24"/>
                <w:szCs w:val="24"/>
                <w:lang w:val="hy-AM"/>
              </w:rPr>
              <w:t>։</w:t>
            </w:r>
          </w:p>
        </w:tc>
      </w:tr>
      <w:tr w:rsidR="005D6044" w:rsidRPr="0053111C" w:rsidTr="00A5325F">
        <w:trPr>
          <w:trHeight w:val="709"/>
        </w:trPr>
        <w:tc>
          <w:tcPr>
            <w:tcW w:w="10158" w:type="dxa"/>
          </w:tcPr>
          <w:p w:rsidR="005D6044" w:rsidRPr="00AD6BFA" w:rsidRDefault="005D6044" w:rsidP="00A5325F">
            <w:pPr>
              <w:pStyle w:val="NormalWeb"/>
              <w:spacing w:before="0" w:beforeAutospacing="0" w:after="0" w:afterAutospacing="0"/>
              <w:ind w:left="360"/>
              <w:jc w:val="center"/>
              <w:rPr>
                <w:rFonts w:ascii="GHEA Grapalat" w:hAnsi="GHEA Grapalat" w:cs="GHEA Grapalat"/>
                <w:b/>
                <w:bCs/>
                <w:color w:val="000000"/>
                <w:u w:val="single"/>
                <w:lang w:val="hy-AM"/>
              </w:rPr>
            </w:pPr>
            <w:r w:rsidRPr="00AD6BFA">
              <w:rPr>
                <w:rFonts w:ascii="GHEA Grapalat" w:hAnsi="GHEA Grapalat" w:cs="GHEA Grapalat"/>
                <w:b/>
                <w:bCs/>
                <w:color w:val="000000"/>
                <w:u w:val="single"/>
                <w:lang w:val="hy-AM"/>
              </w:rPr>
              <w:t>2. Առաջարկվող կարգավորման բնույթը</w:t>
            </w:r>
          </w:p>
          <w:p w:rsidR="005D6044" w:rsidRPr="0053111C" w:rsidRDefault="005D6044" w:rsidP="00A5325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6BFA">
              <w:rPr>
                <w:rFonts w:ascii="GHEA Grapalat" w:hAnsi="GHEA Grapalat"/>
                <w:sz w:val="24"/>
                <w:szCs w:val="24"/>
                <w:lang w:val="hy-AM"/>
              </w:rPr>
              <w:t>Առաջարկվում է ՀՀ կառավարության որոշմամբ</w:t>
            </w:r>
            <w:r w:rsidR="00515E7B" w:rsidRPr="00AD6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իրականացման շահը ճանաչել բացառիկ՝ </w:t>
            </w:r>
            <w:r w:rsidR="00544467" w:rsidRPr="00AD6BF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հանրության </w:t>
            </w:r>
            <w:r w:rsidR="00515E7B" w:rsidRPr="00AD6BFA">
              <w:rPr>
                <w:rFonts w:ascii="GHEA Grapalat" w:hAnsi="GHEA Grapalat"/>
                <w:sz w:val="24"/>
                <w:szCs w:val="24"/>
                <w:lang w:val="hy-AM"/>
              </w:rPr>
              <w:t>գերակա շահ նախագծի հավելվածում ներկայացվող հողամասերի նկատմամբ:</w:t>
            </w:r>
          </w:p>
        </w:tc>
      </w:tr>
      <w:tr w:rsidR="005D6044" w:rsidRPr="0053111C" w:rsidTr="00A5325F">
        <w:trPr>
          <w:trHeight w:val="896"/>
        </w:trPr>
        <w:tc>
          <w:tcPr>
            <w:tcW w:w="10158" w:type="dxa"/>
          </w:tcPr>
          <w:p w:rsidR="005D6044" w:rsidRPr="00AD6BFA" w:rsidRDefault="005D6044" w:rsidP="00A5325F">
            <w:pPr>
              <w:pStyle w:val="NormalWeb"/>
              <w:spacing w:before="0" w:beforeAutospacing="0" w:after="0" w:afterAutospacing="0"/>
              <w:ind w:left="720"/>
              <w:jc w:val="center"/>
              <w:rPr>
                <w:rFonts w:ascii="GHEA Grapalat" w:hAnsi="GHEA Grapalat" w:cs="GHEA Grapalat"/>
                <w:b/>
                <w:bCs/>
                <w:color w:val="000000"/>
                <w:u w:val="single"/>
                <w:lang w:val="hy-AM"/>
              </w:rPr>
            </w:pPr>
            <w:r w:rsidRPr="00AD6BFA">
              <w:rPr>
                <w:rFonts w:ascii="GHEA Grapalat" w:hAnsi="GHEA Grapalat" w:cs="GHEA Grapalat"/>
                <w:b/>
                <w:bCs/>
                <w:color w:val="000000"/>
                <w:u w:val="single"/>
                <w:lang w:val="hy-AM"/>
              </w:rPr>
              <w:t>3. Նախագծի մշակման գործընթացում ներգրավված ինստիտուտները, անձինք և նրանց դիրքորոշումը</w:t>
            </w:r>
          </w:p>
          <w:p w:rsidR="005D6044" w:rsidRPr="00AD6BFA" w:rsidRDefault="005D6044" w:rsidP="00FB4F1D">
            <w:pPr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D6BF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</w:t>
            </w:r>
            <w:r w:rsidR="00FB4F1D" w:rsidRPr="00AD6BFA">
              <w:rPr>
                <w:rFonts w:ascii="GHEA Grapalat" w:hAnsi="GHEA Grapalat" w:cs="GHEA Grapalat"/>
                <w:sz w:val="24"/>
                <w:szCs w:val="24"/>
                <w:lang w:val="hy-AM"/>
              </w:rPr>
              <w:t>տարածքային կառավարման</w:t>
            </w:r>
            <w:r w:rsidRPr="00AD6BF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FB4F1D" w:rsidRPr="00AD6BF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և </w:t>
            </w:r>
            <w:r w:rsidRPr="00AD6BF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ենթակառուցվածքների նախարարություն: </w:t>
            </w:r>
          </w:p>
        </w:tc>
      </w:tr>
      <w:tr w:rsidR="005D6044" w:rsidRPr="0053111C" w:rsidTr="0053111C">
        <w:trPr>
          <w:trHeight w:val="1718"/>
        </w:trPr>
        <w:tc>
          <w:tcPr>
            <w:tcW w:w="10158" w:type="dxa"/>
          </w:tcPr>
          <w:p w:rsidR="00C968EB" w:rsidRPr="00AD6BFA" w:rsidRDefault="005D6044" w:rsidP="00035601">
            <w:pPr>
              <w:pStyle w:val="NormalWeb"/>
              <w:spacing w:before="0" w:beforeAutospacing="0" w:after="0" w:afterAutospacing="0"/>
              <w:ind w:left="720"/>
              <w:jc w:val="center"/>
              <w:rPr>
                <w:rFonts w:ascii="GHEA Grapalat" w:hAnsi="GHEA Grapalat" w:cs="GHEA Grapalat"/>
                <w:b/>
                <w:bCs/>
                <w:color w:val="000000"/>
                <w:u w:val="single"/>
                <w:lang w:val="hy-AM"/>
              </w:rPr>
            </w:pPr>
            <w:r w:rsidRPr="00AD6BFA">
              <w:rPr>
                <w:rFonts w:ascii="GHEA Grapalat" w:hAnsi="GHEA Grapalat" w:cs="GHEA Grapalat"/>
                <w:b/>
                <w:bCs/>
                <w:color w:val="000000"/>
                <w:u w:val="single"/>
                <w:lang w:val="hy-AM"/>
              </w:rPr>
              <w:t>4. Ակնկալվող արդյունքը</w:t>
            </w:r>
          </w:p>
          <w:p w:rsidR="005D6044" w:rsidRPr="00AD6BFA" w:rsidRDefault="00C968EB" w:rsidP="00A655AC">
            <w:pPr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AD6BF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Որոշման ընդունմամբ նախատեսվում է ապահովել </w:t>
            </w:r>
            <w:r w:rsidR="00750526" w:rsidRPr="00AD6BFA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Հայաստանի Հանրապետության կառավարության 2017 թվականի  դեկտեմբերի 21-ի N 1679-Ն որոշման 3-րդ կետով հավա</w:t>
            </w:r>
            <w:r w:rsidR="00750526" w:rsidRPr="00AD6BFA">
              <w:rPr>
                <w:rFonts w:ascii="GHEA Grapalat" w:hAnsi="GHEA Grapalat" w:cs="AK Courier"/>
                <w:sz w:val="24"/>
                <w:szCs w:val="24"/>
                <w:lang w:val="hy-AM"/>
              </w:rPr>
              <w:softHyphen/>
              <w:t>նու</w:t>
            </w:r>
            <w:r w:rsidR="00750526" w:rsidRPr="00AD6BFA">
              <w:rPr>
                <w:rFonts w:ascii="GHEA Grapalat" w:hAnsi="GHEA Grapalat" w:cs="AK Courier"/>
                <w:sz w:val="24"/>
                <w:szCs w:val="24"/>
                <w:lang w:val="hy-AM"/>
              </w:rPr>
              <w:softHyphen/>
              <w:t xml:space="preserve">թյան արժանացած՝ </w:t>
            </w:r>
            <w:r w:rsidRPr="00AD6BFA">
              <w:rPr>
                <w:rFonts w:ascii="GHEA Grapalat" w:hAnsi="GHEA Grapalat" w:cs="Sylfaen"/>
                <w:sz w:val="24"/>
                <w:szCs w:val="24"/>
                <w:lang w:val="hy-AM"/>
              </w:rPr>
              <w:t>«Կառավարության աջակցության համաձայնագրի» դրույթների</w:t>
            </w:r>
            <w:r w:rsidRPr="00AD6BF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 և Ծրագրի արդյունավետ </w:t>
            </w:r>
            <w:r w:rsidR="00A655AC" w:rsidRPr="00AD6BF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ու</w:t>
            </w:r>
            <w:r w:rsidR="00626CCF" w:rsidRPr="00AD6BF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ժամանակին </w:t>
            </w:r>
            <w:r w:rsidRPr="00AD6BF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իրականացումը:</w:t>
            </w:r>
          </w:p>
        </w:tc>
      </w:tr>
    </w:tbl>
    <w:p w:rsidR="005E7930" w:rsidRDefault="005E7930">
      <w:pPr>
        <w:rPr>
          <w:rFonts w:ascii="Sylfaen" w:hAnsi="Sylfaen"/>
          <w:lang w:val="hy-AM"/>
        </w:rPr>
      </w:pPr>
    </w:p>
    <w:p w:rsidR="0053111C" w:rsidRDefault="0053111C">
      <w:pPr>
        <w:rPr>
          <w:rFonts w:ascii="Sylfaen" w:hAnsi="Sylfaen"/>
          <w:lang w:val="hy-AM"/>
        </w:rPr>
      </w:pPr>
    </w:p>
    <w:p w:rsidR="0053111C" w:rsidRPr="0053111C" w:rsidRDefault="0053111C">
      <w:pPr>
        <w:rPr>
          <w:rFonts w:ascii="Sylfaen" w:hAnsi="Sylfaen"/>
          <w:lang w:val="hy-AM"/>
        </w:rPr>
      </w:pPr>
    </w:p>
    <w:p w:rsidR="000E16C4" w:rsidRPr="00AD6BFA" w:rsidRDefault="000E16C4">
      <w:pPr>
        <w:rPr>
          <w:lang w:val="hy-AM"/>
        </w:rPr>
      </w:pPr>
    </w:p>
    <w:p w:rsidR="000E16C4" w:rsidRPr="0053111C" w:rsidRDefault="000E16C4" w:rsidP="0053111C">
      <w:pPr>
        <w:jc w:val="both"/>
        <w:rPr>
          <w:rFonts w:ascii="Sylfaen" w:hAnsi="Sylfaen"/>
          <w:lang w:val="hy-AM"/>
        </w:rPr>
      </w:pPr>
    </w:p>
    <w:sectPr w:rsidR="000E16C4" w:rsidRPr="0053111C" w:rsidSect="005E793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5AC" w:rsidRDefault="00A965AC" w:rsidP="00544467">
      <w:r>
        <w:separator/>
      </w:r>
    </w:p>
  </w:endnote>
  <w:endnote w:type="continuationSeparator" w:id="0">
    <w:p w:rsidR="00A965AC" w:rsidRDefault="00A965AC" w:rsidP="00544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Arial Unicode MS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5AC" w:rsidRDefault="00A965AC" w:rsidP="00544467">
      <w:r>
        <w:separator/>
      </w:r>
    </w:p>
  </w:footnote>
  <w:footnote w:type="continuationSeparator" w:id="0">
    <w:p w:rsidR="00A965AC" w:rsidRDefault="00A965AC" w:rsidP="005444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6044"/>
    <w:rsid w:val="00035601"/>
    <w:rsid w:val="000A24B9"/>
    <w:rsid w:val="000E16C4"/>
    <w:rsid w:val="00155AD1"/>
    <w:rsid w:val="0018194A"/>
    <w:rsid w:val="001A2E3A"/>
    <w:rsid w:val="002F48F4"/>
    <w:rsid w:val="003418D5"/>
    <w:rsid w:val="003E2D9D"/>
    <w:rsid w:val="0040322B"/>
    <w:rsid w:val="00403B18"/>
    <w:rsid w:val="004350FE"/>
    <w:rsid w:val="004E2929"/>
    <w:rsid w:val="004E4E2A"/>
    <w:rsid w:val="004E6D5F"/>
    <w:rsid w:val="00515E7B"/>
    <w:rsid w:val="005232C0"/>
    <w:rsid w:val="0053111C"/>
    <w:rsid w:val="00544467"/>
    <w:rsid w:val="00552DC2"/>
    <w:rsid w:val="00595729"/>
    <w:rsid w:val="005A04DE"/>
    <w:rsid w:val="005A3DBE"/>
    <w:rsid w:val="005D6044"/>
    <w:rsid w:val="005E7930"/>
    <w:rsid w:val="00600E99"/>
    <w:rsid w:val="00626CCF"/>
    <w:rsid w:val="006A447A"/>
    <w:rsid w:val="006A5B90"/>
    <w:rsid w:val="00750526"/>
    <w:rsid w:val="00773FED"/>
    <w:rsid w:val="008744C9"/>
    <w:rsid w:val="00897B21"/>
    <w:rsid w:val="008A489D"/>
    <w:rsid w:val="00A44EA7"/>
    <w:rsid w:val="00A453E0"/>
    <w:rsid w:val="00A623FB"/>
    <w:rsid w:val="00A655AC"/>
    <w:rsid w:val="00A965AC"/>
    <w:rsid w:val="00AD6BFA"/>
    <w:rsid w:val="00AE282D"/>
    <w:rsid w:val="00AF696E"/>
    <w:rsid w:val="00C8504C"/>
    <w:rsid w:val="00C968EB"/>
    <w:rsid w:val="00CA7DD4"/>
    <w:rsid w:val="00D34870"/>
    <w:rsid w:val="00D91DAB"/>
    <w:rsid w:val="00DA1A4E"/>
    <w:rsid w:val="00DE3873"/>
    <w:rsid w:val="00E62186"/>
    <w:rsid w:val="00EE6267"/>
    <w:rsid w:val="00F01996"/>
    <w:rsid w:val="00F80847"/>
    <w:rsid w:val="00FB4F1D"/>
    <w:rsid w:val="00FF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9FC51"/>
  <w15:docId w15:val="{93E92079-5CF2-4C0F-8829-6752376E7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044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D6044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544467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4446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544467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4446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https://mul2.gov.am/tasks/257326/oneclick/2_Himnavorum_Texekanqner.docx?token=48f1176cdd439541ce913aa6724de4df</cp:keywords>
  <cp:lastModifiedBy>Astghik Melkonyan</cp:lastModifiedBy>
  <cp:revision>2</cp:revision>
  <dcterms:created xsi:type="dcterms:W3CDTF">2020-05-07T09:07:00Z</dcterms:created>
  <dcterms:modified xsi:type="dcterms:W3CDTF">2020-05-07T09:08:00Z</dcterms:modified>
</cp:coreProperties>
</file>