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31" w:rsidRPr="009006C5" w:rsidRDefault="00675631" w:rsidP="009006C5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9006C5">
        <w:rPr>
          <w:rFonts w:ascii="GHEA Grapalat" w:hAnsi="GHEA Grapalat" w:cs="Sylfaen"/>
          <w:sz w:val="24"/>
          <w:szCs w:val="24"/>
        </w:rPr>
        <w:t>ՆԱԽԱԳԻԾ</w:t>
      </w:r>
    </w:p>
    <w:p w:rsidR="00675631" w:rsidRPr="00EE68CD" w:rsidRDefault="00675631" w:rsidP="009006C5">
      <w:pPr>
        <w:jc w:val="center"/>
        <w:rPr>
          <w:rFonts w:ascii="GHEA Grapalat" w:hAnsi="GHEA Grapalat" w:cs="Sylfaen"/>
          <w:b/>
          <w:lang w:val="fr-FR"/>
        </w:rPr>
      </w:pPr>
    </w:p>
    <w:p w:rsidR="00675631" w:rsidRPr="00EE68CD" w:rsidRDefault="00675631" w:rsidP="009006C5">
      <w:pPr>
        <w:jc w:val="center"/>
        <w:rPr>
          <w:rFonts w:ascii="GHEA Grapalat" w:hAnsi="GHEA Grapalat" w:cs="Sylfaen"/>
          <w:b/>
          <w:lang w:val="af-ZA"/>
        </w:rPr>
      </w:pPr>
    </w:p>
    <w:p w:rsidR="00675631" w:rsidRPr="00EE68CD" w:rsidRDefault="00675631" w:rsidP="009006C5">
      <w:pPr>
        <w:jc w:val="center"/>
        <w:rPr>
          <w:rFonts w:ascii="GHEA Grapalat" w:hAnsi="GHEA Grapalat" w:cs="Times Armenian"/>
          <w:b/>
          <w:lang w:val="af-ZA"/>
        </w:rPr>
      </w:pPr>
      <w:r w:rsidRPr="00EE68CD">
        <w:rPr>
          <w:rFonts w:ascii="GHEA Grapalat" w:hAnsi="GHEA Grapalat" w:cs="Sylfaen"/>
          <w:b/>
          <w:lang w:val="af-ZA"/>
        </w:rPr>
        <w:t>ՀԱՅԱՍՏԱՆԻ</w:t>
      </w:r>
      <w:r w:rsidRPr="00EE68CD">
        <w:rPr>
          <w:rFonts w:ascii="GHEA Grapalat" w:hAnsi="GHEA Grapalat" w:cs="Times Armenian"/>
          <w:b/>
          <w:lang w:val="af-ZA"/>
        </w:rPr>
        <w:t xml:space="preserve">   </w:t>
      </w:r>
      <w:r w:rsidRPr="00EE68CD">
        <w:rPr>
          <w:rFonts w:ascii="GHEA Grapalat" w:hAnsi="GHEA Grapalat" w:cs="Sylfaen"/>
          <w:b/>
          <w:lang w:val="af-ZA"/>
        </w:rPr>
        <w:t>ՀԱՆՐԱՊԵՏՈՒԹՅԱՆ</w:t>
      </w:r>
      <w:r w:rsidRPr="00EE68CD">
        <w:rPr>
          <w:rFonts w:ascii="GHEA Grapalat" w:hAnsi="GHEA Grapalat" w:cs="Times Armenian"/>
          <w:b/>
          <w:lang w:val="af-ZA"/>
        </w:rPr>
        <w:t xml:space="preserve"> </w:t>
      </w:r>
      <w:r w:rsidRPr="00EE68CD">
        <w:rPr>
          <w:rFonts w:ascii="GHEA Grapalat" w:hAnsi="GHEA Grapalat" w:cs="Sylfaen"/>
          <w:b/>
          <w:lang w:val="af-ZA"/>
        </w:rPr>
        <w:t>ԿԱՌԱՎԱՐՈՒԹՅՈՒՆ</w:t>
      </w:r>
    </w:p>
    <w:p w:rsidR="00675631" w:rsidRPr="00EE68CD" w:rsidRDefault="00675631" w:rsidP="009006C5">
      <w:pPr>
        <w:jc w:val="center"/>
        <w:rPr>
          <w:rFonts w:ascii="GHEA Grapalat" w:hAnsi="GHEA Grapalat"/>
          <w:b/>
          <w:lang w:val="af-ZA"/>
        </w:rPr>
      </w:pPr>
    </w:p>
    <w:p w:rsidR="00675631" w:rsidRPr="00EE68CD" w:rsidRDefault="00675631" w:rsidP="009006C5">
      <w:pPr>
        <w:jc w:val="center"/>
        <w:rPr>
          <w:rFonts w:ascii="GHEA Grapalat" w:hAnsi="GHEA Grapalat"/>
          <w:b/>
          <w:lang w:val="af-ZA"/>
        </w:rPr>
      </w:pPr>
      <w:r w:rsidRPr="00EE68CD">
        <w:rPr>
          <w:rFonts w:ascii="GHEA Grapalat" w:hAnsi="GHEA Grapalat" w:cs="Sylfaen"/>
          <w:b/>
          <w:lang w:val="af-ZA"/>
        </w:rPr>
        <w:t>ՈՐՈՇՈՒՄ</w:t>
      </w:r>
    </w:p>
    <w:p w:rsidR="00675631" w:rsidRPr="00EE68CD" w:rsidRDefault="00675631" w:rsidP="009006C5">
      <w:pPr>
        <w:jc w:val="center"/>
        <w:rPr>
          <w:rFonts w:ascii="GHEA Grapalat" w:hAnsi="GHEA Grapalat"/>
          <w:lang w:val="af-ZA"/>
        </w:rPr>
      </w:pPr>
    </w:p>
    <w:p w:rsidR="00675631" w:rsidRPr="00EE68CD" w:rsidRDefault="00675631" w:rsidP="009006C5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EE68CD">
        <w:rPr>
          <w:rFonts w:ascii="GHEA Grapalat" w:hAnsi="GHEA Grapalat" w:cs="Sylfaen"/>
          <w:b/>
          <w:bCs/>
          <w:lang w:val="af-ZA"/>
        </w:rPr>
        <w:t>....</w:t>
      </w:r>
      <w:r w:rsidR="00BA4C96" w:rsidRPr="00EE68CD">
        <w:rPr>
          <w:rFonts w:ascii="GHEA Grapalat" w:hAnsi="GHEA Grapalat" w:cs="Sylfaen"/>
          <w:b/>
          <w:bCs/>
          <w:lang w:val="af-ZA"/>
        </w:rPr>
        <w:t xml:space="preserve"> </w:t>
      </w:r>
      <w:r w:rsidR="00D94968">
        <w:rPr>
          <w:rFonts w:ascii="GHEA Grapalat" w:hAnsi="GHEA Grapalat" w:cs="Sylfaen"/>
          <w:b/>
          <w:bCs/>
          <w:lang w:val="af-ZA"/>
        </w:rPr>
        <w:t>20</w:t>
      </w:r>
      <w:r w:rsidR="00D94968" w:rsidRPr="009E7324">
        <w:rPr>
          <w:rFonts w:ascii="GHEA Grapalat" w:hAnsi="GHEA Grapalat" w:cs="Sylfaen"/>
          <w:b/>
          <w:bCs/>
          <w:lang w:val="af-ZA"/>
        </w:rPr>
        <w:t>20</w:t>
      </w:r>
      <w:r w:rsidRPr="00EE68CD">
        <w:rPr>
          <w:rFonts w:ascii="GHEA Grapalat" w:hAnsi="GHEA Grapalat" w:cs="Sylfaen"/>
          <w:b/>
          <w:bCs/>
          <w:lang w:val="af-ZA"/>
        </w:rPr>
        <w:t xml:space="preserve"> </w:t>
      </w:r>
      <w:r w:rsidRPr="00EE68CD">
        <w:rPr>
          <w:rFonts w:ascii="GHEA Grapalat" w:hAnsi="GHEA Grapalat" w:cs="Sylfaen"/>
          <w:b/>
          <w:bCs/>
        </w:rPr>
        <w:t>թվականի</w:t>
      </w:r>
      <w:r w:rsidRPr="00EE68CD">
        <w:rPr>
          <w:rFonts w:ascii="GHEA Grapalat" w:hAnsi="GHEA Grapalat" w:cs="Sylfaen"/>
          <w:b/>
          <w:bCs/>
          <w:lang w:val="af-ZA"/>
        </w:rPr>
        <w:t xml:space="preserve"> </w:t>
      </w:r>
      <w:r w:rsidRPr="00EE68CD">
        <w:rPr>
          <w:rFonts w:ascii="GHEA Grapalat" w:hAnsi="GHEA Grapalat"/>
          <w:b/>
          <w:lang w:val="fr-FR"/>
        </w:rPr>
        <w:t>№</w:t>
      </w:r>
      <w:r w:rsidRPr="00EE68CD">
        <w:rPr>
          <w:rFonts w:ascii="GHEA Grapalat" w:hAnsi="GHEA Grapalat" w:cs="Sylfaen"/>
          <w:b/>
          <w:bCs/>
          <w:lang w:val="af-ZA"/>
        </w:rPr>
        <w:t xml:space="preserve"> .....</w:t>
      </w:r>
      <w:r w:rsidRPr="00EE68CD">
        <w:rPr>
          <w:rFonts w:ascii="GHEA Grapalat" w:hAnsi="GHEA Grapalat" w:cs="Sylfaen"/>
          <w:b/>
        </w:rPr>
        <w:t>Ն</w:t>
      </w:r>
    </w:p>
    <w:p w:rsidR="00675631" w:rsidRPr="00EE68CD" w:rsidRDefault="00675631" w:rsidP="009006C5">
      <w:pPr>
        <w:ind w:firstLine="601"/>
        <w:jc w:val="center"/>
        <w:rPr>
          <w:rFonts w:ascii="GHEA Grapalat" w:hAnsi="GHEA Grapalat" w:cs="Sylfaen"/>
          <w:bCs/>
          <w:lang w:val="af-ZA"/>
        </w:rPr>
      </w:pPr>
    </w:p>
    <w:p w:rsidR="00675631" w:rsidRPr="00EE68CD" w:rsidRDefault="00F50692" w:rsidP="009006C5">
      <w:pPr>
        <w:jc w:val="center"/>
        <w:rPr>
          <w:rFonts w:ascii="GHEA Grapalat" w:hAnsi="GHEA Grapalat" w:cs="Sylfaen"/>
          <w:b/>
          <w:caps/>
          <w:spacing w:val="-8"/>
          <w:lang w:val="hy-AM"/>
        </w:rPr>
      </w:pPr>
      <w:r w:rsidRPr="00EE68CD">
        <w:rPr>
          <w:rFonts w:ascii="GHEA Grapalat" w:hAnsi="GHEA Grapalat" w:cs="Sylfaen"/>
          <w:b/>
          <w:caps/>
          <w:spacing w:val="-8"/>
          <w:lang w:val="en-US"/>
        </w:rPr>
        <w:t>ՀՀ</w:t>
      </w:r>
      <w:r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897FDB" w:rsidRPr="00EE68CD">
        <w:rPr>
          <w:rFonts w:ascii="GHEA Grapalat" w:hAnsi="GHEA Grapalat" w:cs="Sylfaen"/>
          <w:b/>
          <w:caps/>
          <w:spacing w:val="-8"/>
          <w:lang w:val="hy-AM"/>
        </w:rPr>
        <w:t xml:space="preserve">Գեղարքունիքի մարզի Մեծ Մասրիկ համայնքում </w:t>
      </w:r>
      <w:r w:rsidR="00897FDB" w:rsidRPr="00EE68CD">
        <w:rPr>
          <w:rFonts w:ascii="Calibri" w:hAnsi="Calibri" w:cs="Calibri"/>
          <w:b/>
          <w:caps/>
          <w:spacing w:val="-8"/>
          <w:lang w:val="hy-AM"/>
        </w:rPr>
        <w:t>«</w:t>
      </w:r>
      <w:r w:rsidR="00897FDB" w:rsidRPr="00EE68CD">
        <w:rPr>
          <w:rFonts w:ascii="GHEA Grapalat" w:hAnsi="GHEA Grapalat" w:cs="Sylfaen"/>
          <w:b/>
          <w:caps/>
          <w:spacing w:val="-8"/>
          <w:lang w:val="hy-AM"/>
        </w:rPr>
        <w:t>Մասրիկ-1» արեվային ֆոտովոլտային էլեկտրակայանի կառուցման</w:t>
      </w:r>
      <w:r w:rsidR="00D743B1" w:rsidRPr="00EE68CD">
        <w:rPr>
          <w:rFonts w:ascii="GHEA Grapalat" w:hAnsi="GHEA Grapalat" w:cs="Sylfaen"/>
          <w:b/>
          <w:caps/>
          <w:spacing w:val="-8"/>
          <w:lang w:val="hy-AM"/>
        </w:rPr>
        <w:t xml:space="preserve"> ներդրումային</w:t>
      </w:r>
      <w:r w:rsidR="00897FDB" w:rsidRPr="00EE68CD">
        <w:rPr>
          <w:rFonts w:ascii="GHEA Grapalat" w:hAnsi="GHEA Grapalat" w:cs="Sylfaen"/>
          <w:b/>
          <w:caps/>
          <w:spacing w:val="-8"/>
          <w:lang w:val="hy-AM"/>
        </w:rPr>
        <w:t xml:space="preserve"> ծրագրի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ՇՐՋԱՆԱԿՆԵՐՈՒՄ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882FEF" w:rsidRPr="00EE68CD">
        <w:rPr>
          <w:rFonts w:ascii="GHEA Grapalat" w:hAnsi="GHEA Grapalat" w:cs="Sylfaen"/>
          <w:b/>
          <w:caps/>
          <w:spacing w:val="-8"/>
          <w:lang w:val="hy-AM"/>
        </w:rPr>
        <w:t>Հ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Հ</w:t>
      </w:r>
      <w:r w:rsidR="00664F0B" w:rsidRPr="00EE68CD">
        <w:rPr>
          <w:rFonts w:ascii="GHEA Grapalat" w:hAnsi="GHEA Grapalat" w:cs="Sylfaen"/>
          <w:b/>
          <w:caps/>
          <w:spacing w:val="-8"/>
          <w:lang w:val="hy-AM"/>
        </w:rPr>
        <w:t xml:space="preserve"> գեղարքունիքի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DC7B9D" w:rsidRPr="00EE68CD">
        <w:rPr>
          <w:rFonts w:ascii="GHEA Grapalat" w:hAnsi="GHEA Grapalat" w:cs="Sylfaen"/>
          <w:b/>
          <w:caps/>
          <w:spacing w:val="-8"/>
          <w:lang w:val="hy-AM"/>
        </w:rPr>
        <w:t>ՄԱՐԶ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Ի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ՎԱՐՉԱԿԱՆ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ՍԱՀՄԱՆՆԵՐՈՒՄ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ԳՏՆՎՈՂ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ՈՐՈՇ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ՏԱՐԱԾՔՆԵՐԻ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ՆԿԱՏՄԱՄԲ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ԲԱՑԱՌԻԿ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` </w:t>
      </w:r>
      <w:r w:rsidR="00515B5D" w:rsidRPr="00EE68CD">
        <w:rPr>
          <w:rFonts w:ascii="GHEA Grapalat" w:hAnsi="GHEA Grapalat" w:cs="Sylfaen"/>
          <w:b/>
          <w:caps/>
          <w:spacing w:val="-8"/>
          <w:lang w:val="hy-AM"/>
        </w:rPr>
        <w:t>ՀԱՆՐ</w:t>
      </w:r>
      <w:r w:rsidR="00515B5D" w:rsidRPr="00EE68CD">
        <w:rPr>
          <w:rFonts w:ascii="GHEA Grapalat" w:hAnsi="GHEA Grapalat" w:cs="Sylfaen"/>
          <w:b/>
          <w:caps/>
          <w:spacing w:val="-8"/>
          <w:lang w:val="en-US"/>
        </w:rPr>
        <w:t>ության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EF0E82" w:rsidRPr="00EE68CD">
        <w:rPr>
          <w:rFonts w:ascii="GHEA Grapalat" w:hAnsi="GHEA Grapalat" w:cs="Sylfaen"/>
          <w:b/>
          <w:caps/>
          <w:spacing w:val="-8"/>
          <w:lang w:val="hy-AM"/>
        </w:rPr>
        <w:t xml:space="preserve">ԳԵՐԱԿԱ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ՇԱՀ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ՃԱՆԱՉԵԼՈՒ</w:t>
      </w:r>
      <w:r w:rsidR="009E040A" w:rsidRPr="00EE68CD">
        <w:rPr>
          <w:rFonts w:ascii="GHEA Grapalat" w:hAnsi="GHEA Grapalat" w:cs="Sylfaen"/>
          <w:b/>
          <w:caps/>
          <w:spacing w:val="-8"/>
          <w:lang w:val="af-ZA"/>
        </w:rPr>
        <w:t xml:space="preserve"> </w:t>
      </w:r>
      <w:r w:rsidR="009E040A" w:rsidRPr="00EE68CD">
        <w:rPr>
          <w:rFonts w:ascii="GHEA Grapalat" w:hAnsi="GHEA Grapalat" w:cs="Sylfaen"/>
          <w:b/>
          <w:caps/>
          <w:spacing w:val="-8"/>
          <w:lang w:val="hy-AM"/>
        </w:rPr>
        <w:t>ՄԱՍԻՆ</w:t>
      </w:r>
    </w:p>
    <w:p w:rsidR="009E040A" w:rsidRPr="00EE68CD" w:rsidRDefault="009E040A" w:rsidP="009006C5">
      <w:pPr>
        <w:jc w:val="center"/>
        <w:rPr>
          <w:rFonts w:ascii="Sylfaen" w:hAnsi="Sylfaen" w:cs="Sylfaen"/>
          <w:color w:val="FF0000"/>
          <w:lang w:val="af-ZA"/>
        </w:rPr>
      </w:pPr>
    </w:p>
    <w:p w:rsidR="00675631" w:rsidRPr="00EE68CD" w:rsidRDefault="00675631" w:rsidP="009006C5">
      <w:pPr>
        <w:pStyle w:val="BodyText3"/>
        <w:spacing w:line="240" w:lineRule="auto"/>
        <w:rPr>
          <w:rFonts w:ascii="GHEA Grapalat" w:hAnsi="GHEA Grapalat"/>
          <w:b w:val="0"/>
          <w:bCs w:val="0"/>
          <w:lang w:val="af-ZA"/>
        </w:rPr>
      </w:pPr>
      <w:r w:rsidRPr="00EE68CD">
        <w:rPr>
          <w:rFonts w:ascii="GHEA Grapalat" w:hAnsi="GHEA Grapalat"/>
          <w:b w:val="0"/>
          <w:bCs w:val="0"/>
          <w:lang w:val="af-ZA"/>
        </w:rPr>
        <w:t>------------------------------------------------------------------------------------------------------------------</w:t>
      </w:r>
    </w:p>
    <w:p w:rsidR="00B80A46" w:rsidRPr="00EE68CD" w:rsidRDefault="00B80A46" w:rsidP="009006C5">
      <w:pPr>
        <w:pStyle w:val="BodyTextIndent3"/>
        <w:spacing w:after="0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4360B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</w:t>
      </w:r>
      <w:r w:rsidR="00F33213" w:rsidRPr="00E4360B">
        <w:rPr>
          <w:rFonts w:ascii="GHEA Grapalat" w:hAnsi="GHEA Grapalat" w:cs="GHEA Grapalat"/>
          <w:sz w:val="24"/>
          <w:szCs w:val="24"/>
          <w:lang w:val="hy-AM"/>
        </w:rPr>
        <w:t>«Հանրության գերակա շահերի ապահովման նպատակով սեփականության օտարման մասին» Հայաստանի Հանրապետության օրենքի (այսուհետ` օրենք) 4-րդ և 7-րդ հոդվածներով</w:t>
      </w:r>
      <w:r w:rsidRPr="00E4360B">
        <w:rPr>
          <w:rFonts w:ascii="GHEA Grapalat" w:hAnsi="GHEA Grapalat" w:cs="GHEA Grapalat"/>
          <w:sz w:val="24"/>
          <w:szCs w:val="24"/>
          <w:lang w:val="hy-AM"/>
        </w:rPr>
        <w:t>՝  Հայաստանի Հանրապետության կառավարությունը որոշում է.</w:t>
      </w:r>
    </w:p>
    <w:p w:rsidR="0008193B" w:rsidRPr="00EE68CD" w:rsidRDefault="00F50692" w:rsidP="009006C5">
      <w:pPr>
        <w:pStyle w:val="BodyTextIndent3"/>
        <w:numPr>
          <w:ilvl w:val="0"/>
          <w:numId w:val="1"/>
        </w:numPr>
        <w:tabs>
          <w:tab w:val="clear" w:pos="975"/>
          <w:tab w:val="num" w:pos="900"/>
        </w:tabs>
        <w:spacing w:after="0"/>
        <w:ind w:left="0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E68CD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="00D743B1" w:rsidRPr="00EE68CD">
        <w:rPr>
          <w:rFonts w:ascii="GHEA Grapalat" w:hAnsi="GHEA Grapalat" w:cs="GHEA Grapalat"/>
          <w:sz w:val="24"/>
          <w:szCs w:val="24"/>
          <w:lang w:val="hy-AM"/>
        </w:rPr>
        <w:t>Գեղարքունիքի մարզի Մեծ Մասրիկ համայնքում «Մասրիկ-1»</w:t>
      </w:r>
      <w:r w:rsidR="00882FEF" w:rsidRPr="00EE68CD">
        <w:rPr>
          <w:rFonts w:ascii="GHEA Grapalat" w:hAnsi="GHEA Grapalat" w:cs="GHEA Grapalat"/>
          <w:sz w:val="24"/>
          <w:szCs w:val="24"/>
          <w:lang w:val="hy-AM"/>
        </w:rPr>
        <w:t xml:space="preserve"> արևային ֆոտովոլտային</w:t>
      </w:r>
      <w:r w:rsidR="00D743B1" w:rsidRPr="00EE68CD">
        <w:rPr>
          <w:rFonts w:ascii="GHEA Grapalat" w:hAnsi="GHEA Grapalat" w:cs="GHEA Grapalat"/>
          <w:sz w:val="24"/>
          <w:szCs w:val="24"/>
          <w:lang w:val="hy-AM"/>
        </w:rPr>
        <w:t xml:space="preserve"> էլեկտրակայանի կառուցման  ներդրումային </w:t>
      </w:r>
      <w:r w:rsidR="009E040A" w:rsidRPr="00EE68CD">
        <w:rPr>
          <w:rFonts w:ascii="GHEA Grapalat" w:hAnsi="GHEA Grapalat" w:cs="GHEA Grapalat"/>
          <w:sz w:val="24"/>
          <w:szCs w:val="24"/>
          <w:lang w:val="af-ZA"/>
        </w:rPr>
        <w:t xml:space="preserve"> ծրագրի </w:t>
      </w:r>
      <w:r w:rsidR="00A24153" w:rsidRPr="00EE68CD">
        <w:rPr>
          <w:rFonts w:ascii="GHEA Grapalat" w:hAnsi="GHEA Grapalat" w:cs="GHEA Grapalat"/>
          <w:sz w:val="24"/>
          <w:szCs w:val="24"/>
          <w:lang w:val="af-ZA"/>
        </w:rPr>
        <w:t>(այսուհետ` ծրագիր)</w:t>
      </w:r>
      <w:r w:rsidR="0008193B" w:rsidRPr="00EE68CD">
        <w:rPr>
          <w:rFonts w:ascii="GHEA Grapalat" w:hAnsi="GHEA Grapalat" w:cs="GHEA Grapalat"/>
          <w:sz w:val="24"/>
          <w:szCs w:val="24"/>
          <w:lang w:val="af-ZA"/>
        </w:rPr>
        <w:t xml:space="preserve"> իրականացման նպատակով</w:t>
      </w:r>
      <w:r w:rsidR="009E040A" w:rsidRPr="00EE68C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8193B" w:rsidRPr="00EE68CD">
        <w:rPr>
          <w:rFonts w:ascii="GHEA Grapalat" w:hAnsi="GHEA Grapalat" w:cs="GHEA Grapalat"/>
          <w:sz w:val="24"/>
          <w:szCs w:val="24"/>
          <w:lang w:val="af-ZA"/>
        </w:rPr>
        <w:t xml:space="preserve">սույն որոշման հավելվածում նշված </w:t>
      </w:r>
      <w:r w:rsidR="00B95EAA" w:rsidRPr="00EE68CD">
        <w:rPr>
          <w:rFonts w:ascii="GHEA Grapalat" w:hAnsi="GHEA Grapalat" w:cs="GHEA Grapalat"/>
          <w:sz w:val="24"/>
          <w:szCs w:val="24"/>
          <w:lang w:val="af-ZA"/>
        </w:rPr>
        <w:t>ՀՀ</w:t>
      </w:r>
      <w:r w:rsidR="0059197D" w:rsidRPr="00EE68C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743B1" w:rsidRPr="00C05B40">
        <w:rPr>
          <w:rFonts w:ascii="GHEA Grapalat" w:hAnsi="GHEA Grapalat" w:cs="GHEA Grapalat"/>
          <w:sz w:val="24"/>
          <w:szCs w:val="24"/>
          <w:lang w:val="af-ZA"/>
        </w:rPr>
        <w:t>Գեղարքունիքի</w:t>
      </w:r>
      <w:r w:rsidR="00D743B1" w:rsidRPr="00EE68CD">
        <w:rPr>
          <w:rFonts w:ascii="GHEA Grapalat" w:hAnsi="GHEA Grapalat" w:cs="GHEA Grapalat"/>
          <w:sz w:val="24"/>
          <w:szCs w:val="24"/>
          <w:lang w:val="af-ZA"/>
        </w:rPr>
        <w:t xml:space="preserve"> մարզ</w:t>
      </w:r>
      <w:r w:rsidR="0059197D" w:rsidRPr="00EE68CD">
        <w:rPr>
          <w:rFonts w:ascii="GHEA Grapalat" w:hAnsi="GHEA Grapalat" w:cs="GHEA Grapalat"/>
          <w:sz w:val="24"/>
          <w:szCs w:val="24"/>
          <w:lang w:val="af-ZA"/>
        </w:rPr>
        <w:t xml:space="preserve">ի </w:t>
      </w:r>
      <w:r w:rsidR="007D130C" w:rsidRPr="00864DC2">
        <w:rPr>
          <w:rFonts w:ascii="GHEA Grapalat" w:hAnsi="GHEA Grapalat" w:cs="GHEA Grapalat"/>
          <w:sz w:val="24"/>
          <w:szCs w:val="24"/>
          <w:lang w:val="af-ZA"/>
        </w:rPr>
        <w:t>Գեղամասար համայնքի Արփունք բնակավայր</w:t>
      </w:r>
      <w:r w:rsidR="0059197D" w:rsidRPr="00864DC2">
        <w:rPr>
          <w:rFonts w:ascii="GHEA Grapalat" w:hAnsi="GHEA Grapalat" w:cs="GHEA Grapalat"/>
          <w:sz w:val="24"/>
          <w:szCs w:val="24"/>
          <w:lang w:val="af-ZA"/>
        </w:rPr>
        <w:t>ում</w:t>
      </w:r>
      <w:r w:rsidR="0059197D" w:rsidRPr="00EE68CD">
        <w:rPr>
          <w:rFonts w:ascii="GHEA Grapalat" w:hAnsi="GHEA Grapalat" w:cs="GHEA Grapalat"/>
          <w:sz w:val="24"/>
          <w:szCs w:val="24"/>
          <w:lang w:val="af-ZA"/>
        </w:rPr>
        <w:t xml:space="preserve"> գտնվող ֆիզիկական</w:t>
      </w:r>
      <w:r w:rsidR="00A72F7E" w:rsidRPr="00C05B40">
        <w:rPr>
          <w:rFonts w:ascii="GHEA Grapalat" w:hAnsi="GHEA Grapalat" w:cs="GHEA Grapalat"/>
          <w:sz w:val="24"/>
          <w:szCs w:val="24"/>
          <w:lang w:val="af-ZA"/>
        </w:rPr>
        <w:t xml:space="preserve"> անձանց</w:t>
      </w:r>
      <w:r w:rsidR="007D130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9197D" w:rsidRPr="00EE68CD">
        <w:rPr>
          <w:rFonts w:ascii="GHEA Grapalat" w:hAnsi="GHEA Grapalat" w:cs="GHEA Grapalat"/>
          <w:sz w:val="24"/>
          <w:szCs w:val="24"/>
          <w:lang w:val="af-ZA"/>
        </w:rPr>
        <w:t>սեփականության իրավունքով պատ</w:t>
      </w:r>
      <w:r w:rsidR="0059197D" w:rsidRPr="00EE68CD">
        <w:rPr>
          <w:rFonts w:ascii="GHEA Grapalat" w:hAnsi="GHEA Grapalat" w:cs="GHEA Grapalat"/>
          <w:sz w:val="24"/>
          <w:szCs w:val="24"/>
          <w:lang w:val="af-ZA"/>
        </w:rPr>
        <w:softHyphen/>
        <w:t>կանող տարածքների նկատմամբ ճանաչ</w:t>
      </w:r>
      <w:r w:rsidR="00515B5D" w:rsidRPr="00EE68CD">
        <w:rPr>
          <w:rFonts w:ascii="GHEA Grapalat" w:hAnsi="GHEA Grapalat" w:cs="GHEA Grapalat"/>
          <w:sz w:val="24"/>
          <w:szCs w:val="24"/>
          <w:lang w:val="af-ZA"/>
        </w:rPr>
        <w:t>ել բացառիկ` հանրության</w:t>
      </w:r>
      <w:r w:rsidR="00F3474B" w:rsidRPr="00EE68C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F0E82" w:rsidRPr="00EE68CD">
        <w:rPr>
          <w:rFonts w:ascii="GHEA Grapalat" w:hAnsi="GHEA Grapalat" w:cs="GHEA Grapalat"/>
          <w:sz w:val="24"/>
          <w:szCs w:val="24"/>
          <w:lang w:val="af-ZA"/>
        </w:rPr>
        <w:t xml:space="preserve">գերակա </w:t>
      </w:r>
      <w:r w:rsidR="00F3474B" w:rsidRPr="00EE68CD">
        <w:rPr>
          <w:rFonts w:ascii="GHEA Grapalat" w:hAnsi="GHEA Grapalat" w:cs="GHEA Grapalat"/>
          <w:sz w:val="24"/>
          <w:szCs w:val="24"/>
          <w:lang w:val="af-ZA"/>
        </w:rPr>
        <w:t>շահ</w:t>
      </w:r>
      <w:r w:rsidR="0059197D" w:rsidRPr="00EE68CD">
        <w:rPr>
          <w:rFonts w:ascii="GHEA Grapalat" w:hAnsi="GHEA Grapalat" w:cs="GHEA Grapalat"/>
          <w:sz w:val="24"/>
          <w:szCs w:val="24"/>
          <w:lang w:val="af-ZA"/>
        </w:rPr>
        <w:t xml:space="preserve"> հետևյալ հիմնավորումներով`</w:t>
      </w:r>
    </w:p>
    <w:p w:rsidR="00675631" w:rsidRPr="00EE68CD" w:rsidRDefault="00A02778" w:rsidP="009006C5">
      <w:pPr>
        <w:pStyle w:val="BodyTextIndent3"/>
        <w:numPr>
          <w:ilvl w:val="0"/>
          <w:numId w:val="4"/>
        </w:numPr>
        <w:tabs>
          <w:tab w:val="left" w:pos="900"/>
        </w:tabs>
        <w:spacing w:after="0"/>
        <w:ind w:left="0" w:firstLine="720"/>
        <w:jc w:val="both"/>
        <w:rPr>
          <w:rFonts w:ascii="GHEA Grapalat" w:hAnsi="GHEA Grapalat" w:cs="GHEA Grapalat"/>
          <w:sz w:val="32"/>
          <w:szCs w:val="24"/>
          <w:lang w:val="af-ZA"/>
        </w:rPr>
      </w:pPr>
      <w:r w:rsidRPr="009006C5">
        <w:rPr>
          <w:rFonts w:ascii="GHEA Grapalat" w:hAnsi="GHEA Grapalat" w:cs="Sylfaen"/>
          <w:sz w:val="24"/>
          <w:lang w:val="hy-AM"/>
        </w:rPr>
        <w:t>ծ</w:t>
      </w:r>
      <w:r w:rsidR="001F0EAF" w:rsidRPr="009006C5">
        <w:rPr>
          <w:rFonts w:ascii="GHEA Grapalat" w:hAnsi="GHEA Grapalat" w:cs="Sylfaen"/>
          <w:sz w:val="24"/>
          <w:lang w:val="hy-AM"/>
        </w:rPr>
        <w:t>րագիրն</w:t>
      </w:r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r w:rsidR="001F0EAF" w:rsidRPr="009006C5">
        <w:rPr>
          <w:rFonts w:ascii="GHEA Grapalat" w:hAnsi="GHEA Grapalat" w:cs="Sylfaen"/>
          <w:sz w:val="24"/>
          <w:lang w:val="hy-AM"/>
        </w:rPr>
        <w:t>ունի</w:t>
      </w:r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r w:rsidR="001F0EAF" w:rsidRPr="009006C5">
        <w:rPr>
          <w:rFonts w:ascii="GHEA Grapalat" w:hAnsi="GHEA Grapalat" w:cs="Sylfaen"/>
          <w:sz w:val="24"/>
          <w:lang w:val="hy-AM"/>
        </w:rPr>
        <w:t>համապետական</w:t>
      </w:r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1F0EAF" w:rsidRPr="009006C5">
        <w:rPr>
          <w:rFonts w:ascii="GHEA Grapalat" w:hAnsi="GHEA Grapalat" w:cs="Sylfaen"/>
          <w:sz w:val="24"/>
          <w:lang w:val="hy-AM"/>
        </w:rPr>
        <w:t>կարևոր</w:t>
      </w:r>
      <w:proofErr w:type="spellEnd"/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r w:rsidR="001F0EAF" w:rsidRPr="009006C5">
        <w:rPr>
          <w:rFonts w:ascii="GHEA Grapalat" w:hAnsi="GHEA Grapalat" w:cs="Sylfaen"/>
          <w:sz w:val="24"/>
          <w:lang w:val="hy-AM"/>
        </w:rPr>
        <w:t>նշանակություն</w:t>
      </w:r>
      <w:r w:rsidR="001F0EAF" w:rsidRPr="00EE68CD">
        <w:rPr>
          <w:rFonts w:ascii="GHEA Grapalat" w:hAnsi="GHEA Grapalat"/>
          <w:sz w:val="24"/>
          <w:lang w:val="af-ZA"/>
        </w:rPr>
        <w:t>,</w:t>
      </w:r>
      <w:r w:rsidR="005D6639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D6639" w:rsidRPr="00EE68CD">
        <w:rPr>
          <w:rFonts w:ascii="GHEA Grapalat" w:hAnsi="GHEA Grapalat"/>
          <w:sz w:val="24"/>
          <w:lang w:val="af-ZA"/>
        </w:rPr>
        <w:t>քանի</w:t>
      </w:r>
      <w:proofErr w:type="spellEnd"/>
      <w:r w:rsidR="005D6639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D6639" w:rsidRPr="00EE68CD">
        <w:rPr>
          <w:rFonts w:ascii="GHEA Grapalat" w:hAnsi="GHEA Grapalat"/>
          <w:sz w:val="24"/>
          <w:lang w:val="af-ZA"/>
        </w:rPr>
        <w:t>որ</w:t>
      </w:r>
      <w:proofErr w:type="spellEnd"/>
      <w:r w:rsidR="00FF2712" w:rsidRPr="00EE68CD">
        <w:rPr>
          <w:rFonts w:ascii="GHEA Grapalat" w:hAnsi="GHEA Grapalat"/>
          <w:sz w:val="24"/>
          <w:lang w:val="af-ZA"/>
        </w:rPr>
        <w:br/>
      </w:r>
      <w:proofErr w:type="spellStart"/>
      <w:r w:rsidR="001F0EAF" w:rsidRPr="00EE68CD">
        <w:rPr>
          <w:rFonts w:ascii="GHEA Grapalat" w:hAnsi="GHEA Grapalat"/>
          <w:sz w:val="24"/>
          <w:lang w:val="af-ZA"/>
        </w:rPr>
        <w:t>նպաստում</w:t>
      </w:r>
      <w:proofErr w:type="spellEnd"/>
      <w:r w:rsidR="001F0EAF" w:rsidRPr="00EE68CD">
        <w:rPr>
          <w:rFonts w:ascii="GHEA Grapalat" w:hAnsi="GHEA Grapalat"/>
          <w:sz w:val="24"/>
          <w:lang w:val="af-ZA"/>
        </w:rPr>
        <w:t xml:space="preserve"> է</w:t>
      </w:r>
      <w:r w:rsidR="00B219BF" w:rsidRPr="00EE68CD">
        <w:rPr>
          <w:rFonts w:ascii="GHEA Grapalat" w:hAnsi="GHEA Grapalat"/>
          <w:sz w:val="24"/>
          <w:lang w:val="af-ZA"/>
        </w:rPr>
        <w:t xml:space="preserve"> ընդհանուր էներգետիկ հաշվեկշռում վերա</w:t>
      </w:r>
      <w:r w:rsidR="00850672" w:rsidRPr="00EE68CD">
        <w:rPr>
          <w:rFonts w:ascii="GHEA Grapalat" w:hAnsi="GHEA Grapalat"/>
          <w:sz w:val="24"/>
          <w:lang w:val="af-ZA"/>
        </w:rPr>
        <w:t>կանգնվող</w:t>
      </w:r>
      <w:r w:rsidR="00B219BF" w:rsidRPr="00EE68CD">
        <w:rPr>
          <w:rFonts w:ascii="GHEA Grapalat" w:hAnsi="GHEA Grapalat"/>
          <w:sz w:val="24"/>
          <w:lang w:val="af-ZA"/>
        </w:rPr>
        <w:t xml:space="preserve"> էներգ</w:t>
      </w:r>
      <w:r w:rsidR="00850672" w:rsidRPr="00EE68CD">
        <w:rPr>
          <w:rFonts w:ascii="GHEA Grapalat" w:hAnsi="GHEA Grapalat"/>
          <w:sz w:val="24"/>
          <w:lang w:val="af-ZA"/>
        </w:rPr>
        <w:t>իայի</w:t>
      </w:r>
      <w:r w:rsidR="00B219BF" w:rsidRPr="00EE68CD">
        <w:rPr>
          <w:rFonts w:ascii="GHEA Grapalat" w:hAnsi="GHEA Grapalat"/>
          <w:sz w:val="24"/>
          <w:lang w:val="af-ZA"/>
        </w:rPr>
        <w:t xml:space="preserve"> մասնաբաժն</w:t>
      </w:r>
      <w:r w:rsidR="00B219BF" w:rsidRPr="00EE68CD">
        <w:rPr>
          <w:rFonts w:ascii="GHEA Grapalat" w:hAnsi="GHEA Grapalat"/>
          <w:sz w:val="24"/>
          <w:lang w:val="hy-AM"/>
        </w:rPr>
        <w:t>ի</w:t>
      </w:r>
      <w:r w:rsidR="00B219BF" w:rsidRPr="00EE68CD">
        <w:rPr>
          <w:rFonts w:ascii="GHEA Grapalat" w:hAnsi="GHEA Grapalat"/>
          <w:sz w:val="24"/>
          <w:lang w:val="af-ZA"/>
        </w:rPr>
        <w:t xml:space="preserve"> մեծաց</w:t>
      </w:r>
      <w:r w:rsidR="00B219BF" w:rsidRPr="00EE68CD">
        <w:rPr>
          <w:rFonts w:ascii="GHEA Grapalat" w:hAnsi="GHEA Grapalat"/>
          <w:sz w:val="24"/>
          <w:lang w:val="hy-AM"/>
        </w:rPr>
        <w:t>մանը,</w:t>
      </w:r>
      <w:r w:rsidR="00FF2712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FF2712" w:rsidRPr="00EE68CD">
        <w:rPr>
          <w:rFonts w:ascii="GHEA Grapalat" w:hAnsi="GHEA Grapalat"/>
          <w:sz w:val="24"/>
          <w:lang w:val="af-ZA"/>
        </w:rPr>
        <w:t>էներգետիկ</w:t>
      </w:r>
      <w:proofErr w:type="spellEnd"/>
      <w:r w:rsidR="00FF2712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FF2712" w:rsidRPr="00EE68CD">
        <w:rPr>
          <w:rFonts w:ascii="GHEA Grapalat" w:hAnsi="GHEA Grapalat"/>
          <w:sz w:val="24"/>
          <w:lang w:val="af-ZA"/>
        </w:rPr>
        <w:t>անվտանգության</w:t>
      </w:r>
      <w:proofErr w:type="spellEnd"/>
      <w:r w:rsidR="00FF2712" w:rsidRPr="00EE68CD">
        <w:rPr>
          <w:rFonts w:ascii="GHEA Grapalat" w:hAnsi="GHEA Grapalat"/>
          <w:sz w:val="24"/>
          <w:lang w:val="af-ZA"/>
        </w:rPr>
        <w:t xml:space="preserve"> և</w:t>
      </w:r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1F0EAF" w:rsidRPr="00EE68CD">
        <w:rPr>
          <w:rFonts w:ascii="GHEA Grapalat" w:hAnsi="GHEA Grapalat"/>
          <w:sz w:val="24"/>
          <w:lang w:val="af-ZA"/>
        </w:rPr>
        <w:t>սպառողների</w:t>
      </w:r>
      <w:proofErr w:type="spellEnd"/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1F0EAF" w:rsidRPr="00EE68CD">
        <w:rPr>
          <w:rFonts w:ascii="GHEA Grapalat" w:hAnsi="GHEA Grapalat"/>
          <w:sz w:val="24"/>
          <w:lang w:val="af-ZA"/>
        </w:rPr>
        <w:t>էլեկտրամատակարարման</w:t>
      </w:r>
      <w:proofErr w:type="spellEnd"/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1F0EAF" w:rsidRPr="00EE68CD">
        <w:rPr>
          <w:rFonts w:ascii="GHEA Grapalat" w:hAnsi="GHEA Grapalat"/>
          <w:sz w:val="24"/>
          <w:lang w:val="af-ZA"/>
        </w:rPr>
        <w:t>հուսալիության</w:t>
      </w:r>
      <w:proofErr w:type="spellEnd"/>
      <w:r w:rsidR="001F0EAF"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1F0EAF" w:rsidRPr="00EE68CD">
        <w:rPr>
          <w:rFonts w:ascii="GHEA Grapalat" w:hAnsi="GHEA Grapalat"/>
          <w:sz w:val="24"/>
          <w:lang w:val="af-ZA"/>
        </w:rPr>
        <w:t>բարձրացմանը</w:t>
      </w:r>
      <w:proofErr w:type="spellEnd"/>
      <w:r w:rsidR="005D6639" w:rsidRPr="00EE68CD">
        <w:rPr>
          <w:rFonts w:ascii="GHEA Grapalat" w:hAnsi="GHEA Grapalat"/>
          <w:sz w:val="24"/>
          <w:lang w:val="af-ZA"/>
        </w:rPr>
        <w:t>.</w:t>
      </w:r>
    </w:p>
    <w:p w:rsidR="00665853" w:rsidRPr="00EE68CD" w:rsidRDefault="00424B91" w:rsidP="009006C5">
      <w:pPr>
        <w:pStyle w:val="BodyTextIndent3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lang w:val="af-ZA"/>
        </w:rPr>
      </w:pPr>
      <w:proofErr w:type="spellStart"/>
      <w:r w:rsidRPr="00EE68CD">
        <w:rPr>
          <w:rFonts w:ascii="GHEA Grapalat" w:hAnsi="GHEA Grapalat"/>
          <w:sz w:val="24"/>
          <w:lang w:val="af-ZA"/>
        </w:rPr>
        <w:t>ծրագրի</w:t>
      </w:r>
      <w:proofErr w:type="spellEnd"/>
      <w:r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EE68CD">
        <w:rPr>
          <w:rFonts w:ascii="GHEA Grapalat" w:hAnsi="GHEA Grapalat"/>
          <w:sz w:val="24"/>
          <w:lang w:val="af-ZA"/>
        </w:rPr>
        <w:t>արդյունավետ</w:t>
      </w:r>
      <w:proofErr w:type="spellEnd"/>
      <w:r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EE68CD">
        <w:rPr>
          <w:rFonts w:ascii="GHEA Grapalat" w:hAnsi="GHEA Grapalat"/>
          <w:sz w:val="24"/>
          <w:lang w:val="af-ZA"/>
        </w:rPr>
        <w:t>իրականացումը</w:t>
      </w:r>
      <w:proofErr w:type="spellEnd"/>
      <w:r w:rsidRPr="00EE68CD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EE68CD">
        <w:rPr>
          <w:rFonts w:ascii="GHEA Grapalat" w:hAnsi="GHEA Grapalat"/>
          <w:sz w:val="24"/>
          <w:lang w:val="af-ZA"/>
        </w:rPr>
        <w:t>չի</w:t>
      </w:r>
      <w:proofErr w:type="spellEnd"/>
      <w:r w:rsidRPr="00EE68CD">
        <w:rPr>
          <w:rFonts w:ascii="GHEA Grapalat" w:hAnsi="GHEA Grapalat"/>
          <w:sz w:val="24"/>
          <w:lang w:val="af-ZA"/>
        </w:rPr>
        <w:t xml:space="preserve"> կարող ապահովվել` առանց սույն որոշման հավելվածում նշված տարածքների օտարման, ք</w:t>
      </w:r>
      <w:r w:rsidR="00114BEC" w:rsidRPr="00EE68CD">
        <w:rPr>
          <w:rFonts w:ascii="GHEA Grapalat" w:hAnsi="GHEA Grapalat"/>
          <w:sz w:val="24"/>
          <w:lang w:val="af-ZA"/>
        </w:rPr>
        <w:t xml:space="preserve">անի որ էլեկտրահաղորդման գծի </w:t>
      </w:r>
      <w:r w:rsidRPr="00EE68CD">
        <w:rPr>
          <w:rFonts w:ascii="GHEA Grapalat" w:hAnsi="GHEA Grapalat"/>
          <w:sz w:val="24"/>
          <w:lang w:val="af-ZA"/>
        </w:rPr>
        <w:t xml:space="preserve">կառուցումն ու շահագործումն անհնար է առանց հենարանների տեղակայման համար անհրաժեշտ հողատարածքների ձեռքբերման, որոնց ընտրությունն իրականացվել է սահմանված շինարարական և տեխնիկական նորմերի շրջանակներում` բնակավայրերի, պատմամշակութային հուշարձանների, բնապահպանական տարածքների </w:t>
      </w:r>
      <w:r w:rsidR="00D0620D" w:rsidRPr="00EE68CD">
        <w:rPr>
          <w:rFonts w:ascii="GHEA Grapalat" w:hAnsi="GHEA Grapalat"/>
          <w:sz w:val="24"/>
          <w:lang w:val="af-ZA"/>
        </w:rPr>
        <w:t>և ենթակառուցվածքների շրջանցմամբ</w:t>
      </w:r>
      <w:r w:rsidR="003B690D" w:rsidRPr="00EE68CD">
        <w:rPr>
          <w:rFonts w:ascii="GHEA Grapalat" w:hAnsi="GHEA Grapalat"/>
          <w:sz w:val="24"/>
          <w:lang w:val="af-ZA"/>
        </w:rPr>
        <w:t>.</w:t>
      </w:r>
    </w:p>
    <w:p w:rsidR="003B690D" w:rsidRPr="00EE68CD" w:rsidRDefault="003B690D" w:rsidP="009006C5">
      <w:pPr>
        <w:pStyle w:val="BodyTextIndent3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lang w:val="af-ZA"/>
        </w:rPr>
      </w:pPr>
      <w:proofErr w:type="spellStart"/>
      <w:r w:rsidRPr="00EE68CD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տարածքների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բացառիկ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="00515B5D" w:rsidRPr="00EE68CD">
        <w:rPr>
          <w:rFonts w:ascii="GHEA Grapalat" w:hAnsi="GHEA Grapalat" w:cs="Sylfaen"/>
          <w:sz w:val="24"/>
          <w:szCs w:val="24"/>
        </w:rPr>
        <w:t>հանրության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EF0E82" w:rsidRPr="00EE68CD">
        <w:rPr>
          <w:rFonts w:ascii="GHEA Grapalat" w:hAnsi="GHEA Grapalat" w:cs="Sylfaen"/>
          <w:sz w:val="24"/>
          <w:szCs w:val="24"/>
        </w:rPr>
        <w:t>գերակա</w:t>
      </w:r>
      <w:proofErr w:type="spellEnd"/>
      <w:r w:rsidR="00EF0E82" w:rsidRPr="00EE68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A61B9" w:rsidRPr="00EE68CD">
        <w:rPr>
          <w:rFonts w:ascii="GHEA Grapalat" w:hAnsi="GHEA Grapalat" w:cs="Sylfaen"/>
          <w:sz w:val="24"/>
          <w:szCs w:val="24"/>
        </w:rPr>
        <w:t>շահի</w:t>
      </w:r>
      <w:proofErr w:type="spellEnd"/>
      <w:r w:rsidR="004A61B9" w:rsidRPr="00EE68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A61B9" w:rsidRPr="00EE68CD">
        <w:rPr>
          <w:rFonts w:ascii="GHEA Grapalat" w:hAnsi="GHEA Grapalat" w:cs="Sylfaen"/>
          <w:sz w:val="24"/>
          <w:szCs w:val="24"/>
        </w:rPr>
        <w:t>ճանաչումը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չհիմնավորված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վնաս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պատճառում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սեփականատերերին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քանի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կառուցվող</w:t>
      </w:r>
      <w:proofErr w:type="spellEnd"/>
      <w:r w:rsidRPr="00EE6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բարձրավոլտ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էլեկտրահաղորդման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գծի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նախագծման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փուլում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առնվել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շահագրգիռ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E68CD">
        <w:rPr>
          <w:rFonts w:ascii="GHEA Grapalat" w:hAnsi="GHEA Grapalat" w:cs="Sylfaen"/>
          <w:sz w:val="24"/>
          <w:szCs w:val="24"/>
        </w:rPr>
        <w:t>և</w:t>
      </w:r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ազդակիր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առաջարկությունները</w:t>
      </w:r>
      <w:proofErr w:type="spellEnd"/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B53BCC" w:rsidRPr="00EE68CD">
        <w:rPr>
          <w:rFonts w:ascii="GHEA Grapalat" w:hAnsi="GHEA Grapalat" w:cs="Sylfaen"/>
          <w:sz w:val="24"/>
          <w:szCs w:val="24"/>
          <w:lang w:val="hy-AM"/>
        </w:rPr>
        <w:t>ու</w:t>
      </w:r>
      <w:r w:rsidRPr="00EE68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68CD">
        <w:rPr>
          <w:rFonts w:ascii="GHEA Grapalat" w:hAnsi="GHEA Grapalat" w:cs="Sylfaen"/>
          <w:sz w:val="24"/>
          <w:szCs w:val="24"/>
        </w:rPr>
        <w:t>դիտողությունները</w:t>
      </w:r>
      <w:proofErr w:type="spellEnd"/>
      <w:r w:rsidR="00B53BCC" w:rsidRPr="00EE68CD">
        <w:rPr>
          <w:rFonts w:ascii="GHEA Grapalat" w:hAnsi="GHEA Grapalat" w:cs="Sylfaen"/>
          <w:sz w:val="24"/>
          <w:szCs w:val="24"/>
          <w:lang w:val="hy-AM"/>
        </w:rPr>
        <w:t xml:space="preserve"> և ֆիզիկական անձանց պատկանող հողամասերը հնարավորինս շրջանցվել են</w:t>
      </w:r>
      <w:r w:rsidRPr="00EE68CD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675631" w:rsidRPr="00EE68CD" w:rsidRDefault="00675631" w:rsidP="009006C5">
      <w:pPr>
        <w:pStyle w:val="BodyTextIndent3"/>
        <w:numPr>
          <w:ilvl w:val="0"/>
          <w:numId w:val="1"/>
        </w:numPr>
        <w:tabs>
          <w:tab w:val="clear" w:pos="975"/>
          <w:tab w:val="num" w:pos="900"/>
        </w:tabs>
        <w:spacing w:after="0"/>
        <w:ind w:left="0"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E68CD">
        <w:rPr>
          <w:rFonts w:ascii="GHEA Grapalat" w:hAnsi="GHEA Grapalat"/>
          <w:bCs/>
          <w:sz w:val="24"/>
          <w:szCs w:val="24"/>
          <w:lang w:val="hy-AM"/>
        </w:rPr>
        <w:t>Սահմանել, որ՝</w:t>
      </w:r>
    </w:p>
    <w:p w:rsidR="00D16373" w:rsidRPr="009E7324" w:rsidRDefault="00675631" w:rsidP="009006C5">
      <w:pPr>
        <w:tabs>
          <w:tab w:val="left" w:pos="900"/>
        </w:tabs>
        <w:ind w:firstLine="720"/>
        <w:jc w:val="both"/>
        <w:rPr>
          <w:rFonts w:ascii="GHEA Grapalat" w:hAnsi="GHEA Grapalat" w:cs="Sylfaen"/>
          <w:lang w:val="hy-AM" w:eastAsia="en-US"/>
        </w:rPr>
      </w:pPr>
      <w:r w:rsidRPr="009E7324">
        <w:rPr>
          <w:rFonts w:ascii="GHEA Grapalat" w:hAnsi="GHEA Grapalat" w:cs="Sylfaen"/>
          <w:lang w:val="hy-AM" w:eastAsia="en-US"/>
        </w:rPr>
        <w:t xml:space="preserve">1) </w:t>
      </w:r>
      <w:r w:rsidR="00D16373" w:rsidRPr="009E7324">
        <w:rPr>
          <w:rFonts w:ascii="GHEA Grapalat" w:hAnsi="GHEA Grapalat" w:cs="Sylfaen"/>
          <w:lang w:val="hy-AM" w:eastAsia="en-US"/>
        </w:rPr>
        <w:t>սույն որոշման հավելվածում նշված տարածքների ձեռք բերող է հանդիսանում «</w:t>
      </w:r>
      <w:r w:rsidR="00B1329F" w:rsidRPr="009E7324">
        <w:rPr>
          <w:rFonts w:ascii="GHEA Grapalat" w:hAnsi="GHEA Grapalat" w:cs="Sylfaen"/>
          <w:lang w:val="hy-AM" w:eastAsia="en-US"/>
        </w:rPr>
        <w:t>Էֆարվի Մասրիկ</w:t>
      </w:r>
      <w:r w:rsidR="00D16373" w:rsidRPr="009E7324">
        <w:rPr>
          <w:rFonts w:ascii="GHEA Grapalat" w:hAnsi="GHEA Grapalat" w:cs="Sylfaen"/>
          <w:lang w:val="hy-AM" w:eastAsia="en-US"/>
        </w:rPr>
        <w:t>» փակ բաժնետիրական ընկերությունը (այսուհետ՝ ձեռք բերող).</w:t>
      </w:r>
    </w:p>
    <w:p w:rsidR="00675631" w:rsidRPr="009E7324" w:rsidRDefault="00675631" w:rsidP="009006C5">
      <w:pPr>
        <w:ind w:firstLine="720"/>
        <w:jc w:val="both"/>
        <w:rPr>
          <w:rFonts w:ascii="GHEA Grapalat" w:hAnsi="GHEA Grapalat" w:cs="Sylfaen"/>
          <w:lang w:val="hy-AM" w:eastAsia="en-US"/>
        </w:rPr>
      </w:pPr>
      <w:r w:rsidRPr="009E7324">
        <w:rPr>
          <w:rFonts w:ascii="GHEA Grapalat" w:hAnsi="GHEA Grapalat" w:cs="Sylfaen"/>
          <w:lang w:val="hy-AM" w:eastAsia="en-US"/>
        </w:rPr>
        <w:lastRenderedPageBreak/>
        <w:t xml:space="preserve">2) </w:t>
      </w:r>
      <w:r w:rsidR="00D16373" w:rsidRPr="009E7324">
        <w:rPr>
          <w:rFonts w:ascii="GHEA Grapalat" w:hAnsi="GHEA Grapalat" w:cs="Sylfaen"/>
          <w:lang w:val="hy-AM" w:eastAsia="en-US"/>
        </w:rPr>
        <w:t xml:space="preserve">սեփականության օտարման գործընթացն սկսելու վերջնական ժամկետը </w:t>
      </w:r>
      <w:r w:rsidR="004A627C" w:rsidRPr="009E7324">
        <w:rPr>
          <w:rFonts w:ascii="GHEA Grapalat" w:hAnsi="GHEA Grapalat" w:cs="Sylfaen"/>
          <w:lang w:val="hy-AM" w:eastAsia="en-US"/>
        </w:rPr>
        <w:t>20</w:t>
      </w:r>
      <w:r w:rsidR="0000611A" w:rsidRPr="009E7324">
        <w:rPr>
          <w:rFonts w:ascii="GHEA Grapalat" w:hAnsi="GHEA Grapalat" w:cs="Sylfaen"/>
          <w:lang w:val="hy-AM" w:eastAsia="en-US"/>
        </w:rPr>
        <w:t>20</w:t>
      </w:r>
      <w:r w:rsidR="00D16373" w:rsidRPr="009E7324">
        <w:rPr>
          <w:rFonts w:ascii="GHEA Grapalat" w:hAnsi="GHEA Grapalat" w:cs="Sylfaen"/>
          <w:lang w:val="hy-AM" w:eastAsia="en-US"/>
        </w:rPr>
        <w:t xml:space="preserve"> թվականի դեկտեմբերի 3</w:t>
      </w:r>
      <w:r w:rsidR="00A3243B" w:rsidRPr="009E7324">
        <w:rPr>
          <w:rFonts w:ascii="GHEA Grapalat" w:hAnsi="GHEA Grapalat" w:cs="Sylfaen"/>
          <w:lang w:val="hy-AM" w:eastAsia="en-US"/>
        </w:rPr>
        <w:t>0</w:t>
      </w:r>
      <w:r w:rsidR="00D16373" w:rsidRPr="009E7324">
        <w:rPr>
          <w:rFonts w:ascii="GHEA Grapalat" w:hAnsi="GHEA Grapalat" w:cs="Sylfaen"/>
          <w:lang w:val="hy-AM" w:eastAsia="en-US"/>
        </w:rPr>
        <w:t>-ն է.</w:t>
      </w:r>
    </w:p>
    <w:p w:rsidR="00675631" w:rsidRPr="009E7324" w:rsidRDefault="00675631" w:rsidP="009006C5">
      <w:pPr>
        <w:pStyle w:val="BodyTextIndent3"/>
        <w:tabs>
          <w:tab w:val="left" w:pos="54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7324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D16373" w:rsidRPr="009E7324">
        <w:rPr>
          <w:rFonts w:ascii="GHEA Grapalat" w:hAnsi="GHEA Grapalat" w:cs="Sylfaen"/>
          <w:sz w:val="24"/>
          <w:szCs w:val="24"/>
          <w:lang w:val="hy-AM"/>
        </w:rPr>
        <w:t xml:space="preserve">սեփականության oտարման գործառույթների իրականացումը համակարգող լիազոր մարմինը Հայաստանի Հանրապետության </w:t>
      </w:r>
      <w:r w:rsidR="00236985" w:rsidRPr="009E7324"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</w:t>
      </w:r>
      <w:r w:rsidR="00C05B40" w:rsidRPr="009E7324">
        <w:rPr>
          <w:rFonts w:ascii="GHEA Grapalat" w:hAnsi="GHEA Grapalat" w:cs="Sylfaen"/>
          <w:sz w:val="24"/>
          <w:szCs w:val="24"/>
          <w:lang w:val="hy-AM"/>
        </w:rPr>
        <w:t>և ենթակառուցվածքների</w:t>
      </w:r>
      <w:r w:rsidR="00236985" w:rsidRPr="009E73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6373" w:rsidRPr="009E7324">
        <w:rPr>
          <w:rFonts w:ascii="GHEA Grapalat" w:hAnsi="GHEA Grapalat" w:cs="Sylfaen"/>
          <w:sz w:val="24"/>
          <w:szCs w:val="24"/>
          <w:lang w:val="hy-AM"/>
        </w:rPr>
        <w:t>նախարարությունն է (այսուհետ՝ լիազոր մարմին).</w:t>
      </w:r>
    </w:p>
    <w:p w:rsidR="00CD4389" w:rsidRPr="00EE68CD" w:rsidRDefault="00CD4389" w:rsidP="009006C5">
      <w:pPr>
        <w:pStyle w:val="BodyTextIndent3"/>
        <w:tabs>
          <w:tab w:val="left" w:pos="540"/>
        </w:tabs>
        <w:spacing w:after="0"/>
        <w:ind w:left="0" w:firstLine="720"/>
        <w:jc w:val="both"/>
        <w:rPr>
          <w:rFonts w:ascii="GHEA Grapalat" w:hAnsi="GHEA Grapalat" w:cs="Times Armenian"/>
          <w:spacing w:val="-8"/>
          <w:sz w:val="24"/>
          <w:szCs w:val="24"/>
          <w:lang w:val="hy-AM"/>
        </w:rPr>
      </w:pPr>
      <w:r w:rsidRPr="009E7324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D16373" w:rsidRPr="009E7324">
        <w:rPr>
          <w:rFonts w:ascii="GHEA Grapalat" w:hAnsi="GHEA Grapalat" w:cs="Sylfaen"/>
          <w:sz w:val="24"/>
          <w:szCs w:val="24"/>
          <w:lang w:val="hy-AM"/>
        </w:rPr>
        <w:t>սույն որոշումից ծագող օտարվող սեփականության նկատմամբ օրենքի 15-րդ</w:t>
      </w:r>
      <w:r w:rsidR="00D16373" w:rsidRPr="00EE68CD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373" w:rsidRPr="009E7324">
        <w:rPr>
          <w:rFonts w:ascii="GHEA Grapalat" w:hAnsi="GHEA Grapalat" w:cs="Sylfaen"/>
          <w:sz w:val="24"/>
          <w:szCs w:val="24"/>
          <w:lang w:val="hy-AM"/>
        </w:rPr>
        <w:t>հոդվածով նախատեսված սահմանափակումները ենթակա են պետական գրանցման Հայաստանի Հանրապետության օրենքով սահմանված կարգով և ժամկետում` ձեռք բերողի հաշվին.</w:t>
      </w:r>
    </w:p>
    <w:p w:rsidR="00D16373" w:rsidRPr="00EE68CD" w:rsidRDefault="00D16373" w:rsidP="009006C5">
      <w:pPr>
        <w:pStyle w:val="BodyTextIndent3"/>
        <w:tabs>
          <w:tab w:val="left" w:pos="54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5B40">
        <w:rPr>
          <w:rFonts w:ascii="GHEA Grapalat" w:hAnsi="GHEA Grapalat"/>
          <w:sz w:val="24"/>
          <w:szCs w:val="24"/>
          <w:lang w:val="de-DE"/>
        </w:rPr>
        <w:t xml:space="preserve">5)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05B4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C0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C0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մեջ</w:t>
      </w:r>
      <w:r w:rsidRPr="00C0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մտնելուն</w:t>
      </w:r>
      <w:r w:rsidRPr="00C05B40">
        <w:rPr>
          <w:rFonts w:ascii="GHEA Grapalat" w:hAnsi="GHEA Grapalat"/>
          <w:sz w:val="24"/>
          <w:szCs w:val="24"/>
          <w:lang w:val="hy-AM"/>
        </w:rPr>
        <w:t xml:space="preserve"> օրվան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C05B40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C05B40">
        <w:rPr>
          <w:rFonts w:ascii="GHEA Grapalat" w:hAnsi="GHEA Grapalat" w:cs="Sylfaen"/>
          <w:sz w:val="24"/>
          <w:szCs w:val="24"/>
          <w:lang w:val="hy-AM"/>
        </w:rPr>
        <w:t>օրյա</w:t>
      </w:r>
      <w:r w:rsidRPr="00C0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C05B4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05B40">
        <w:rPr>
          <w:rFonts w:ascii="GHEA Grapalat" w:hAnsi="GHEA Grapalat" w:cs="Sylfaen"/>
          <w:sz w:val="24"/>
          <w:szCs w:val="24"/>
          <w:lang w:val="hy-AM"/>
        </w:rPr>
        <w:t>պատշաճ ձևով ուղարկվում է օտարվող սեփականության սեփականատերերին և օտարվող սեփակա</w:t>
      </w:r>
      <w:r w:rsidRPr="00C05B40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C05B40">
        <w:rPr>
          <w:rFonts w:ascii="GHEA Grapalat" w:hAnsi="GHEA Grapalat" w:cs="Sylfaen"/>
          <w:sz w:val="24"/>
          <w:szCs w:val="24"/>
          <w:lang w:val="hy-AM"/>
        </w:rPr>
        <w:softHyphen/>
        <w:t>թյան նկատմամբ պետական գրանցում ունեցող գույքային իրավունքներ ունեցող անձանց.</w:t>
      </w:r>
    </w:p>
    <w:p w:rsidR="00733052" w:rsidRPr="00EE68CD" w:rsidRDefault="00D16373" w:rsidP="009006C5">
      <w:pPr>
        <w:pStyle w:val="BodyTextIndent3"/>
        <w:tabs>
          <w:tab w:val="left" w:pos="54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68CD">
        <w:rPr>
          <w:rFonts w:ascii="GHEA Grapalat" w:hAnsi="GHEA Grapalat"/>
          <w:sz w:val="24"/>
          <w:szCs w:val="24"/>
          <w:lang w:val="de-DE"/>
        </w:rPr>
        <w:t xml:space="preserve">6)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006C5">
        <w:rPr>
          <w:sz w:val="24"/>
          <w:szCs w:val="24"/>
          <w:lang w:val="hy-AM"/>
        </w:rPr>
        <w:t> </w:t>
      </w:r>
      <w:r w:rsidRPr="009006C5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="00515B5D" w:rsidRPr="009006C5">
        <w:rPr>
          <w:rFonts w:ascii="GHEA Grapalat" w:hAnsi="GHEA Grapalat" w:cs="Sylfaen"/>
          <w:sz w:val="24"/>
          <w:szCs w:val="24"/>
          <w:lang w:val="hy-AM"/>
        </w:rPr>
        <w:t>հանրության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F0E82" w:rsidRPr="009006C5">
        <w:rPr>
          <w:rFonts w:ascii="GHEA Grapalat" w:hAnsi="GHEA Grapalat" w:cs="Sylfaen"/>
          <w:sz w:val="24"/>
          <w:szCs w:val="24"/>
          <w:lang w:val="hy-AM"/>
        </w:rPr>
        <w:t xml:space="preserve">գերակա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շահ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ճանաչված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և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դրանցում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նկարագրության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կազմման</w:t>
      </w:r>
      <w:r w:rsidRPr="009006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6C5">
        <w:rPr>
          <w:rFonts w:ascii="GHEA Grapalat" w:hAnsi="GHEA Grapalat" w:cs="Sylfaen"/>
          <w:sz w:val="24"/>
          <w:szCs w:val="24"/>
          <w:lang w:val="hy-AM"/>
        </w:rPr>
        <w:t>աշխատանքներն իրականաց</w:t>
      </w:r>
      <w:r w:rsidR="009E7324" w:rsidRPr="009006C5">
        <w:rPr>
          <w:rFonts w:ascii="GHEA Grapalat" w:hAnsi="GHEA Grapalat" w:cs="Sylfaen"/>
          <w:sz w:val="24"/>
          <w:szCs w:val="24"/>
          <w:lang w:val="hy-AM"/>
        </w:rPr>
        <w:t xml:space="preserve">նել սույն որոշման ընդունման ամսաթվից հետո 3-ամսյա ժամկետում՝ </w:t>
      </w:r>
      <w:r w:rsidRPr="009006C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2007 թվականի հունվարի 25-ի </w:t>
      </w:r>
      <w:r w:rsidR="00A74F1B" w:rsidRPr="009006C5">
        <w:rPr>
          <w:rFonts w:ascii="GHEA Grapalat" w:hAnsi="GHEA Grapalat" w:cs="Sylfaen"/>
          <w:sz w:val="24"/>
          <w:szCs w:val="24"/>
          <w:lang w:val="hy-AM"/>
        </w:rPr>
        <w:t>№</w:t>
      </w:r>
      <w:r w:rsidRPr="009006C5">
        <w:rPr>
          <w:rFonts w:ascii="GHEA Grapalat" w:hAnsi="GHEA Grapalat" w:cs="Sylfaen"/>
          <w:sz w:val="24"/>
          <w:szCs w:val="24"/>
          <w:lang w:val="hy-AM"/>
        </w:rPr>
        <w:t xml:space="preserve"> 108-Ն որոշմամբ սահմանված կարգով և նկարագրության արձանագրության օրինակելի ձևով.</w:t>
      </w:r>
    </w:p>
    <w:p w:rsidR="00D16373" w:rsidRPr="009E7324" w:rsidRDefault="00D16373" w:rsidP="009006C5">
      <w:pPr>
        <w:pStyle w:val="BodyTextIndent3"/>
        <w:tabs>
          <w:tab w:val="left" w:pos="54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7324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r w:rsidR="000C4D59" w:rsidRPr="009E7324">
        <w:rPr>
          <w:rFonts w:ascii="GHEA Grapalat" w:hAnsi="GHEA Grapalat" w:cs="Sylfaen"/>
          <w:sz w:val="24"/>
          <w:szCs w:val="24"/>
          <w:lang w:val="hy-AM"/>
        </w:rPr>
        <w:t xml:space="preserve">պետության և ձեռք բերողի իրավունքները, պարտականություններն ու պատասխանատվությունը սահմանվում են օրենքի հիման վրա` լիազոր մարմնի և ձեռք </w:t>
      </w:r>
      <w:proofErr w:type="spellStart"/>
      <w:r w:rsidR="000C4D59" w:rsidRPr="009E7324">
        <w:rPr>
          <w:rFonts w:ascii="GHEA Grapalat" w:hAnsi="GHEA Grapalat" w:cs="Sylfaen"/>
          <w:sz w:val="24"/>
          <w:szCs w:val="24"/>
          <w:lang w:val="hy-AM"/>
        </w:rPr>
        <w:t>բերողի</w:t>
      </w:r>
      <w:proofErr w:type="spellEnd"/>
      <w:r w:rsidR="000C4D59" w:rsidRPr="009E73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C4D59" w:rsidRPr="009E7324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="000C4D59" w:rsidRPr="009E7324">
        <w:rPr>
          <w:rFonts w:ascii="GHEA Grapalat" w:hAnsi="GHEA Grapalat" w:cs="Sylfaen"/>
          <w:sz w:val="24"/>
          <w:szCs w:val="24"/>
          <w:lang w:val="hy-AM"/>
        </w:rPr>
        <w:t xml:space="preserve"> կնքված պայմանագրին համապատասխան</w:t>
      </w:r>
      <w:bookmarkStart w:id="0" w:name="_GoBack"/>
      <w:bookmarkEnd w:id="0"/>
      <w:r w:rsidR="000C4D59" w:rsidRPr="009E732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10925" w:rsidRPr="009E7324" w:rsidRDefault="000C4D59" w:rsidP="009006C5">
      <w:pPr>
        <w:ind w:firstLine="720"/>
        <w:jc w:val="both"/>
        <w:rPr>
          <w:rFonts w:ascii="GHEA Grapalat" w:hAnsi="GHEA Grapalat" w:cs="Sylfaen"/>
          <w:lang w:val="hy-AM" w:eastAsia="en-US"/>
        </w:rPr>
      </w:pPr>
      <w:r w:rsidRPr="009E7324">
        <w:rPr>
          <w:rFonts w:ascii="GHEA Grapalat" w:hAnsi="GHEA Grapalat" w:cs="Sylfaen"/>
          <w:lang w:val="hy-AM" w:eastAsia="en-US"/>
        </w:rPr>
        <w:t>3</w:t>
      </w:r>
      <w:r w:rsidR="00675631" w:rsidRPr="009E7324">
        <w:rPr>
          <w:rFonts w:ascii="GHEA Grapalat" w:hAnsi="GHEA Grapalat" w:cs="Sylfaen"/>
          <w:lang w:val="hy-AM" w:eastAsia="en-US"/>
        </w:rPr>
        <w:t xml:space="preserve">. </w:t>
      </w:r>
      <w:r w:rsidR="00AE2477" w:rsidRPr="009E7324">
        <w:rPr>
          <w:rFonts w:ascii="GHEA Grapalat" w:hAnsi="GHEA Grapalat" w:cs="Sylfaen"/>
          <w:lang w:val="hy-AM" w:eastAsia="en-US"/>
        </w:rPr>
        <w:t>Սույն որոշումն ուժի մեջ է մտնում պաշտոնական հրապարակման օրվան հաջորդող տասներորդ օրը:</w:t>
      </w:r>
    </w:p>
    <w:sectPr w:rsidR="00010925" w:rsidRPr="009E7324" w:rsidSect="009006C5">
      <w:pgSz w:w="11906" w:h="16838"/>
      <w:pgMar w:top="450" w:right="851" w:bottom="4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2D8"/>
    <w:multiLevelType w:val="hybridMultilevel"/>
    <w:tmpl w:val="B8869758"/>
    <w:lvl w:ilvl="0" w:tplc="AFE0B25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Sylfaen" w:hint="default"/>
        <w:sz w:val="24"/>
        <w:szCs w:val="24"/>
      </w:rPr>
    </w:lvl>
    <w:lvl w:ilvl="1" w:tplc="BC36ECE6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Sylfae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4664739"/>
    <w:multiLevelType w:val="hybridMultilevel"/>
    <w:tmpl w:val="72A21A02"/>
    <w:lvl w:ilvl="0" w:tplc="400A3274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24C4CF1"/>
    <w:multiLevelType w:val="hybridMultilevel"/>
    <w:tmpl w:val="0EF2A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50CB3"/>
    <w:multiLevelType w:val="multilevel"/>
    <w:tmpl w:val="78502822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Sylfae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31"/>
    <w:rsid w:val="0000611A"/>
    <w:rsid w:val="00010925"/>
    <w:rsid w:val="00015F16"/>
    <w:rsid w:val="00061FF5"/>
    <w:rsid w:val="0008193B"/>
    <w:rsid w:val="0009115F"/>
    <w:rsid w:val="000B037E"/>
    <w:rsid w:val="000B1A78"/>
    <w:rsid w:val="000B5E1D"/>
    <w:rsid w:val="000C4D59"/>
    <w:rsid w:val="00105474"/>
    <w:rsid w:val="00107CC6"/>
    <w:rsid w:val="00114BEC"/>
    <w:rsid w:val="00125AAD"/>
    <w:rsid w:val="001B23C1"/>
    <w:rsid w:val="001F0EAF"/>
    <w:rsid w:val="00236985"/>
    <w:rsid w:val="002537F1"/>
    <w:rsid w:val="00292DF5"/>
    <w:rsid w:val="002C1766"/>
    <w:rsid w:val="002F18BA"/>
    <w:rsid w:val="003063E5"/>
    <w:rsid w:val="003B690D"/>
    <w:rsid w:val="003C1838"/>
    <w:rsid w:val="003D7B94"/>
    <w:rsid w:val="003E3DE2"/>
    <w:rsid w:val="00424B91"/>
    <w:rsid w:val="00427FCA"/>
    <w:rsid w:val="004A61B9"/>
    <w:rsid w:val="004A627C"/>
    <w:rsid w:val="004C6512"/>
    <w:rsid w:val="00515B5D"/>
    <w:rsid w:val="005523ED"/>
    <w:rsid w:val="00591347"/>
    <w:rsid w:val="0059197D"/>
    <w:rsid w:val="005D6639"/>
    <w:rsid w:val="005E7021"/>
    <w:rsid w:val="006504A2"/>
    <w:rsid w:val="00664F0B"/>
    <w:rsid w:val="00665853"/>
    <w:rsid w:val="00675631"/>
    <w:rsid w:val="00733052"/>
    <w:rsid w:val="007B2137"/>
    <w:rsid w:val="007D0C21"/>
    <w:rsid w:val="007D130C"/>
    <w:rsid w:val="00803570"/>
    <w:rsid w:val="00850672"/>
    <w:rsid w:val="00864DC2"/>
    <w:rsid w:val="00882FEF"/>
    <w:rsid w:val="00897FDB"/>
    <w:rsid w:val="008A7F81"/>
    <w:rsid w:val="009006C5"/>
    <w:rsid w:val="00923B00"/>
    <w:rsid w:val="00992174"/>
    <w:rsid w:val="00992573"/>
    <w:rsid w:val="009A2F94"/>
    <w:rsid w:val="009E040A"/>
    <w:rsid w:val="009E7324"/>
    <w:rsid w:val="00A02778"/>
    <w:rsid w:val="00A030DC"/>
    <w:rsid w:val="00A24153"/>
    <w:rsid w:val="00A3243B"/>
    <w:rsid w:val="00A37E00"/>
    <w:rsid w:val="00A41579"/>
    <w:rsid w:val="00A72F7E"/>
    <w:rsid w:val="00A74F1B"/>
    <w:rsid w:val="00A86AC7"/>
    <w:rsid w:val="00A96079"/>
    <w:rsid w:val="00AC5A7A"/>
    <w:rsid w:val="00AE2477"/>
    <w:rsid w:val="00AF391F"/>
    <w:rsid w:val="00B03705"/>
    <w:rsid w:val="00B108E5"/>
    <w:rsid w:val="00B1329F"/>
    <w:rsid w:val="00B219BF"/>
    <w:rsid w:val="00B53BCC"/>
    <w:rsid w:val="00B80A46"/>
    <w:rsid w:val="00B95EAA"/>
    <w:rsid w:val="00BA4C96"/>
    <w:rsid w:val="00BC3C1F"/>
    <w:rsid w:val="00C00E21"/>
    <w:rsid w:val="00C01EFD"/>
    <w:rsid w:val="00C0200B"/>
    <w:rsid w:val="00C05B0E"/>
    <w:rsid w:val="00C05B40"/>
    <w:rsid w:val="00C15AB7"/>
    <w:rsid w:val="00C45868"/>
    <w:rsid w:val="00C65B4A"/>
    <w:rsid w:val="00CA53A4"/>
    <w:rsid w:val="00CD4389"/>
    <w:rsid w:val="00D0620D"/>
    <w:rsid w:val="00D16373"/>
    <w:rsid w:val="00D2592E"/>
    <w:rsid w:val="00D743B1"/>
    <w:rsid w:val="00D8230E"/>
    <w:rsid w:val="00D94968"/>
    <w:rsid w:val="00DC7B9D"/>
    <w:rsid w:val="00DD0A72"/>
    <w:rsid w:val="00E17BB3"/>
    <w:rsid w:val="00E4360B"/>
    <w:rsid w:val="00E74BE2"/>
    <w:rsid w:val="00EE68CD"/>
    <w:rsid w:val="00EF0E82"/>
    <w:rsid w:val="00F060DA"/>
    <w:rsid w:val="00F33213"/>
    <w:rsid w:val="00F3474B"/>
    <w:rsid w:val="00F50692"/>
    <w:rsid w:val="00F56288"/>
    <w:rsid w:val="00F77063"/>
    <w:rsid w:val="00FA1C17"/>
    <w:rsid w:val="00FA6D17"/>
    <w:rsid w:val="00FC2F74"/>
    <w:rsid w:val="00FE1F24"/>
    <w:rsid w:val="00FE26FC"/>
    <w:rsid w:val="00FE589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0923C"/>
  <w15:docId w15:val="{553CE0AC-5ADA-42B0-943F-87477C71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31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675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1Char">
    <w:name w:val="Char Char1 Char Char Char1 Char"/>
    <w:basedOn w:val="Normal"/>
    <w:autoRedefine/>
    <w:rsid w:val="00675631"/>
    <w:rPr>
      <w:rFonts w:eastAsia="SimSun"/>
      <w:sz w:val="20"/>
      <w:szCs w:val="20"/>
      <w:lang w:val="en-US"/>
    </w:rPr>
  </w:style>
  <w:style w:type="paragraph" w:styleId="BodyText3">
    <w:name w:val="Body Text 3"/>
    <w:basedOn w:val="Normal"/>
    <w:rsid w:val="00675631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styleId="Strong">
    <w:name w:val="Strong"/>
    <w:qFormat/>
    <w:rsid w:val="00675631"/>
    <w:rPr>
      <w:b/>
      <w:bCs/>
    </w:rPr>
  </w:style>
  <w:style w:type="paragraph" w:styleId="BodyTextIndent3">
    <w:name w:val="Body Text Indent 3"/>
    <w:basedOn w:val="Normal"/>
    <w:rsid w:val="00675631"/>
    <w:pPr>
      <w:spacing w:after="120"/>
      <w:ind w:left="283"/>
    </w:pPr>
    <w:rPr>
      <w:rFonts w:ascii="Times Armenian" w:hAnsi="Times Armeni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C05B4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05B4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E7AF-B4A1-4744-A21C-F9E00C27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3273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Ministry of energy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Hrayr Harutyunyan</dc:creator>
  <cp:keywords>https://mul2.gov.am/tasks/261422/oneclick/1Naxagic.docx?token=cd12a34e947eb66af259ba2b98b21473</cp:keywords>
  <cp:lastModifiedBy>Astghik Melkonyan</cp:lastModifiedBy>
  <cp:revision>3</cp:revision>
  <cp:lastPrinted>2019-05-18T11:28:00Z</cp:lastPrinted>
  <dcterms:created xsi:type="dcterms:W3CDTF">2020-05-07T08:54:00Z</dcterms:created>
  <dcterms:modified xsi:type="dcterms:W3CDTF">2020-05-07T09:22:00Z</dcterms:modified>
</cp:coreProperties>
</file>