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C" w:rsidRDefault="002F70BF" w:rsidP="006704EF">
      <w:pPr>
        <w:tabs>
          <w:tab w:val="center" w:pos="2520"/>
        </w:tabs>
        <w:ind w:right="1980"/>
        <w:jc w:val="center"/>
        <w:rPr>
          <w:rFonts w:ascii="GHEA Grapalat" w:hAnsi="GHEA Grapalat"/>
          <w:b/>
          <w:lang w:val="en-US"/>
        </w:rPr>
      </w:pPr>
      <w:r w:rsidRPr="0056460A">
        <w:rPr>
          <w:rFonts w:ascii="GHEA Grapalat" w:hAnsi="GHEA Grapalat"/>
          <w:b/>
          <w:lang w:val="en-US"/>
        </w:rPr>
        <w:t xml:space="preserve">                                          </w:t>
      </w:r>
    </w:p>
    <w:p w:rsidR="002F70BF" w:rsidRDefault="002F70BF" w:rsidP="006704EF">
      <w:pPr>
        <w:tabs>
          <w:tab w:val="center" w:pos="2520"/>
        </w:tabs>
        <w:ind w:right="198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D83B6D">
        <w:rPr>
          <w:rFonts w:ascii="GHEA Grapalat" w:hAnsi="GHEA Grapalat"/>
          <w:b/>
          <w:sz w:val="28"/>
          <w:szCs w:val="28"/>
          <w:lang w:val="en-US"/>
        </w:rPr>
        <w:t>ԱՄՓՈՓԱԹԵՐԹ</w:t>
      </w:r>
    </w:p>
    <w:p w:rsidR="00824ADC" w:rsidRDefault="00824ADC" w:rsidP="006704EF">
      <w:pPr>
        <w:tabs>
          <w:tab w:val="center" w:pos="2520"/>
        </w:tabs>
        <w:ind w:right="198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E6228" w:rsidRPr="00EF24E7" w:rsidRDefault="002E6228" w:rsidP="006704EF">
      <w:pPr>
        <w:jc w:val="center"/>
        <w:rPr>
          <w:rFonts w:ascii="GHEA Grapalat" w:hAnsi="GHEA Grapalat" w:cs="Arial"/>
          <w:color w:val="000000"/>
          <w:lang w:val="hy-AM"/>
        </w:rPr>
      </w:pPr>
    </w:p>
    <w:p w:rsidR="002E6228" w:rsidRPr="007537DE" w:rsidRDefault="002E6228" w:rsidP="006704EF">
      <w:pPr>
        <w:jc w:val="center"/>
        <w:rPr>
          <w:rFonts w:ascii="GHEA Grapalat" w:hAnsi="GHEA Grapalat" w:cs="Sylfaen"/>
          <w:lang w:val="hy-AM"/>
        </w:rPr>
      </w:pPr>
      <w:r w:rsidRPr="00EF24E7">
        <w:rPr>
          <w:rFonts w:ascii="GHEA Grapalat" w:hAnsi="GHEA Grapalat" w:cs="Sylfaen"/>
          <w:lang w:val="hy-AM"/>
        </w:rPr>
        <w:t>ՊԵՏԱԿԱՆ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ՕԺԱՆԴԱԿՈՒԹՅՈՒՆՆԵՐԻ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ՎԵՐԱԲԵՐՅԱԼ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ՀՀ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ՏՆՏԵՍԱԿԱՆ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ՄՐՑԱԿՑՈՒԹՅԱՆ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ՊԱՇՏՊԱՆՈՒԹՅԱՆ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ՊԵՏԱԿԱՆ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ՀԱՆՁՆԱԺՈՂՈՎԻՆ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ՏԵՂԵԿԱՏՎՈՒԹՅՈՒՆ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ՆԵՐԿԱՅԱՑՆԵԼՈՒ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ԿԱՐԳԸ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ԵՎ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ԺԱՄԿԵՏՆԵՐԸ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ՍԱՀՄԱՆԵԼՈՒ</w:t>
      </w:r>
      <w:r w:rsidRPr="00EF24E7">
        <w:rPr>
          <w:rFonts w:ascii="GHEA Grapalat" w:hAnsi="GHEA Grapalat" w:cs="Arial"/>
          <w:lang w:val="hy-AM"/>
        </w:rPr>
        <w:t xml:space="preserve"> </w:t>
      </w:r>
      <w:r w:rsidRPr="00EF24E7">
        <w:rPr>
          <w:rFonts w:ascii="GHEA Grapalat" w:hAnsi="GHEA Grapalat" w:cs="Sylfaen"/>
          <w:lang w:val="hy-AM"/>
        </w:rPr>
        <w:t>ՄԱՍԻՆ</w:t>
      </w:r>
    </w:p>
    <w:p w:rsidR="00E22D33" w:rsidRPr="007537DE" w:rsidRDefault="00E22D33" w:rsidP="006704EF">
      <w:pPr>
        <w:jc w:val="center"/>
        <w:rPr>
          <w:rFonts w:ascii="GHEA Grapalat" w:hAnsi="GHEA Grapalat" w:cs="Sylfaen"/>
          <w:lang w:val="hy-AM"/>
        </w:rPr>
      </w:pPr>
    </w:p>
    <w:tbl>
      <w:tblPr>
        <w:tblW w:w="159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6"/>
        <w:gridCol w:w="1701"/>
        <w:gridCol w:w="5469"/>
      </w:tblGrid>
      <w:tr w:rsidR="00E22D33" w:rsidRPr="00870DCE" w:rsidTr="007537DE">
        <w:trPr>
          <w:trHeight w:val="4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3" w:rsidRPr="00870DCE" w:rsidRDefault="00E22D33" w:rsidP="006704EF">
            <w:pPr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 w:rsidRPr="00870DCE">
              <w:rPr>
                <w:rFonts w:ascii="GHEA Grapalat" w:hAnsi="GHEA Grapalat"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E22D33" w:rsidRPr="00870DCE" w:rsidRDefault="00E22D33" w:rsidP="006704EF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870DCE">
              <w:rPr>
                <w:rFonts w:ascii="GHEA Grapalat" w:hAnsi="GHEA Grapalat" w:cs="Sylfaen"/>
                <w:b/>
                <w:i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3" w:rsidRPr="00870DCE" w:rsidRDefault="00E22D33" w:rsidP="006704EF">
            <w:pPr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870DCE">
              <w:rPr>
                <w:rFonts w:ascii="GHEA Grapalat" w:hAnsi="GHEA Grapalat" w:cs="Sylfaen"/>
                <w:b/>
                <w:i/>
                <w:lang w:val="en-GB"/>
              </w:rPr>
              <w:t>Առարկության, առաջարկության բովանդակությունը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3" w:rsidRPr="00870DCE" w:rsidRDefault="00E22D33" w:rsidP="006704EF">
            <w:pPr>
              <w:jc w:val="center"/>
              <w:rPr>
                <w:rFonts w:ascii="GHEA Grapalat" w:hAnsi="GHEA Grapalat"/>
                <w:b/>
                <w:i/>
              </w:rPr>
            </w:pPr>
            <w:r w:rsidRPr="00870DCE">
              <w:rPr>
                <w:rFonts w:ascii="GHEA Grapalat" w:hAnsi="GHEA Grapalat" w:cs="Sylfaen"/>
                <w:b/>
                <w:i/>
              </w:rPr>
              <w:t>Եզրակացություն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33" w:rsidRPr="00870DCE" w:rsidRDefault="00E22D33" w:rsidP="006704EF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870DCE">
              <w:rPr>
                <w:rFonts w:ascii="GHEA Grapalat" w:hAnsi="GHEA Grapalat" w:cs="Sylfaen"/>
                <w:b/>
                <w:i/>
                <w:lang w:val="en-GB"/>
              </w:rPr>
              <w:t>Կատարված փոփոխությունները</w:t>
            </w:r>
          </w:p>
        </w:tc>
      </w:tr>
      <w:tr w:rsidR="00E22D33" w:rsidRPr="00870DCE" w:rsidTr="007537DE">
        <w:trPr>
          <w:trHeight w:val="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2D33" w:rsidRPr="00870DCE" w:rsidRDefault="00E22D33" w:rsidP="006704E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2D33" w:rsidRPr="00870DCE" w:rsidRDefault="00E22D33" w:rsidP="006704EF">
            <w:pPr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2D33" w:rsidRPr="00870DCE" w:rsidRDefault="00E22D33" w:rsidP="006704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2D33" w:rsidRPr="00870DCE" w:rsidRDefault="00E22D33" w:rsidP="006704EF">
            <w:pPr>
              <w:rPr>
                <w:rFonts w:ascii="GHEA Grapalat" w:hAnsi="GHEA Grapalat"/>
                <w:lang w:val="hy-AM"/>
              </w:rPr>
            </w:pPr>
          </w:p>
        </w:tc>
      </w:tr>
      <w:tr w:rsidR="003E4A8E" w:rsidRPr="007537DE" w:rsidTr="007537DE">
        <w:trPr>
          <w:trHeight w:val="6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8E" w:rsidRPr="007537DE" w:rsidRDefault="007537DE" w:rsidP="006704EF">
            <w:pPr>
              <w:rPr>
                <w:rFonts w:ascii="GHEA Grapalat" w:hAnsi="GHEA Grapalat"/>
                <w:color w:val="191919"/>
                <w:lang w:val="en-US"/>
              </w:rPr>
            </w:pP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</w:rPr>
              <w:t>ՎԱՐՉԱՊԵՏԻ</w:t>
            </w:r>
            <w:r w:rsidRPr="007537DE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</w:rPr>
              <w:t>ԱՇԽԱՏԱԿԱԶՄԻ</w:t>
            </w:r>
            <w:r w:rsidRPr="007537DE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en-US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</w:rPr>
              <w:t>ԻՐԱՎԱԲԱՆԱԿԱՆ</w:t>
            </w:r>
            <w:r w:rsidRPr="007537DE">
              <w:rPr>
                <w:rFonts w:ascii="GHEA Grapalat" w:hAnsi="GHEA Grapalat" w:cs="Courier New"/>
                <w:color w:val="333333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</w:rPr>
              <w:t>ՎԱՐՉՈՒԹՅՈՒՆ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DE" w:rsidRPr="007537DE" w:rsidRDefault="007537DE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</w:pP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Նախագծի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թիվ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հավելվածի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6-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րդ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կետից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բխում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է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որ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պահանջվող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տեղեկատվությունը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հանձնաժողով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է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ներկայացվում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էլեկտրոնային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տարբերակով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մինչդեռ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Նախագծի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հավելվածի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րդ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կետով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նախատեսված</w:t>
            </w:r>
            <w:r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գաղտնիք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պարունակող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տեղեկատվության՝</w:t>
            </w:r>
            <w:r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էլեկտրոնային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եղանակով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փոխանցումը՝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կախված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գաղտնիք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դիտարկելու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իրավական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հիմքից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կարող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է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լինել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անթույլատրելի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537DE" w:rsidRPr="007537DE" w:rsidRDefault="007537DE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</w:pPr>
          </w:p>
          <w:p w:rsidR="007537DE" w:rsidRDefault="007537DE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</w:pPr>
          </w:p>
          <w:p w:rsidR="00C94F6F" w:rsidRDefault="00C94F6F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</w:pPr>
          </w:p>
          <w:p w:rsidR="00C94F6F" w:rsidRDefault="00C94F6F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</w:pPr>
          </w:p>
          <w:p w:rsidR="00C94F6F" w:rsidRPr="007537DE" w:rsidRDefault="00C94F6F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</w:pPr>
          </w:p>
          <w:p w:rsidR="00C0757E" w:rsidRPr="007537DE" w:rsidRDefault="007537DE" w:rsidP="007537DE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33"/>
              <w:outlineLvl w:val="0"/>
              <w:rPr>
                <w:rFonts w:ascii="GHEA Grapalat" w:hAnsi="GHEA Grapalat" w:cs="Calibri"/>
                <w:sz w:val="24"/>
                <w:szCs w:val="24"/>
                <w:lang w:val="sv-FI"/>
              </w:rPr>
            </w:pP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Նախագծի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թիվ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հավելվածի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10-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րդ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կետի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համաձայն՝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_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պետական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օժանդակություն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տրամադրող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մարմինը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և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դրա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պաշտոնատար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անձը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օրենքով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սահմանված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կարգով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պատասխանատվություն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են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կրում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տեղեկատվության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չներկայացման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կամ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ներկայացված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տեղեկատվության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ոչ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հավաստի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կամ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ոչ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ամբողջակա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լինելու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համար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Հաշվի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առնելով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այն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հանգամանքը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որ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պահանջների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խախտման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համար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պատասխանատվության</w:t>
            </w:r>
            <w:r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վերաբերյալ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դրույթները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այդ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թվում՝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պետական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և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դրանց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պաշտոնատարանձանց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նախատեսված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են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Տնտեսականմրցակցության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պաշտպանության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մասին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6B010D">
              <w:rPr>
                <w:rFonts w:ascii="GHEA Grapalat" w:hAnsi="GHEA Grapalat" w:cs="Courier New"/>
                <w:color w:val="333333"/>
                <w:sz w:val="24"/>
                <w:szCs w:val="24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օրենքով՝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առաջարկում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ենք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զերծ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մնալ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կառավարության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որոշմամբ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պատասխանատվության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վերաբերյալ</w:t>
            </w:r>
            <w:r w:rsidRPr="007537DE">
              <w:rPr>
                <w:rFonts w:ascii="Courier New" w:hAnsi="Courier New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դրույթ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</w:rPr>
              <w:t>նախատեսելուց</w:t>
            </w:r>
            <w:r w:rsidRPr="007537DE">
              <w:rPr>
                <w:rFonts w:ascii="GHEA Grapalat" w:hAnsi="GHEA Grapalat" w:cs="Courier New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0757E" w:rsidRPr="007537DE" w:rsidRDefault="00C0757E" w:rsidP="006704EF">
            <w:pPr>
              <w:pStyle w:val="ListParagraph"/>
              <w:widowControl w:val="0"/>
              <w:tabs>
                <w:tab w:val="left" w:pos="993"/>
              </w:tabs>
              <w:spacing w:before="100" w:after="200" w:line="240" w:lineRule="auto"/>
              <w:ind w:left="709"/>
              <w:outlineLvl w:val="0"/>
              <w:rPr>
                <w:rFonts w:ascii="GHEA Grapalat" w:hAnsi="GHEA Grapalat" w:cs="Calibri"/>
                <w:sz w:val="24"/>
                <w:szCs w:val="24"/>
                <w:lang w:val="sv-FI"/>
              </w:rPr>
            </w:pPr>
          </w:p>
          <w:p w:rsidR="003E4A8E" w:rsidRPr="007537DE" w:rsidRDefault="003E4A8E" w:rsidP="007537DE">
            <w:pPr>
              <w:widowControl w:val="0"/>
              <w:tabs>
                <w:tab w:val="left" w:pos="993"/>
              </w:tabs>
              <w:outlineLvl w:val="0"/>
              <w:rPr>
                <w:rFonts w:ascii="GHEA Grapalat" w:hAnsi="GHEA Grapalat" w:cs="Calibri"/>
                <w:lang w:val="sv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  <w:r w:rsidRPr="007537DE">
              <w:rPr>
                <w:rFonts w:ascii="GHEA Grapalat" w:hAnsi="GHEA Grapalat"/>
                <w:lang w:val="af-ZA"/>
              </w:rPr>
              <w:t>Ընդունվե</w:t>
            </w:r>
            <w:r w:rsidR="00875C2F" w:rsidRPr="007537DE">
              <w:rPr>
                <w:rFonts w:ascii="GHEA Grapalat" w:hAnsi="GHEA Grapalat"/>
                <w:lang w:val="af-ZA"/>
              </w:rPr>
              <w:t>լ</w:t>
            </w:r>
            <w:r w:rsidRPr="007537DE">
              <w:rPr>
                <w:rFonts w:ascii="GHEA Grapalat" w:hAnsi="GHEA Grapalat"/>
                <w:lang w:val="af-ZA"/>
              </w:rPr>
              <w:t xml:space="preserve"> է</w:t>
            </w: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Pr="007537DE" w:rsidRDefault="006704EF" w:rsidP="006704EF">
            <w:pPr>
              <w:jc w:val="both"/>
              <w:rPr>
                <w:rFonts w:ascii="GHEA Grapalat" w:hAnsi="GHEA Grapalat"/>
                <w:lang w:val="af-ZA"/>
              </w:rPr>
            </w:pPr>
            <w:r w:rsidRPr="007537DE">
              <w:rPr>
                <w:rFonts w:ascii="GHEA Grapalat" w:hAnsi="GHEA Grapalat"/>
                <w:lang w:val="af-ZA"/>
              </w:rPr>
              <w:t xml:space="preserve"> </w:t>
            </w:r>
          </w:p>
          <w:p w:rsidR="007537DE" w:rsidRP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P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P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P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P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875C2F" w:rsidP="006704EF">
            <w:pPr>
              <w:jc w:val="both"/>
              <w:rPr>
                <w:rFonts w:ascii="GHEA Grapalat" w:hAnsi="GHEA Grapalat"/>
                <w:lang w:val="af-ZA"/>
              </w:rPr>
            </w:pPr>
            <w:r w:rsidRPr="007537DE">
              <w:rPr>
                <w:rFonts w:ascii="GHEA Grapalat" w:hAnsi="GHEA Grapalat"/>
                <w:lang w:val="af-ZA"/>
              </w:rPr>
              <w:t>Չի ընդունվել</w:t>
            </w: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6704EF" w:rsidRPr="007537DE" w:rsidRDefault="006704EF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6704EF" w:rsidRPr="007537DE" w:rsidRDefault="006704EF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sv-FI"/>
              </w:rPr>
            </w:pPr>
          </w:p>
          <w:p w:rsidR="00D61D7A" w:rsidRPr="007537DE" w:rsidRDefault="00D61D7A" w:rsidP="006704EF">
            <w:pPr>
              <w:jc w:val="both"/>
              <w:rPr>
                <w:rFonts w:ascii="GHEA Grapalat" w:hAnsi="GHEA Grapalat"/>
                <w:lang w:val="sv-FI"/>
              </w:rPr>
            </w:pPr>
          </w:p>
          <w:p w:rsidR="003E4A8E" w:rsidRPr="007537DE" w:rsidRDefault="003E4A8E" w:rsidP="007537D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sv-FI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537DE" w:rsidRDefault="007537D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3E4A8E" w:rsidRPr="007537DE" w:rsidRDefault="007537DE" w:rsidP="006704EF">
            <w:pPr>
              <w:jc w:val="both"/>
              <w:rPr>
                <w:rFonts w:ascii="GHEA Grapalat" w:hAnsi="GHEA Grapalat"/>
                <w:lang w:val="sv-FI"/>
              </w:rPr>
            </w:pPr>
            <w:r w:rsidRPr="007537DE">
              <w:rPr>
                <w:rFonts w:ascii="GHEA Grapalat" w:hAnsi="GHEA Grapalat"/>
                <w:lang w:val="en-US"/>
              </w:rPr>
              <w:t>Նախագիծը</w:t>
            </w:r>
            <w:r w:rsidRPr="007537DE">
              <w:rPr>
                <w:rFonts w:ascii="GHEA Grapalat" w:hAnsi="GHEA Grapalat"/>
                <w:lang w:val="sv-FI"/>
              </w:rPr>
              <w:t xml:space="preserve"> </w:t>
            </w:r>
            <w:r w:rsidRPr="007537DE">
              <w:rPr>
                <w:rFonts w:ascii="GHEA Grapalat" w:hAnsi="GHEA Grapalat"/>
                <w:lang w:val="en-US"/>
              </w:rPr>
              <w:t>խմբագրվել</w:t>
            </w:r>
            <w:r w:rsidRPr="007537DE">
              <w:rPr>
                <w:rFonts w:ascii="GHEA Grapalat" w:hAnsi="GHEA Grapalat"/>
                <w:lang w:val="sv-FI"/>
              </w:rPr>
              <w:t xml:space="preserve"> </w:t>
            </w:r>
            <w:r w:rsidRPr="007537DE">
              <w:rPr>
                <w:rFonts w:ascii="GHEA Grapalat" w:hAnsi="GHEA Grapalat"/>
                <w:lang w:val="en-US"/>
              </w:rPr>
              <w:t>են</w:t>
            </w:r>
            <w:r w:rsidRPr="007537DE">
              <w:rPr>
                <w:rFonts w:ascii="GHEA Grapalat" w:hAnsi="GHEA Grapalat"/>
                <w:lang w:val="sv-FI"/>
              </w:rPr>
              <w:t xml:space="preserve">, </w:t>
            </w:r>
            <w:r w:rsidRPr="007537DE">
              <w:rPr>
                <w:rFonts w:ascii="GHEA Grapalat" w:hAnsi="GHEA Grapalat"/>
                <w:lang w:val="en-US"/>
              </w:rPr>
              <w:t>կատարվել</w:t>
            </w:r>
            <w:r w:rsidRPr="007537DE">
              <w:rPr>
                <w:rFonts w:ascii="GHEA Grapalat" w:hAnsi="GHEA Grapalat"/>
                <w:lang w:val="sv-FI"/>
              </w:rPr>
              <w:t xml:space="preserve"> </w:t>
            </w:r>
            <w:r w:rsidRPr="007537DE">
              <w:rPr>
                <w:rFonts w:ascii="GHEA Grapalat" w:hAnsi="GHEA Grapalat"/>
                <w:lang w:val="en-US"/>
              </w:rPr>
              <w:t>է</w:t>
            </w:r>
            <w:r w:rsidRPr="007537DE">
              <w:rPr>
                <w:rFonts w:ascii="GHEA Grapalat" w:hAnsi="GHEA Grapalat"/>
                <w:lang w:val="sv-FI"/>
              </w:rPr>
              <w:t xml:space="preserve"> </w:t>
            </w:r>
            <w:r w:rsidRPr="007537DE">
              <w:rPr>
                <w:rFonts w:ascii="GHEA Grapalat" w:hAnsi="GHEA Grapalat"/>
                <w:lang w:val="en-US"/>
              </w:rPr>
              <w:t>համապատասխան</w:t>
            </w:r>
            <w:r w:rsidRPr="007537DE">
              <w:rPr>
                <w:rFonts w:ascii="GHEA Grapalat" w:hAnsi="GHEA Grapalat"/>
                <w:lang w:val="sv-FI"/>
              </w:rPr>
              <w:t xml:space="preserve"> </w:t>
            </w:r>
            <w:r w:rsidRPr="007537DE">
              <w:rPr>
                <w:rFonts w:ascii="GHEA Grapalat" w:hAnsi="GHEA Grapalat"/>
                <w:lang w:val="en-US"/>
              </w:rPr>
              <w:t>փոփոխություններ</w:t>
            </w:r>
            <w:r w:rsidRPr="007537DE">
              <w:rPr>
                <w:rFonts w:ascii="GHEA Grapalat" w:hAnsi="GHEA Grapalat"/>
                <w:lang w:val="sv-FI"/>
              </w:rPr>
              <w:t>:</w:t>
            </w: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E4A8E" w:rsidRDefault="003E4A8E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C94F6F" w:rsidRPr="00C94F6F" w:rsidRDefault="00C94F6F" w:rsidP="006704EF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E4A8E" w:rsidRPr="007537DE" w:rsidRDefault="003E4A8E" w:rsidP="006704E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B010D" w:rsidRPr="006B010D" w:rsidRDefault="007537DE" w:rsidP="006704EF">
            <w:pPr>
              <w:jc w:val="both"/>
              <w:rPr>
                <w:rFonts w:ascii="GHEA Grapalat" w:hAnsi="GHEA Grapalat"/>
                <w:lang w:val="hy-AM"/>
              </w:rPr>
            </w:pPr>
            <w:r w:rsidRPr="007537DE">
              <w:rPr>
                <w:rFonts w:ascii="GHEA Grapalat" w:hAnsi="GHEA Grapalat"/>
                <w:lang w:val="hy-AM"/>
              </w:rPr>
              <w:lastRenderedPageBreak/>
              <w:t>Նախագծի հավելված 1-ի 10-րդ կետով</w:t>
            </w:r>
            <w:r w:rsidR="00C94F6F" w:rsidRPr="00C94F6F">
              <w:rPr>
                <w:rFonts w:ascii="GHEA Grapalat" w:hAnsi="GHEA Grapalat"/>
                <w:lang w:val="hy-AM"/>
              </w:rPr>
              <w:t>՝</w:t>
            </w:r>
            <w:r w:rsidRPr="007537DE">
              <w:rPr>
                <w:rFonts w:ascii="GHEA Grapalat" w:hAnsi="GHEA Grapalat"/>
                <w:lang w:val="hy-AM"/>
              </w:rPr>
              <w:t xml:space="preserve"> Նախագծով սահմանված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տեղեկատվության</w:t>
            </w:r>
            <w:r w:rsidRPr="007537DE">
              <w:rPr>
                <w:rFonts w:ascii="Courier New" w:hAnsi="Courier New" w:cs="Courier New"/>
                <w:color w:val="333333"/>
                <w:shd w:val="clear" w:color="auto" w:fill="FFFFFF"/>
                <w:lang w:val="hy-AM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չներկայացման</w:t>
            </w:r>
            <w:r w:rsidRPr="007537DE">
              <w:rPr>
                <w:rFonts w:ascii="Courier New" w:hAnsi="Courier New" w:cs="Courier New"/>
                <w:color w:val="333333"/>
                <w:shd w:val="clear" w:color="auto" w:fill="FFFFFF"/>
                <w:lang w:val="hy-AM"/>
              </w:rPr>
              <w:t> 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կամ</w:t>
            </w:r>
            <w:r w:rsidRPr="007537DE">
              <w:rPr>
                <w:rFonts w:ascii="GHEA Grapalat" w:hAnsi="GHEA Grapalat" w:cs="Courier New"/>
                <w:color w:val="333333"/>
                <w:lang w:val="hy-AM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ներկայացված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տեղեկատվության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ոչ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հավաստի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կամ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ոչ ամբողջական</w:t>
            </w:r>
            <w:r w:rsidRPr="007537DE">
              <w:rPr>
                <w:rFonts w:ascii="GHEA Grapalat" w:hAnsi="GHEA Grapalat" w:cs="Courier New"/>
                <w:color w:val="333333"/>
                <w:lang w:val="hy-AM"/>
              </w:rPr>
              <w:br/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լինելու</w:t>
            </w:r>
            <w:r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համար</w:t>
            </w:r>
            <w:r w:rsidRPr="007537DE">
              <w:rPr>
                <w:rFonts w:ascii="GHEA Grapalat" w:hAnsi="GHEA Grapalat"/>
                <w:lang w:val="hy-AM"/>
              </w:rPr>
              <w:t xml:space="preserve"> չի սահմանվում պատասխանատվության միջոց, այլ տեղեկատվո</w:t>
            </w:r>
            <w:r>
              <w:rPr>
                <w:rFonts w:ascii="GHEA Grapalat" w:hAnsi="GHEA Grapalat"/>
                <w:lang w:val="hy-AM"/>
              </w:rPr>
              <w:t>ւմ է իրավական հետևանքների մասին</w:t>
            </w:r>
            <w:r w:rsidRPr="007537DE">
              <w:rPr>
                <w:rFonts w:ascii="GHEA Grapalat" w:hAnsi="GHEA Grapalat"/>
                <w:lang w:val="hy-AM"/>
              </w:rPr>
              <w:t xml:space="preserve">, իսկ պատասխանատվության միջոցները սահմանված են </w:t>
            </w:r>
            <w:r>
              <w:rPr>
                <w:rFonts w:ascii="GHEA Grapalat" w:hAnsi="GHEA Grapalat"/>
                <w:lang w:val="hy-AM"/>
              </w:rPr>
              <w:t>«</w:t>
            </w:r>
            <w:r w:rsidRPr="007537DE">
              <w:rPr>
                <w:rFonts w:ascii="GHEA Grapalat" w:hAnsi="GHEA Grapalat"/>
                <w:lang w:val="hy-AM"/>
              </w:rPr>
              <w:t>Տնտեսական մրցակցության պաշտպանության մասին</w:t>
            </w:r>
            <w:r>
              <w:rPr>
                <w:rFonts w:ascii="GHEA Grapalat" w:hAnsi="GHEA Grapalat"/>
                <w:lang w:val="hy-AM"/>
              </w:rPr>
              <w:t>»</w:t>
            </w:r>
            <w:r w:rsidRPr="007537DE">
              <w:rPr>
                <w:rFonts w:ascii="GHEA Grapalat" w:hAnsi="GHEA Grapalat"/>
                <w:lang w:val="hy-AM"/>
              </w:rPr>
              <w:t xml:space="preserve"> օրենքով և Վարչական իրավախախտումների մասին օրենսգրքով:</w:t>
            </w:r>
          </w:p>
          <w:p w:rsidR="007537DE" w:rsidRPr="006B010D" w:rsidRDefault="007537DE" w:rsidP="006704EF">
            <w:pPr>
              <w:jc w:val="both"/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</w:pPr>
            <w:r w:rsidRPr="007537DE">
              <w:rPr>
                <w:rFonts w:ascii="GHEA Grapalat" w:hAnsi="GHEA Grapalat"/>
                <w:lang w:val="hy-AM"/>
              </w:rPr>
              <w:t xml:space="preserve">Ընդ որում, առկա չէ նաև կրկնություն </w:t>
            </w:r>
            <w:r>
              <w:rPr>
                <w:rFonts w:ascii="GHEA Grapalat" w:hAnsi="GHEA Grapalat"/>
                <w:lang w:val="hy-AM"/>
              </w:rPr>
              <w:t>«</w:t>
            </w:r>
            <w:r w:rsidRPr="007537DE">
              <w:rPr>
                <w:rFonts w:ascii="GHEA Grapalat" w:hAnsi="GHEA Grapalat"/>
                <w:lang w:val="hy-AM"/>
              </w:rPr>
              <w:t>Տնտեսական մրցակցության պաշտպանության մասին</w:t>
            </w:r>
            <w:r>
              <w:rPr>
                <w:rFonts w:ascii="GHEA Grapalat" w:hAnsi="GHEA Grapalat"/>
                <w:lang w:val="hy-AM"/>
              </w:rPr>
              <w:t>»</w:t>
            </w:r>
            <w:r w:rsidRPr="007537DE">
              <w:rPr>
                <w:rFonts w:ascii="GHEA Grapalat" w:hAnsi="GHEA Grapalat"/>
                <w:lang w:val="hy-AM"/>
              </w:rPr>
              <w:t xml:space="preserve"> օրենքով</w:t>
            </w:r>
            <w:r w:rsidRPr="007537DE">
              <w:rPr>
                <w:rFonts w:ascii="GHEA Grapalat" w:hAnsi="GHEA Grapalat"/>
                <w:lang w:val="hy-AM"/>
              </w:rPr>
              <w:t xml:space="preserve"> սահմանված կարգավորումների հետ, քանի որ նշված օրենքով սահմանվում է</w:t>
            </w:r>
            <w:r w:rsidR="006B010D" w:rsidRPr="006B010D">
              <w:rPr>
                <w:rFonts w:ascii="GHEA Grapalat" w:hAnsi="GHEA Grapalat"/>
                <w:lang w:val="hy-AM"/>
              </w:rPr>
              <w:t xml:space="preserve"> պետական օժանդակություն տրամադրող մարմինների կողմից</w:t>
            </w:r>
            <w:r w:rsidR="00C94F6F" w:rsidRPr="00C94F6F">
              <w:rPr>
                <w:rFonts w:ascii="GHEA Grapalat" w:hAnsi="GHEA Grapalat"/>
                <w:lang w:val="hy-AM"/>
              </w:rPr>
              <w:t xml:space="preserve"> </w:t>
            </w:r>
            <w:r w:rsidR="006B010D" w:rsidRPr="006B010D">
              <w:rPr>
                <w:rFonts w:ascii="GHEA Grapalat" w:hAnsi="GHEA Grapalat"/>
                <w:lang w:val="hy-AM"/>
              </w:rPr>
              <w:t>տրամադրված պետական օժանդակությունների վեր</w:t>
            </w:r>
            <w:r w:rsidR="00C94F6F" w:rsidRPr="00C94F6F">
              <w:rPr>
                <w:rFonts w:ascii="GHEA Grapalat" w:hAnsi="GHEA Grapalat"/>
                <w:lang w:val="hy-AM"/>
              </w:rPr>
              <w:t>ա</w:t>
            </w:r>
            <w:r w:rsidR="006B010D" w:rsidRPr="006B010D">
              <w:rPr>
                <w:rFonts w:ascii="GHEA Grapalat" w:hAnsi="GHEA Grapalat"/>
                <w:lang w:val="hy-AM"/>
              </w:rPr>
              <w:t>բերյալ ՀՀ տնտեսական մրցակցության պաշտպանության հանձնաժողովին տեղեկատվության ներկայացման պահանջը և չներկայացման համար</w:t>
            </w:r>
            <w:r w:rsidRPr="007537DE">
              <w:rPr>
                <w:rFonts w:ascii="GHEA Grapalat" w:hAnsi="GHEA Grapalat"/>
                <w:lang w:val="hy-AM"/>
              </w:rPr>
              <w:t xml:space="preserve"> պատասխանատվության միջոցը, մինչդեռ Նախագծով ամրագրվում է տեղեկատվություն ներկայացնելու կարգը և </w:t>
            </w:r>
            <w:r w:rsidR="006B010D" w:rsidRPr="006B010D">
              <w:rPr>
                <w:rFonts w:ascii="GHEA Grapalat" w:hAnsi="GHEA Grapalat"/>
                <w:lang w:val="hy-AM"/>
              </w:rPr>
              <w:t xml:space="preserve">պարզապես տեղեկատվում է 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տեղեկատվության</w:t>
            </w:r>
            <w:r w:rsidR="006B010D" w:rsidRPr="007537DE">
              <w:rPr>
                <w:rFonts w:ascii="Courier New" w:hAnsi="Courier New" w:cs="Courier New"/>
                <w:color w:val="333333"/>
                <w:shd w:val="clear" w:color="auto" w:fill="FFFFFF"/>
                <w:lang w:val="hy-AM"/>
              </w:rPr>
              <w:t> 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չներկայացման</w:t>
            </w:r>
            <w:r w:rsidR="006B010D" w:rsidRPr="007537DE">
              <w:rPr>
                <w:rFonts w:ascii="Courier New" w:hAnsi="Courier New" w:cs="Courier New"/>
                <w:color w:val="333333"/>
                <w:shd w:val="clear" w:color="auto" w:fill="FFFFFF"/>
                <w:lang w:val="hy-AM"/>
              </w:rPr>
              <w:t> 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կամ</w:t>
            </w:r>
            <w:r w:rsidR="006B010D" w:rsidRPr="007537DE">
              <w:rPr>
                <w:rFonts w:ascii="GHEA Grapalat" w:hAnsi="GHEA Grapalat" w:cs="Courier New"/>
                <w:color w:val="333333"/>
                <w:lang w:val="hy-AM"/>
              </w:rPr>
              <w:br/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ներկայացված</w:t>
            </w:r>
            <w:r w:rsidR="006B010D"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տեղեկատվության</w:t>
            </w:r>
            <w:r w:rsidR="006B010D"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ոչ</w:t>
            </w:r>
            <w:r w:rsidR="006B010D"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հավաստի</w:t>
            </w:r>
            <w:r w:rsidR="006B010D"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կամ</w:t>
            </w:r>
            <w:r w:rsidR="006B010D" w:rsidRPr="007537DE">
              <w:rPr>
                <w:rFonts w:ascii="GHEA Grapalat" w:hAnsi="GHEA Grapalat" w:cs="Courier New"/>
                <w:color w:val="333333"/>
                <w:shd w:val="clear" w:color="auto" w:fill="FFFFFF"/>
                <w:lang w:val="hy-AM"/>
              </w:rPr>
              <w:t xml:space="preserve"> </w:t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ոչ ամբողջական</w:t>
            </w:r>
            <w:r w:rsidR="006B010D" w:rsidRPr="007537DE">
              <w:rPr>
                <w:rFonts w:ascii="GHEA Grapalat" w:hAnsi="GHEA Grapalat" w:cs="Courier New"/>
                <w:color w:val="333333"/>
                <w:lang w:val="hy-AM"/>
              </w:rPr>
              <w:br/>
            </w:r>
            <w:r w:rsidR="006B010D" w:rsidRPr="007537DE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lastRenderedPageBreak/>
              <w:t>լինելու</w:t>
            </w:r>
            <w:r w:rsidR="006B010D" w:rsidRPr="006B010D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 xml:space="preserve"> իրավական հետևանքների մասին:</w:t>
            </w:r>
          </w:p>
          <w:p w:rsidR="00C0757E" w:rsidRPr="00C94F6F" w:rsidRDefault="006B010D" w:rsidP="00C94F6F">
            <w:pPr>
              <w:jc w:val="both"/>
              <w:rPr>
                <w:rFonts w:ascii="GHEA Grapalat" w:hAnsi="GHEA Grapalat"/>
                <w:lang w:val="hy-AM"/>
              </w:rPr>
            </w:pPr>
            <w:r w:rsidRPr="006B010D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 xml:space="preserve">Նախագծում իրավական հետևանքների մասին տեղեկատվությունը նախատեսվել է՝ </w:t>
            </w:r>
            <w:r w:rsidR="00C94F6F" w:rsidRPr="00F12387">
              <w:rPr>
                <w:rFonts w:ascii="GHEA Grapalat" w:hAnsi="GHEA Grapalat"/>
                <w:lang w:val="hy-AM"/>
              </w:rPr>
              <w:t>հաշվի առնելով  ՄԻԵԴ նախադ</w:t>
            </w:r>
            <w:r w:rsidR="00C94F6F">
              <w:rPr>
                <w:rFonts w:ascii="GHEA Grapalat" w:hAnsi="GHEA Grapalat"/>
                <w:lang w:val="hy-AM"/>
              </w:rPr>
              <w:t xml:space="preserve">եպերով ամրագրված` իրավական ակտերում </w:t>
            </w:r>
            <w:r w:rsidR="00C94F6F" w:rsidRPr="00C94F6F">
              <w:rPr>
                <w:rFonts w:ascii="GHEA Grapalat" w:hAnsi="GHEA Grapalat"/>
                <w:lang w:val="hy-AM"/>
              </w:rPr>
              <w:t>սահմանված պահանջ</w:t>
            </w:r>
            <w:r w:rsidR="00C94F6F">
              <w:rPr>
                <w:rFonts w:ascii="GHEA Grapalat" w:hAnsi="GHEA Grapalat"/>
                <w:lang w:val="hy-AM"/>
              </w:rPr>
              <w:t>ներ</w:t>
            </w:r>
            <w:r w:rsidR="00C94F6F" w:rsidRPr="00C94F6F">
              <w:rPr>
                <w:rFonts w:ascii="GHEA Grapalat" w:hAnsi="GHEA Grapalat"/>
                <w:lang w:val="hy-AM"/>
              </w:rPr>
              <w:t>ը չպահպանելու դեպքում հնարավոր բացասական</w:t>
            </w:r>
            <w:r w:rsidR="00C94F6F" w:rsidRPr="00C94F6F">
              <w:rPr>
                <w:rFonts w:ascii="GHEA Grapalat" w:hAnsi="GHEA Grapalat"/>
                <w:lang w:val="hy-AM"/>
              </w:rPr>
              <w:t xml:space="preserve"> իրավական</w:t>
            </w:r>
            <w:r w:rsidR="00C94F6F" w:rsidRPr="00C94F6F">
              <w:rPr>
                <w:rFonts w:ascii="GHEA Grapalat" w:hAnsi="GHEA Grapalat"/>
                <w:lang w:val="hy-AM"/>
              </w:rPr>
              <w:t xml:space="preserve"> հետևանքների </w:t>
            </w:r>
            <w:r w:rsidR="00C94F6F" w:rsidRPr="00C94F6F">
              <w:rPr>
                <w:rFonts w:ascii="GHEA Grapalat" w:hAnsi="GHEA Grapalat"/>
                <w:lang w:val="hy-AM"/>
              </w:rPr>
              <w:t xml:space="preserve">առաջացման </w:t>
            </w:r>
            <w:r w:rsidR="00C94F6F" w:rsidRPr="00C94F6F">
              <w:rPr>
                <w:rFonts w:ascii="GHEA Grapalat" w:hAnsi="GHEA Grapalat"/>
                <w:lang w:val="hy-AM"/>
              </w:rPr>
              <w:t>կանխատեսելիության ապահովման անհրաժեշտությունը</w:t>
            </w:r>
            <w:r w:rsidR="00C94F6F" w:rsidRPr="00C94F6F">
              <w:rPr>
                <w:rFonts w:ascii="GHEA Grapalat" w:hAnsi="GHEA Grapalat"/>
                <w:lang w:val="hy-AM"/>
              </w:rPr>
              <w:t xml:space="preserve">, ինչպես նաև </w:t>
            </w:r>
            <w:r w:rsidR="00F12387" w:rsidRPr="00F12387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 xml:space="preserve">կիրառելով անալոգիա </w:t>
            </w:r>
            <w:r>
              <w:rPr>
                <w:rFonts w:ascii="GHEA Grapalat" w:hAnsi="GHEA Grapalat"/>
                <w:lang w:val="hy-AM"/>
              </w:rPr>
              <w:t>«</w:t>
            </w:r>
            <w:r w:rsidRPr="007537DE">
              <w:rPr>
                <w:rFonts w:ascii="GHEA Grapalat" w:hAnsi="GHEA Grapalat"/>
                <w:lang w:val="hy-AM"/>
              </w:rPr>
              <w:t>Տնտեսական մրցակցության պաշտպանության մասին</w:t>
            </w:r>
            <w:r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օրենք</w:t>
            </w:r>
            <w:r w:rsidR="00F12387">
              <w:rPr>
                <w:rFonts w:ascii="GHEA Grapalat" w:hAnsi="GHEA Grapalat"/>
                <w:lang w:val="hy-AM"/>
              </w:rPr>
              <w:t>ի 28-րդ հոդված</w:t>
            </w:r>
            <w:r w:rsidR="00F12387" w:rsidRPr="00F12387">
              <w:rPr>
                <w:rFonts w:ascii="GHEA Grapalat" w:hAnsi="GHEA Grapalat"/>
                <w:lang w:val="hy-AM"/>
              </w:rPr>
              <w:t>ի 3-րդ մասով սահ</w:t>
            </w:r>
            <w:r w:rsidR="00F12387">
              <w:rPr>
                <w:rFonts w:ascii="GHEA Grapalat" w:hAnsi="GHEA Grapalat"/>
                <w:lang w:val="hy-AM"/>
              </w:rPr>
              <w:t>մանված կարգավորումների նկատմամբ</w:t>
            </w:r>
            <w:r w:rsidR="00C94F6F" w:rsidRPr="00C94F6F">
              <w:rPr>
                <w:rFonts w:ascii="GHEA Grapalat" w:hAnsi="GHEA Grapalat"/>
                <w:lang w:val="hy-AM"/>
              </w:rPr>
              <w:t>:</w:t>
            </w:r>
            <w:r w:rsidR="00F12387" w:rsidRPr="00F12387">
              <w:rPr>
                <w:rFonts w:ascii="GHEA Grapalat" w:hAnsi="GHEA Grapalat"/>
                <w:lang w:val="hy-AM"/>
              </w:rPr>
              <w:t xml:space="preserve"> </w:t>
            </w:r>
            <w:bookmarkStart w:id="0" w:name="_GoBack"/>
            <w:bookmarkEnd w:id="0"/>
          </w:p>
        </w:tc>
      </w:tr>
    </w:tbl>
    <w:p w:rsidR="00E22D33" w:rsidRPr="007537DE" w:rsidRDefault="00E22D33" w:rsidP="006704EF">
      <w:pPr>
        <w:rPr>
          <w:rFonts w:ascii="GHEA Grapalat" w:hAnsi="GHEA Grapalat" w:cs="Sylfaen"/>
          <w:lang w:val="hy-AM"/>
        </w:rPr>
      </w:pPr>
    </w:p>
    <w:sectPr w:rsidR="00E22D33" w:rsidRPr="007537DE" w:rsidSect="00760D76">
      <w:pgSz w:w="16838" w:h="11906" w:orient="landscape"/>
      <w:pgMar w:top="426" w:right="72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F4" w:rsidRDefault="00E361F4" w:rsidP="00785FB5">
      <w:r>
        <w:separator/>
      </w:r>
    </w:p>
  </w:endnote>
  <w:endnote w:type="continuationSeparator" w:id="0">
    <w:p w:rsidR="00E361F4" w:rsidRDefault="00E361F4" w:rsidP="007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m Scoo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F4" w:rsidRDefault="00E361F4" w:rsidP="00785FB5">
      <w:r>
        <w:separator/>
      </w:r>
    </w:p>
  </w:footnote>
  <w:footnote w:type="continuationSeparator" w:id="0">
    <w:p w:rsidR="00E361F4" w:rsidRDefault="00E361F4" w:rsidP="0078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E04"/>
    <w:multiLevelType w:val="hybridMultilevel"/>
    <w:tmpl w:val="E078D690"/>
    <w:lvl w:ilvl="0" w:tplc="663C85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2F4"/>
    <w:multiLevelType w:val="hybridMultilevel"/>
    <w:tmpl w:val="1952E3BA"/>
    <w:lvl w:ilvl="0" w:tplc="93DABCF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76BF3"/>
    <w:multiLevelType w:val="hybridMultilevel"/>
    <w:tmpl w:val="5D1A2BEE"/>
    <w:lvl w:ilvl="0" w:tplc="37DC65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962A5"/>
    <w:multiLevelType w:val="hybridMultilevel"/>
    <w:tmpl w:val="2EEA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EB8"/>
    <w:multiLevelType w:val="hybridMultilevel"/>
    <w:tmpl w:val="D170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6259"/>
    <w:multiLevelType w:val="hybridMultilevel"/>
    <w:tmpl w:val="3A645EA4"/>
    <w:lvl w:ilvl="0" w:tplc="9DB6D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10138"/>
    <w:multiLevelType w:val="hybridMultilevel"/>
    <w:tmpl w:val="75E8DCC8"/>
    <w:lvl w:ilvl="0" w:tplc="1F1830D2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0E4730C"/>
    <w:multiLevelType w:val="hybridMultilevel"/>
    <w:tmpl w:val="3A645EA4"/>
    <w:lvl w:ilvl="0" w:tplc="9DB6D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05C3F"/>
    <w:multiLevelType w:val="hybridMultilevel"/>
    <w:tmpl w:val="F37441B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2F40A9"/>
    <w:multiLevelType w:val="hybridMultilevel"/>
    <w:tmpl w:val="724EA276"/>
    <w:lvl w:ilvl="0" w:tplc="6922A076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0">
    <w:nsid w:val="36005CBB"/>
    <w:multiLevelType w:val="hybridMultilevel"/>
    <w:tmpl w:val="8D0ED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3F18ED"/>
    <w:multiLevelType w:val="hybridMultilevel"/>
    <w:tmpl w:val="B9907E00"/>
    <w:lvl w:ilvl="0" w:tplc="69C4F7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484C48B7"/>
    <w:multiLevelType w:val="hybridMultilevel"/>
    <w:tmpl w:val="1438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3D5"/>
    <w:multiLevelType w:val="hybridMultilevel"/>
    <w:tmpl w:val="8430C2DE"/>
    <w:lvl w:ilvl="0" w:tplc="E3D61C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D72F2F"/>
    <w:multiLevelType w:val="hybridMultilevel"/>
    <w:tmpl w:val="8F4E1B9A"/>
    <w:lvl w:ilvl="0" w:tplc="366E75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F168B"/>
    <w:multiLevelType w:val="hybridMultilevel"/>
    <w:tmpl w:val="1952E3BA"/>
    <w:lvl w:ilvl="0" w:tplc="93DABCF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A2227D"/>
    <w:multiLevelType w:val="hybridMultilevel"/>
    <w:tmpl w:val="1952E3BA"/>
    <w:lvl w:ilvl="0" w:tplc="93DABCF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8">
    <w:nsid w:val="6B5162AF"/>
    <w:multiLevelType w:val="hybridMultilevel"/>
    <w:tmpl w:val="27C4D8A8"/>
    <w:lvl w:ilvl="0" w:tplc="B35A373A">
      <w:start w:val="1"/>
      <w:numFmt w:val="decimal"/>
      <w:lvlText w:val="%1."/>
      <w:lvlJc w:val="left"/>
      <w:pPr>
        <w:ind w:left="3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>
    <w:nsid w:val="6BE163B0"/>
    <w:multiLevelType w:val="hybridMultilevel"/>
    <w:tmpl w:val="1952E3BA"/>
    <w:lvl w:ilvl="0" w:tplc="93DABCF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766354"/>
    <w:multiLevelType w:val="hybridMultilevel"/>
    <w:tmpl w:val="405A1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DB0"/>
    <w:multiLevelType w:val="hybridMultilevel"/>
    <w:tmpl w:val="4B0C713A"/>
    <w:lvl w:ilvl="0" w:tplc="0E9E23C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592ADE"/>
    <w:multiLevelType w:val="hybridMultilevel"/>
    <w:tmpl w:val="ECB44CAE"/>
    <w:lvl w:ilvl="0" w:tplc="7E202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8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20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BF"/>
    <w:rsid w:val="0000005C"/>
    <w:rsid w:val="00005C99"/>
    <w:rsid w:val="00013730"/>
    <w:rsid w:val="00020D27"/>
    <w:rsid w:val="00024BC1"/>
    <w:rsid w:val="000307AF"/>
    <w:rsid w:val="000354EB"/>
    <w:rsid w:val="000420C1"/>
    <w:rsid w:val="000421E1"/>
    <w:rsid w:val="00046664"/>
    <w:rsid w:val="00055284"/>
    <w:rsid w:val="000574DD"/>
    <w:rsid w:val="000638BF"/>
    <w:rsid w:val="00077BF9"/>
    <w:rsid w:val="000841D0"/>
    <w:rsid w:val="000903D1"/>
    <w:rsid w:val="000A19A1"/>
    <w:rsid w:val="000B6C1A"/>
    <w:rsid w:val="000D040F"/>
    <w:rsid w:val="000D3D40"/>
    <w:rsid w:val="000D6339"/>
    <w:rsid w:val="000D7843"/>
    <w:rsid w:val="000E0C15"/>
    <w:rsid w:val="000E357B"/>
    <w:rsid w:val="000E3C48"/>
    <w:rsid w:val="000E7B50"/>
    <w:rsid w:val="000F702B"/>
    <w:rsid w:val="00104FBE"/>
    <w:rsid w:val="001118B0"/>
    <w:rsid w:val="00112F70"/>
    <w:rsid w:val="00113D79"/>
    <w:rsid w:val="001159D8"/>
    <w:rsid w:val="001177AB"/>
    <w:rsid w:val="00125CDA"/>
    <w:rsid w:val="0012689E"/>
    <w:rsid w:val="00140ED8"/>
    <w:rsid w:val="00150A33"/>
    <w:rsid w:val="00151BE4"/>
    <w:rsid w:val="00153DCA"/>
    <w:rsid w:val="001570AB"/>
    <w:rsid w:val="00167819"/>
    <w:rsid w:val="00170A55"/>
    <w:rsid w:val="00172030"/>
    <w:rsid w:val="00172A94"/>
    <w:rsid w:val="00175057"/>
    <w:rsid w:val="00175986"/>
    <w:rsid w:val="00192DC7"/>
    <w:rsid w:val="00194403"/>
    <w:rsid w:val="001A51E2"/>
    <w:rsid w:val="001A6041"/>
    <w:rsid w:val="001A677E"/>
    <w:rsid w:val="001A6CC9"/>
    <w:rsid w:val="001C71EB"/>
    <w:rsid w:val="001D107C"/>
    <w:rsid w:val="001D2A4B"/>
    <w:rsid w:val="001E3CDA"/>
    <w:rsid w:val="001E3DA1"/>
    <w:rsid w:val="001E5E3A"/>
    <w:rsid w:val="001E6BF4"/>
    <w:rsid w:val="001F69D5"/>
    <w:rsid w:val="002022DE"/>
    <w:rsid w:val="00212557"/>
    <w:rsid w:val="00212E69"/>
    <w:rsid w:val="00213BA3"/>
    <w:rsid w:val="002178FE"/>
    <w:rsid w:val="002278F3"/>
    <w:rsid w:val="00231139"/>
    <w:rsid w:val="00231C37"/>
    <w:rsid w:val="0024129A"/>
    <w:rsid w:val="002444BD"/>
    <w:rsid w:val="00256352"/>
    <w:rsid w:val="00260AB7"/>
    <w:rsid w:val="00263B69"/>
    <w:rsid w:val="002644F3"/>
    <w:rsid w:val="002645AD"/>
    <w:rsid w:val="00265081"/>
    <w:rsid w:val="002714F2"/>
    <w:rsid w:val="00272879"/>
    <w:rsid w:val="00277215"/>
    <w:rsid w:val="00286219"/>
    <w:rsid w:val="002A28E1"/>
    <w:rsid w:val="002A3A99"/>
    <w:rsid w:val="002B0F80"/>
    <w:rsid w:val="002B3CA7"/>
    <w:rsid w:val="002B6BC0"/>
    <w:rsid w:val="002D241C"/>
    <w:rsid w:val="002D74B2"/>
    <w:rsid w:val="002E28FF"/>
    <w:rsid w:val="002E6228"/>
    <w:rsid w:val="002E7D23"/>
    <w:rsid w:val="002F098C"/>
    <w:rsid w:val="002F70BF"/>
    <w:rsid w:val="002F71B6"/>
    <w:rsid w:val="00305CDF"/>
    <w:rsid w:val="00307B05"/>
    <w:rsid w:val="00314BF5"/>
    <w:rsid w:val="00315D93"/>
    <w:rsid w:val="0033025E"/>
    <w:rsid w:val="00332F87"/>
    <w:rsid w:val="00343342"/>
    <w:rsid w:val="003441B0"/>
    <w:rsid w:val="00347CC6"/>
    <w:rsid w:val="00347F14"/>
    <w:rsid w:val="00347FDB"/>
    <w:rsid w:val="00350405"/>
    <w:rsid w:val="00352EA5"/>
    <w:rsid w:val="003531C8"/>
    <w:rsid w:val="003569FB"/>
    <w:rsid w:val="0036310A"/>
    <w:rsid w:val="00393DD3"/>
    <w:rsid w:val="0039783D"/>
    <w:rsid w:val="003C79FD"/>
    <w:rsid w:val="003D226C"/>
    <w:rsid w:val="003D2668"/>
    <w:rsid w:val="003D3CFB"/>
    <w:rsid w:val="003D66B2"/>
    <w:rsid w:val="003E4A8E"/>
    <w:rsid w:val="003E6FD9"/>
    <w:rsid w:val="003F42D0"/>
    <w:rsid w:val="003F6981"/>
    <w:rsid w:val="004011C5"/>
    <w:rsid w:val="0040124A"/>
    <w:rsid w:val="00412216"/>
    <w:rsid w:val="004243B5"/>
    <w:rsid w:val="00427BB9"/>
    <w:rsid w:val="00427C38"/>
    <w:rsid w:val="00430AF2"/>
    <w:rsid w:val="00443DCA"/>
    <w:rsid w:val="004462B8"/>
    <w:rsid w:val="0045357E"/>
    <w:rsid w:val="00457FAE"/>
    <w:rsid w:val="004621C9"/>
    <w:rsid w:val="00464964"/>
    <w:rsid w:val="00472869"/>
    <w:rsid w:val="0048107D"/>
    <w:rsid w:val="00485D53"/>
    <w:rsid w:val="0049203E"/>
    <w:rsid w:val="004A2338"/>
    <w:rsid w:val="004B06DB"/>
    <w:rsid w:val="004B3661"/>
    <w:rsid w:val="004B7470"/>
    <w:rsid w:val="004C3AD2"/>
    <w:rsid w:val="004D06B5"/>
    <w:rsid w:val="004D79F3"/>
    <w:rsid w:val="004E05B7"/>
    <w:rsid w:val="004E5DF6"/>
    <w:rsid w:val="004F4F8F"/>
    <w:rsid w:val="004F7498"/>
    <w:rsid w:val="004F7A8C"/>
    <w:rsid w:val="00502207"/>
    <w:rsid w:val="0051627C"/>
    <w:rsid w:val="00517AD4"/>
    <w:rsid w:val="00525524"/>
    <w:rsid w:val="00541A49"/>
    <w:rsid w:val="00545035"/>
    <w:rsid w:val="00555453"/>
    <w:rsid w:val="0056460A"/>
    <w:rsid w:val="00572C07"/>
    <w:rsid w:val="00572DA0"/>
    <w:rsid w:val="00591668"/>
    <w:rsid w:val="0059168A"/>
    <w:rsid w:val="005936A6"/>
    <w:rsid w:val="00596F57"/>
    <w:rsid w:val="005A374F"/>
    <w:rsid w:val="005A710A"/>
    <w:rsid w:val="005B1D4C"/>
    <w:rsid w:val="005C4CDD"/>
    <w:rsid w:val="005C760F"/>
    <w:rsid w:val="005C793B"/>
    <w:rsid w:val="005D147F"/>
    <w:rsid w:val="005D562E"/>
    <w:rsid w:val="005D588E"/>
    <w:rsid w:val="005D7D60"/>
    <w:rsid w:val="005E0D90"/>
    <w:rsid w:val="005F3162"/>
    <w:rsid w:val="005F490F"/>
    <w:rsid w:val="00617143"/>
    <w:rsid w:val="00624561"/>
    <w:rsid w:val="0063117E"/>
    <w:rsid w:val="00634737"/>
    <w:rsid w:val="00635AA6"/>
    <w:rsid w:val="006704EF"/>
    <w:rsid w:val="0067300B"/>
    <w:rsid w:val="0067510E"/>
    <w:rsid w:val="00675FE5"/>
    <w:rsid w:val="00677B70"/>
    <w:rsid w:val="0068413E"/>
    <w:rsid w:val="00687FEB"/>
    <w:rsid w:val="006A6620"/>
    <w:rsid w:val="006B010D"/>
    <w:rsid w:val="006B29D4"/>
    <w:rsid w:val="006B5E77"/>
    <w:rsid w:val="006D4448"/>
    <w:rsid w:val="006D69B5"/>
    <w:rsid w:val="006E206C"/>
    <w:rsid w:val="006E290C"/>
    <w:rsid w:val="006E5EEA"/>
    <w:rsid w:val="006F0C14"/>
    <w:rsid w:val="006F1670"/>
    <w:rsid w:val="006F5855"/>
    <w:rsid w:val="007008B8"/>
    <w:rsid w:val="007021E3"/>
    <w:rsid w:val="0071020E"/>
    <w:rsid w:val="00717745"/>
    <w:rsid w:val="00726F14"/>
    <w:rsid w:val="00730F83"/>
    <w:rsid w:val="00732AEC"/>
    <w:rsid w:val="00735655"/>
    <w:rsid w:val="0073656E"/>
    <w:rsid w:val="0074023C"/>
    <w:rsid w:val="00743C9E"/>
    <w:rsid w:val="007451A8"/>
    <w:rsid w:val="00747A90"/>
    <w:rsid w:val="00750942"/>
    <w:rsid w:val="007537DE"/>
    <w:rsid w:val="007538D8"/>
    <w:rsid w:val="007601D7"/>
    <w:rsid w:val="00760D76"/>
    <w:rsid w:val="0076156F"/>
    <w:rsid w:val="007653AB"/>
    <w:rsid w:val="00767F9D"/>
    <w:rsid w:val="007764D4"/>
    <w:rsid w:val="00777122"/>
    <w:rsid w:val="00783650"/>
    <w:rsid w:val="00783C5E"/>
    <w:rsid w:val="007849E5"/>
    <w:rsid w:val="00785FB5"/>
    <w:rsid w:val="00793AC1"/>
    <w:rsid w:val="007944D1"/>
    <w:rsid w:val="007A3D98"/>
    <w:rsid w:val="007A5BE2"/>
    <w:rsid w:val="007A630E"/>
    <w:rsid w:val="007B7555"/>
    <w:rsid w:val="007C0B1B"/>
    <w:rsid w:val="007C375A"/>
    <w:rsid w:val="007C6821"/>
    <w:rsid w:val="007D4EEA"/>
    <w:rsid w:val="007E22B6"/>
    <w:rsid w:val="008003F5"/>
    <w:rsid w:val="00805B44"/>
    <w:rsid w:val="00807074"/>
    <w:rsid w:val="008143E1"/>
    <w:rsid w:val="008204ED"/>
    <w:rsid w:val="00824ADC"/>
    <w:rsid w:val="00832BCE"/>
    <w:rsid w:val="00835873"/>
    <w:rsid w:val="00843788"/>
    <w:rsid w:val="00852DB1"/>
    <w:rsid w:val="00853D5E"/>
    <w:rsid w:val="00864CD1"/>
    <w:rsid w:val="00870DCE"/>
    <w:rsid w:val="00871110"/>
    <w:rsid w:val="008733F9"/>
    <w:rsid w:val="008755F7"/>
    <w:rsid w:val="00875C2F"/>
    <w:rsid w:val="00884531"/>
    <w:rsid w:val="008A1DFE"/>
    <w:rsid w:val="008A5C20"/>
    <w:rsid w:val="008A7CFC"/>
    <w:rsid w:val="008B3A62"/>
    <w:rsid w:val="008C77BE"/>
    <w:rsid w:val="008D2FE5"/>
    <w:rsid w:val="00900C77"/>
    <w:rsid w:val="00902115"/>
    <w:rsid w:val="00911865"/>
    <w:rsid w:val="00914C9A"/>
    <w:rsid w:val="0091576D"/>
    <w:rsid w:val="00925589"/>
    <w:rsid w:val="00925ED7"/>
    <w:rsid w:val="00930F1A"/>
    <w:rsid w:val="00931FE4"/>
    <w:rsid w:val="00932E56"/>
    <w:rsid w:val="00933DDE"/>
    <w:rsid w:val="00936423"/>
    <w:rsid w:val="0094092A"/>
    <w:rsid w:val="00944FC7"/>
    <w:rsid w:val="00951461"/>
    <w:rsid w:val="00964024"/>
    <w:rsid w:val="009721D9"/>
    <w:rsid w:val="0097260A"/>
    <w:rsid w:val="00974098"/>
    <w:rsid w:val="009773E5"/>
    <w:rsid w:val="00980D75"/>
    <w:rsid w:val="009835E9"/>
    <w:rsid w:val="009924A5"/>
    <w:rsid w:val="009B3596"/>
    <w:rsid w:val="009B7889"/>
    <w:rsid w:val="009C0938"/>
    <w:rsid w:val="009C3D3A"/>
    <w:rsid w:val="009D62E9"/>
    <w:rsid w:val="009E0759"/>
    <w:rsid w:val="009F0615"/>
    <w:rsid w:val="009F3BD2"/>
    <w:rsid w:val="00A01644"/>
    <w:rsid w:val="00A057E9"/>
    <w:rsid w:val="00A166B5"/>
    <w:rsid w:val="00A166D0"/>
    <w:rsid w:val="00A333AA"/>
    <w:rsid w:val="00A340DD"/>
    <w:rsid w:val="00A42E92"/>
    <w:rsid w:val="00A500DA"/>
    <w:rsid w:val="00A66927"/>
    <w:rsid w:val="00A70893"/>
    <w:rsid w:val="00A75F05"/>
    <w:rsid w:val="00A7794B"/>
    <w:rsid w:val="00A81675"/>
    <w:rsid w:val="00A82B72"/>
    <w:rsid w:val="00A872CF"/>
    <w:rsid w:val="00A93E3B"/>
    <w:rsid w:val="00A95E3C"/>
    <w:rsid w:val="00A968DA"/>
    <w:rsid w:val="00A96A06"/>
    <w:rsid w:val="00A96D76"/>
    <w:rsid w:val="00AA2AFF"/>
    <w:rsid w:val="00AB6C6C"/>
    <w:rsid w:val="00AC3896"/>
    <w:rsid w:val="00AC4D83"/>
    <w:rsid w:val="00AC7636"/>
    <w:rsid w:val="00AD653D"/>
    <w:rsid w:val="00AE2070"/>
    <w:rsid w:val="00AE2C55"/>
    <w:rsid w:val="00AF5179"/>
    <w:rsid w:val="00B0580C"/>
    <w:rsid w:val="00B13E6F"/>
    <w:rsid w:val="00B14AD9"/>
    <w:rsid w:val="00B24DBE"/>
    <w:rsid w:val="00B25F1B"/>
    <w:rsid w:val="00B323FE"/>
    <w:rsid w:val="00B335BF"/>
    <w:rsid w:val="00B34ADC"/>
    <w:rsid w:val="00B36C3A"/>
    <w:rsid w:val="00B3708F"/>
    <w:rsid w:val="00B422E3"/>
    <w:rsid w:val="00B43974"/>
    <w:rsid w:val="00B44080"/>
    <w:rsid w:val="00B4684D"/>
    <w:rsid w:val="00B55471"/>
    <w:rsid w:val="00B572FF"/>
    <w:rsid w:val="00B6657C"/>
    <w:rsid w:val="00B67E72"/>
    <w:rsid w:val="00B71BCC"/>
    <w:rsid w:val="00B80315"/>
    <w:rsid w:val="00B810D0"/>
    <w:rsid w:val="00B813DD"/>
    <w:rsid w:val="00B866AA"/>
    <w:rsid w:val="00B939C9"/>
    <w:rsid w:val="00B939E7"/>
    <w:rsid w:val="00BB3A9B"/>
    <w:rsid w:val="00BC079F"/>
    <w:rsid w:val="00BC10C0"/>
    <w:rsid w:val="00BC550C"/>
    <w:rsid w:val="00BC73E1"/>
    <w:rsid w:val="00BD69E1"/>
    <w:rsid w:val="00BE6134"/>
    <w:rsid w:val="00BF77D7"/>
    <w:rsid w:val="00C00C5A"/>
    <w:rsid w:val="00C03F63"/>
    <w:rsid w:val="00C07315"/>
    <w:rsid w:val="00C0757E"/>
    <w:rsid w:val="00C10C43"/>
    <w:rsid w:val="00C10E38"/>
    <w:rsid w:val="00C13801"/>
    <w:rsid w:val="00C23B59"/>
    <w:rsid w:val="00C405F9"/>
    <w:rsid w:val="00C42753"/>
    <w:rsid w:val="00C44DE9"/>
    <w:rsid w:val="00C525BE"/>
    <w:rsid w:val="00C57CED"/>
    <w:rsid w:val="00C7180A"/>
    <w:rsid w:val="00C72503"/>
    <w:rsid w:val="00C7799F"/>
    <w:rsid w:val="00C77FF1"/>
    <w:rsid w:val="00C805F9"/>
    <w:rsid w:val="00C83359"/>
    <w:rsid w:val="00C93C8F"/>
    <w:rsid w:val="00C94F6F"/>
    <w:rsid w:val="00CA3B11"/>
    <w:rsid w:val="00CA440F"/>
    <w:rsid w:val="00CB3DCE"/>
    <w:rsid w:val="00CC0FB9"/>
    <w:rsid w:val="00CC173F"/>
    <w:rsid w:val="00CC232C"/>
    <w:rsid w:val="00CC721F"/>
    <w:rsid w:val="00CD2169"/>
    <w:rsid w:val="00CD4C22"/>
    <w:rsid w:val="00CE0E36"/>
    <w:rsid w:val="00CE1406"/>
    <w:rsid w:val="00CF4F2F"/>
    <w:rsid w:val="00D068C5"/>
    <w:rsid w:val="00D11AC4"/>
    <w:rsid w:val="00D16A53"/>
    <w:rsid w:val="00D20079"/>
    <w:rsid w:val="00D21A3F"/>
    <w:rsid w:val="00D21D91"/>
    <w:rsid w:val="00D34A0E"/>
    <w:rsid w:val="00D34E6C"/>
    <w:rsid w:val="00D56EA3"/>
    <w:rsid w:val="00D57D7F"/>
    <w:rsid w:val="00D61D7A"/>
    <w:rsid w:val="00D709AF"/>
    <w:rsid w:val="00D81945"/>
    <w:rsid w:val="00D83B6D"/>
    <w:rsid w:val="00D91A7E"/>
    <w:rsid w:val="00DA29D4"/>
    <w:rsid w:val="00DA4502"/>
    <w:rsid w:val="00DA5F3D"/>
    <w:rsid w:val="00DB1736"/>
    <w:rsid w:val="00DB23B2"/>
    <w:rsid w:val="00DC03B3"/>
    <w:rsid w:val="00DC4F7F"/>
    <w:rsid w:val="00DC59E6"/>
    <w:rsid w:val="00DC748C"/>
    <w:rsid w:val="00DD11A4"/>
    <w:rsid w:val="00DD388C"/>
    <w:rsid w:val="00DD41A1"/>
    <w:rsid w:val="00DD4289"/>
    <w:rsid w:val="00DE7C1F"/>
    <w:rsid w:val="00E02846"/>
    <w:rsid w:val="00E02D30"/>
    <w:rsid w:val="00E03FDA"/>
    <w:rsid w:val="00E04999"/>
    <w:rsid w:val="00E14749"/>
    <w:rsid w:val="00E15F4E"/>
    <w:rsid w:val="00E16EBF"/>
    <w:rsid w:val="00E17D75"/>
    <w:rsid w:val="00E21935"/>
    <w:rsid w:val="00E2294E"/>
    <w:rsid w:val="00E22D33"/>
    <w:rsid w:val="00E26479"/>
    <w:rsid w:val="00E2662A"/>
    <w:rsid w:val="00E27624"/>
    <w:rsid w:val="00E3584C"/>
    <w:rsid w:val="00E361F4"/>
    <w:rsid w:val="00E36BEA"/>
    <w:rsid w:val="00E4777C"/>
    <w:rsid w:val="00E51941"/>
    <w:rsid w:val="00E54070"/>
    <w:rsid w:val="00E57F7A"/>
    <w:rsid w:val="00E629D9"/>
    <w:rsid w:val="00E70578"/>
    <w:rsid w:val="00E741D3"/>
    <w:rsid w:val="00E82935"/>
    <w:rsid w:val="00E92302"/>
    <w:rsid w:val="00E95710"/>
    <w:rsid w:val="00EA3B44"/>
    <w:rsid w:val="00EA4B11"/>
    <w:rsid w:val="00EC2642"/>
    <w:rsid w:val="00EC41AC"/>
    <w:rsid w:val="00EC768F"/>
    <w:rsid w:val="00ED19CF"/>
    <w:rsid w:val="00EE0FAE"/>
    <w:rsid w:val="00EE2D48"/>
    <w:rsid w:val="00EE773B"/>
    <w:rsid w:val="00EF1477"/>
    <w:rsid w:val="00EF4C55"/>
    <w:rsid w:val="00EF6D6F"/>
    <w:rsid w:val="00F000A9"/>
    <w:rsid w:val="00F03185"/>
    <w:rsid w:val="00F0441C"/>
    <w:rsid w:val="00F06FEA"/>
    <w:rsid w:val="00F12387"/>
    <w:rsid w:val="00F15882"/>
    <w:rsid w:val="00F254DD"/>
    <w:rsid w:val="00F30C73"/>
    <w:rsid w:val="00F360BA"/>
    <w:rsid w:val="00F36719"/>
    <w:rsid w:val="00F4459B"/>
    <w:rsid w:val="00F467A4"/>
    <w:rsid w:val="00F478AC"/>
    <w:rsid w:val="00F56C17"/>
    <w:rsid w:val="00F64971"/>
    <w:rsid w:val="00F6662B"/>
    <w:rsid w:val="00F7608E"/>
    <w:rsid w:val="00F813CE"/>
    <w:rsid w:val="00F9522B"/>
    <w:rsid w:val="00FA3682"/>
    <w:rsid w:val="00FA659A"/>
    <w:rsid w:val="00FA7468"/>
    <w:rsid w:val="00FB13C2"/>
    <w:rsid w:val="00FB2CF0"/>
    <w:rsid w:val="00FC5DCC"/>
    <w:rsid w:val="00FD2FC9"/>
    <w:rsid w:val="00FD66BF"/>
    <w:rsid w:val="00FD7345"/>
    <w:rsid w:val="00FE77BB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0B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70BF"/>
    <w:pPr>
      <w:spacing w:line="360" w:lineRule="auto"/>
      <w:ind w:firstLine="709"/>
      <w:jc w:val="both"/>
    </w:pPr>
    <w:rPr>
      <w:rFonts w:ascii="Arm Scool" w:hAnsi="Arm Scool"/>
      <w:sz w:val="22"/>
      <w:szCs w:val="20"/>
      <w:lang w:val="x-none" w:eastAsia="x-none"/>
    </w:rPr>
  </w:style>
  <w:style w:type="table" w:styleId="TableGrid">
    <w:name w:val="Table Grid"/>
    <w:basedOn w:val="TableNormal"/>
    <w:rsid w:val="002F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B67E72"/>
    <w:rPr>
      <w:rFonts w:ascii="Arm Scool" w:hAnsi="Arm Scool"/>
      <w:sz w:val="22"/>
    </w:rPr>
  </w:style>
  <w:style w:type="character" w:styleId="Strong">
    <w:name w:val="Strong"/>
    <w:uiPriority w:val="22"/>
    <w:qFormat/>
    <w:rsid w:val="00D11AC4"/>
    <w:rPr>
      <w:b/>
      <w:bCs/>
    </w:rPr>
  </w:style>
  <w:style w:type="paragraph" w:styleId="BalloonText">
    <w:name w:val="Balloon Text"/>
    <w:basedOn w:val="Normal"/>
    <w:link w:val="BalloonTextChar"/>
    <w:rsid w:val="007B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555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B058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0580C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aliases w:val="Akapit z listą BS,List_Paragraph,Multilevel para_II,List Paragraph1,List Paragraph-ExecSummary"/>
    <w:basedOn w:val="Normal"/>
    <w:link w:val="ListParagraphChar"/>
    <w:uiPriority w:val="34"/>
    <w:qFormat/>
    <w:rsid w:val="00C07315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  <w:lang w:val="en-US" w:eastAsia="en-US"/>
    </w:rPr>
  </w:style>
  <w:style w:type="character" w:customStyle="1" w:styleId="namak">
    <w:name w:val="namak Знак"/>
    <w:link w:val="namak0"/>
    <w:locked/>
    <w:rsid w:val="00150A33"/>
    <w:rPr>
      <w:rFonts w:ascii="Sylfaen" w:hAnsi="Sylfaen"/>
      <w:spacing w:val="-4"/>
      <w:sz w:val="24"/>
      <w:szCs w:val="24"/>
      <w:lang w:eastAsia="ru-RU"/>
    </w:rPr>
  </w:style>
  <w:style w:type="paragraph" w:customStyle="1" w:styleId="namak0">
    <w:name w:val="namak"/>
    <w:basedOn w:val="Normal"/>
    <w:link w:val="namak"/>
    <w:rsid w:val="00150A33"/>
    <w:pPr>
      <w:spacing w:line="400" w:lineRule="exact"/>
      <w:ind w:firstLine="397"/>
      <w:jc w:val="both"/>
    </w:pPr>
    <w:rPr>
      <w:rFonts w:ascii="Sylfaen" w:hAnsi="Sylfaen"/>
      <w:spacing w:val="-4"/>
      <w:lang w:val="en-US"/>
    </w:rPr>
  </w:style>
  <w:style w:type="character" w:customStyle="1" w:styleId="ListParagraphChar">
    <w:name w:val="List Paragraph Char"/>
    <w:aliases w:val="Akapit z listą BS Char,List_Paragraph Char,Multilevel para_II Char,List Paragraph1 Char,List Paragraph-ExecSummary Char"/>
    <w:link w:val="ListParagraph"/>
    <w:uiPriority w:val="34"/>
    <w:locked/>
    <w:rsid w:val="00F30C73"/>
    <w:rPr>
      <w:rFonts w:ascii="Times Armenian" w:eastAsia="Calibri" w:hAnsi="Times Armenian"/>
      <w:sz w:val="22"/>
      <w:szCs w:val="22"/>
    </w:rPr>
  </w:style>
  <w:style w:type="paragraph" w:styleId="BodyText">
    <w:name w:val="Body Text"/>
    <w:basedOn w:val="Normal"/>
    <w:link w:val="BodyTextChar"/>
    <w:rsid w:val="00864CD1"/>
    <w:pPr>
      <w:spacing w:after="120"/>
    </w:pPr>
  </w:style>
  <w:style w:type="character" w:customStyle="1" w:styleId="BodyTextChar">
    <w:name w:val="Body Text Char"/>
    <w:link w:val="BodyText"/>
    <w:rsid w:val="00864CD1"/>
    <w:rPr>
      <w:sz w:val="24"/>
      <w:szCs w:val="24"/>
      <w:lang w:val="ru-RU" w:eastAsia="ru-RU"/>
    </w:rPr>
  </w:style>
  <w:style w:type="paragraph" w:styleId="NoSpacing">
    <w:name w:val="No Spacing"/>
    <w:link w:val="NoSpacingChar"/>
    <w:qFormat/>
    <w:rsid w:val="00864CD1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CD1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85FB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85FB5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785FB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85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0B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70BF"/>
    <w:pPr>
      <w:spacing w:line="360" w:lineRule="auto"/>
      <w:ind w:firstLine="709"/>
      <w:jc w:val="both"/>
    </w:pPr>
    <w:rPr>
      <w:rFonts w:ascii="Arm Scool" w:hAnsi="Arm Scool"/>
      <w:sz w:val="22"/>
      <w:szCs w:val="20"/>
      <w:lang w:val="x-none" w:eastAsia="x-none"/>
    </w:rPr>
  </w:style>
  <w:style w:type="table" w:styleId="TableGrid">
    <w:name w:val="Table Grid"/>
    <w:basedOn w:val="TableNormal"/>
    <w:rsid w:val="002F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B67E72"/>
    <w:rPr>
      <w:rFonts w:ascii="Arm Scool" w:hAnsi="Arm Scool"/>
      <w:sz w:val="22"/>
    </w:rPr>
  </w:style>
  <w:style w:type="character" w:styleId="Strong">
    <w:name w:val="Strong"/>
    <w:uiPriority w:val="22"/>
    <w:qFormat/>
    <w:rsid w:val="00D11AC4"/>
    <w:rPr>
      <w:b/>
      <w:bCs/>
    </w:rPr>
  </w:style>
  <w:style w:type="paragraph" w:styleId="BalloonText">
    <w:name w:val="Balloon Text"/>
    <w:basedOn w:val="Normal"/>
    <w:link w:val="BalloonTextChar"/>
    <w:rsid w:val="007B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555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B058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0580C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aliases w:val="Akapit z listą BS,List_Paragraph,Multilevel para_II,List Paragraph1,List Paragraph-ExecSummary"/>
    <w:basedOn w:val="Normal"/>
    <w:link w:val="ListParagraphChar"/>
    <w:uiPriority w:val="34"/>
    <w:qFormat/>
    <w:rsid w:val="00C07315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  <w:lang w:val="en-US" w:eastAsia="en-US"/>
    </w:rPr>
  </w:style>
  <w:style w:type="character" w:customStyle="1" w:styleId="namak">
    <w:name w:val="namak Знак"/>
    <w:link w:val="namak0"/>
    <w:locked/>
    <w:rsid w:val="00150A33"/>
    <w:rPr>
      <w:rFonts w:ascii="Sylfaen" w:hAnsi="Sylfaen"/>
      <w:spacing w:val="-4"/>
      <w:sz w:val="24"/>
      <w:szCs w:val="24"/>
      <w:lang w:eastAsia="ru-RU"/>
    </w:rPr>
  </w:style>
  <w:style w:type="paragraph" w:customStyle="1" w:styleId="namak0">
    <w:name w:val="namak"/>
    <w:basedOn w:val="Normal"/>
    <w:link w:val="namak"/>
    <w:rsid w:val="00150A33"/>
    <w:pPr>
      <w:spacing w:line="400" w:lineRule="exact"/>
      <w:ind w:firstLine="397"/>
      <w:jc w:val="both"/>
    </w:pPr>
    <w:rPr>
      <w:rFonts w:ascii="Sylfaen" w:hAnsi="Sylfaen"/>
      <w:spacing w:val="-4"/>
      <w:lang w:val="en-US"/>
    </w:rPr>
  </w:style>
  <w:style w:type="character" w:customStyle="1" w:styleId="ListParagraphChar">
    <w:name w:val="List Paragraph Char"/>
    <w:aliases w:val="Akapit z listą BS Char,List_Paragraph Char,Multilevel para_II Char,List Paragraph1 Char,List Paragraph-ExecSummary Char"/>
    <w:link w:val="ListParagraph"/>
    <w:uiPriority w:val="34"/>
    <w:locked/>
    <w:rsid w:val="00F30C73"/>
    <w:rPr>
      <w:rFonts w:ascii="Times Armenian" w:eastAsia="Calibri" w:hAnsi="Times Armenian"/>
      <w:sz w:val="22"/>
      <w:szCs w:val="22"/>
    </w:rPr>
  </w:style>
  <w:style w:type="paragraph" w:styleId="BodyText">
    <w:name w:val="Body Text"/>
    <w:basedOn w:val="Normal"/>
    <w:link w:val="BodyTextChar"/>
    <w:rsid w:val="00864CD1"/>
    <w:pPr>
      <w:spacing w:after="120"/>
    </w:pPr>
  </w:style>
  <w:style w:type="character" w:customStyle="1" w:styleId="BodyTextChar">
    <w:name w:val="Body Text Char"/>
    <w:link w:val="BodyText"/>
    <w:rsid w:val="00864CD1"/>
    <w:rPr>
      <w:sz w:val="24"/>
      <w:szCs w:val="24"/>
      <w:lang w:val="ru-RU" w:eastAsia="ru-RU"/>
    </w:rPr>
  </w:style>
  <w:style w:type="paragraph" w:styleId="NoSpacing">
    <w:name w:val="No Spacing"/>
    <w:link w:val="NoSpacingChar"/>
    <w:qFormat/>
    <w:rsid w:val="00864CD1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CD1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85FB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85FB5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785FB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8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https://papers.ssrn.com/sol3/papers.cfm?abstract_id=3360528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Hasmik Tigranyan</cp:lastModifiedBy>
  <cp:revision>2</cp:revision>
  <cp:lastPrinted>2019-09-04T06:12:00Z</cp:lastPrinted>
  <dcterms:created xsi:type="dcterms:W3CDTF">2020-05-08T12:46:00Z</dcterms:created>
  <dcterms:modified xsi:type="dcterms:W3CDTF">2020-05-08T12:46:00Z</dcterms:modified>
</cp:coreProperties>
</file>