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EE" w:rsidRPr="000F2D67" w:rsidRDefault="00FC66EE" w:rsidP="00FC66EE">
      <w:pPr>
        <w:spacing w:after="0" w:line="360" w:lineRule="auto"/>
        <w:ind w:firstLine="313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hy-AM" w:eastAsia="en-GB"/>
        </w:rPr>
      </w:pPr>
    </w:p>
    <w:p w:rsidR="00381FBD" w:rsidRPr="000F2D67" w:rsidRDefault="00A9403B" w:rsidP="00381FBD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  <w:r w:rsidRPr="000F2D67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ԱՄՓՈՓԱԹԵՐԹ</w:t>
      </w:r>
    </w:p>
    <w:p w:rsidR="00381FBD" w:rsidRPr="000F2D67" w:rsidRDefault="00ED5146" w:rsidP="00A9403B">
      <w:pPr>
        <w:spacing w:after="0" w:line="240" w:lineRule="auto"/>
        <w:jc w:val="center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0F2D67">
        <w:rPr>
          <w:rFonts w:ascii="GHEA Grapalat" w:hAnsi="GHEA Grapalat" w:cs="Sylfaen"/>
          <w:iCs/>
          <w:sz w:val="24"/>
          <w:szCs w:val="24"/>
          <w:lang w:val="pt-BR"/>
        </w:rPr>
        <w:t>«</w:t>
      </w:r>
      <w:r w:rsidRPr="000F2D6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ՀԱՅԱՍՏԱՆԻ ՀԱՆՐԱՊԵՏՈՒԹՅԱՆ ԿԱՌԱՎԱՐՈՒԹՅԱՆ 2003 ԹՎԱԿԱՆԻ ԱՊՐԻԼԻ 3-Ի N 407-Ն ՈՐՈՇՄԱՆ ՄԵՋ ԼՐԱՑՈՒՄ և ՓՈՓՈԽՈՒԹՅՈՒՆ ԿԱՏԱՐԵԼՈՒ ՄԱՍԻՆ» </w:t>
      </w:r>
      <w:r w:rsidR="00A9403B" w:rsidRPr="000F2D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</w:t>
      </w:r>
      <w:r w:rsidR="00A9403B" w:rsidRPr="000F2D67">
        <w:rPr>
          <w:rFonts w:ascii="GHEA Grapalat" w:hAnsi="GHEA Grapalat"/>
          <w:color w:val="000000"/>
          <w:sz w:val="24"/>
          <w:szCs w:val="24"/>
          <w:lang w:val="hy-AM"/>
        </w:rPr>
        <w:t xml:space="preserve">ԾԻ </w:t>
      </w:r>
      <w:r w:rsidR="00476B7E" w:rsidRPr="000F2D67">
        <w:rPr>
          <w:rFonts w:ascii="GHEA Grapalat" w:hAnsi="GHEA Grapalat" w:cs="Sylfaen"/>
          <w:noProof/>
          <w:sz w:val="24"/>
          <w:szCs w:val="24"/>
          <w:lang w:val="hy-AM"/>
        </w:rPr>
        <w:t>ՎԵՐԱԲԵՐՅԱԼ</w:t>
      </w:r>
      <w:r w:rsidR="00A9403B" w:rsidRPr="000F2D6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76B7E" w:rsidRPr="000F2D67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ՍՏԱՑՎԱԾ ԴԻՏՈՂՈՒԹՅՈՒՆՆԵՐԻ ԵՎ ԱՌԱՋԱՐԿՈՒԹՅՈՒՆՆԵՐԻ</w:t>
      </w:r>
    </w:p>
    <w:p w:rsidR="00685F9F" w:rsidRPr="000F2D67" w:rsidRDefault="00685F9F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81FBD" w:rsidRPr="000F2D67" w:rsidRDefault="00381FBD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2D6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tbl>
      <w:tblPr>
        <w:tblW w:w="1528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2"/>
        <w:gridCol w:w="5528"/>
        <w:gridCol w:w="5670"/>
        <w:gridCol w:w="3403"/>
      </w:tblGrid>
      <w:tr w:rsidR="00E95059" w:rsidRPr="000F2D67" w:rsidTr="00877BB3">
        <w:trPr>
          <w:trHeight w:val="740"/>
        </w:trPr>
        <w:tc>
          <w:tcPr>
            <w:tcW w:w="682" w:type="dxa"/>
          </w:tcPr>
          <w:p w:rsidR="00E95059" w:rsidRPr="000F2D67" w:rsidRDefault="00E95059" w:rsidP="00877BB3">
            <w:pPr>
              <w:spacing w:after="0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528" w:type="dxa"/>
          </w:tcPr>
          <w:p w:rsidR="00E95059" w:rsidRPr="000F2D67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670" w:type="dxa"/>
          </w:tcPr>
          <w:p w:rsidR="00E95059" w:rsidRPr="000F2D67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3403" w:type="dxa"/>
          </w:tcPr>
          <w:p w:rsidR="00E95059" w:rsidRPr="000F2D67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E95059" w:rsidRPr="000F2D67" w:rsidRDefault="00E95059" w:rsidP="00877BB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267C51" w:rsidRPr="00606119" w:rsidTr="00877BB3">
        <w:trPr>
          <w:trHeight w:val="971"/>
        </w:trPr>
        <w:tc>
          <w:tcPr>
            <w:tcW w:w="682" w:type="dxa"/>
          </w:tcPr>
          <w:p w:rsidR="00267C51" w:rsidRPr="000F2D67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="00267C51"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528" w:type="dxa"/>
            <w:vAlign w:val="center"/>
          </w:tcPr>
          <w:p w:rsidR="00267C51" w:rsidRPr="000F2D67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  <w:p w:rsidR="00267C51" w:rsidRPr="000F2D67" w:rsidRDefault="00267C51" w:rsidP="002D293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2D293F" w:rsidRPr="000F2D67" w:rsidRDefault="002D293F" w:rsidP="002D293F">
            <w:pPr>
              <w:tabs>
                <w:tab w:val="left" w:pos="0"/>
              </w:tabs>
              <w:spacing w:after="0" w:line="312" w:lineRule="auto"/>
              <w:ind w:right="144"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0F2D67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>«</w:t>
            </w:r>
            <w:r w:rsidRPr="000F2D67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Հայաստանի Հանրապետության կառավարության 2003 թվականի ապրիլի 3-ի N 407-Ն որոշման մեջ լրացում և փոփոխություն կատարելու մասին» </w:t>
            </w:r>
            <w:r w:rsidRPr="000F2D67">
              <w:rPr>
                <w:rFonts w:ascii="GHEA Grapalat" w:hAnsi="GHEA Grapalat" w:cs="Sylfaen"/>
                <w:iCs/>
                <w:sz w:val="24"/>
                <w:szCs w:val="24"/>
                <w:lang w:val="pt-BR"/>
              </w:rPr>
              <w:t xml:space="preserve">ՀՀ կառավարության որոշման </w:t>
            </w:r>
            <w:r w:rsidRPr="000F2D6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 w:rsidRPr="000F2D67">
              <w:rPr>
                <w:rFonts w:ascii="GHEA Grapalat" w:hAnsi="GHEA Grapalat"/>
                <w:sz w:val="24"/>
                <w:szCs w:val="24"/>
              </w:rPr>
              <w:t>այսուհետ՝Նախա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softHyphen/>
            </w:r>
            <w:r w:rsidRPr="000F2D67">
              <w:rPr>
                <w:rFonts w:ascii="GHEA Grapalat" w:hAnsi="GHEA Grapalat"/>
                <w:sz w:val="24"/>
                <w:szCs w:val="24"/>
              </w:rPr>
              <w:t>գիծ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) </w:t>
            </w:r>
            <w:r w:rsidRPr="000F2D67">
              <w:rPr>
                <w:rFonts w:ascii="GHEA Grapalat" w:hAnsi="GHEA Grapalat"/>
                <w:sz w:val="24"/>
                <w:szCs w:val="24"/>
              </w:rPr>
              <w:t>վերաբերյալհայտնումենքհետևյալը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</w:p>
          <w:p w:rsidR="002D293F" w:rsidRPr="000F2D67" w:rsidRDefault="002D293F" w:rsidP="002D293F">
            <w:pPr>
              <w:tabs>
                <w:tab w:val="left" w:pos="0"/>
              </w:tabs>
              <w:spacing w:after="0" w:line="312" w:lineRule="auto"/>
              <w:ind w:right="144" w:firstLine="567"/>
              <w:jc w:val="both"/>
              <w:rPr>
                <w:rFonts w:ascii="GHEA Grapalat" w:hAnsi="GHEA Grapalat" w:cs="Sylfaen"/>
                <w:sz w:val="24"/>
                <w:szCs w:val="24"/>
                <w:lang w:val="pt-BR" w:eastAsia="ru-RU"/>
              </w:rPr>
            </w:pPr>
            <w:r w:rsidRPr="000F2D67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ենք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նախաբանում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հղում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կատարել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նաև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«</w:t>
            </w:r>
            <w:r w:rsidRPr="000F2D67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ոչ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առևտ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softHyphen/>
            </w:r>
            <w:r w:rsidRPr="000F2D67">
              <w:rPr>
                <w:rFonts w:ascii="GHEA Grapalat" w:hAnsi="GHEA Grapalat"/>
                <w:sz w:val="24"/>
                <w:szCs w:val="24"/>
              </w:rPr>
              <w:t>րային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0F2D67">
              <w:rPr>
                <w:rFonts w:ascii="GHEA Grapalat" w:hAnsi="GHEA Grapalat"/>
                <w:sz w:val="24"/>
                <w:szCs w:val="24"/>
              </w:rPr>
              <w:t>ՀՀ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5-</w:t>
            </w:r>
            <w:r w:rsidRPr="000F2D67">
              <w:rPr>
                <w:rFonts w:ascii="GHEA Grapalat" w:hAnsi="GHEA Grapalat"/>
                <w:sz w:val="24"/>
                <w:szCs w:val="24"/>
              </w:rPr>
              <w:t>րդ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F2D67">
              <w:rPr>
                <w:rFonts w:ascii="GHEA Grapalat" w:hAnsi="GHEA Grapalat"/>
                <w:sz w:val="24"/>
                <w:szCs w:val="24"/>
              </w:rPr>
              <w:t>հոդվածին</w:t>
            </w:r>
            <w:r w:rsidRPr="000F2D67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267C51" w:rsidRPr="000F2D67" w:rsidRDefault="00267C51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403" w:type="dxa"/>
          </w:tcPr>
          <w:p w:rsidR="00267C51" w:rsidRPr="000F2D67" w:rsidRDefault="00267C51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267C51" w:rsidRPr="000F2D67" w:rsidRDefault="00956136" w:rsidP="00267C51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է, հղումը լրացվել է</w:t>
            </w:r>
            <w:r w:rsidR="00267C51"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F51202" w:rsidRPr="00606119" w:rsidTr="00877BB3">
        <w:trPr>
          <w:trHeight w:val="971"/>
        </w:trPr>
        <w:tc>
          <w:tcPr>
            <w:tcW w:w="682" w:type="dxa"/>
          </w:tcPr>
          <w:p w:rsidR="00F51202" w:rsidRPr="000F2D67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="00F51202" w:rsidRPr="000F2D67"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</w:p>
        </w:tc>
        <w:tc>
          <w:tcPr>
            <w:tcW w:w="5528" w:type="dxa"/>
            <w:vAlign w:val="center"/>
          </w:tcPr>
          <w:p w:rsidR="00F51202" w:rsidRPr="000F2D67" w:rsidRDefault="002D293F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</w:rPr>
              <w:t>Պետական գույքի կառավարման կոմիտե</w:t>
            </w:r>
          </w:p>
        </w:tc>
        <w:tc>
          <w:tcPr>
            <w:tcW w:w="5670" w:type="dxa"/>
            <w:vAlign w:val="center"/>
          </w:tcPr>
          <w:p w:rsidR="00F60DB6" w:rsidRPr="000F2D67" w:rsidRDefault="00F60DB6" w:rsidP="00F60DB6">
            <w:pPr>
              <w:spacing w:line="360" w:lineRule="auto"/>
              <w:ind w:firstLine="567"/>
              <w:contextualSpacing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2D6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0F2D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2003 թվականի ապրիլի 3-ի N 407-Ն որոշման մեջ լրացում և փոփոխություն կատարելու մասին</w:t>
            </w:r>
            <w:r w:rsidRPr="000F2D6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ՀՀ կառավարության </w:t>
            </w:r>
            <w:r w:rsidRPr="000F2D67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 xml:space="preserve">որոշման նախագծի վերաբերյալ,  </w:t>
            </w:r>
            <w:r w:rsidRPr="000F2D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եմ Նախագծում նախատեսել դրույթ՝ </w:t>
            </w:r>
            <w:r w:rsidRPr="000F2D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«Հատուկ կացարան» ՊՈԱԿ-ի հետ </w:t>
            </w:r>
            <w:r w:rsidRPr="000F2D6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Կոտայքի մարզի Աբովյան </w:t>
            </w:r>
            <w:r w:rsidRPr="000F2D67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քաղաքի</w:t>
            </w:r>
            <w:r w:rsidRPr="000F2D67">
              <w:rPr>
                <w:rFonts w:ascii="GHEA Grapalat" w:hAnsi="GHEA Grapalat"/>
                <w:sz w:val="24"/>
                <w:szCs w:val="24"/>
                <w:lang w:val="hy-AM"/>
              </w:rPr>
              <w:t xml:space="preserve"> 6-րդ միկրոշրջանի թիվ 4 </w:t>
            </w:r>
            <w:r w:rsidRPr="000F2D67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հասցեում գտնվող</w:t>
            </w:r>
            <w:r w:rsidRPr="000F2D6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20000</w:t>
            </w:r>
            <w:r w:rsidRPr="000F2D67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0F2D67">
              <w:rPr>
                <w:rFonts w:ascii="GHEA Grapalat" w:hAnsi="GHEA Grapalat" w:cs="Sylfaen"/>
                <w:sz w:val="24"/>
                <w:szCs w:val="24"/>
                <w:lang w:val="hy-AM"/>
              </w:rPr>
              <w:t>քառ</w:t>
            </w:r>
            <w:r w:rsidRPr="000F2D6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0F2D67">
              <w:rPr>
                <w:rFonts w:ascii="GHEA Grapalat" w:hAnsi="GHEA Grapalat" w:cs="Sylfaen"/>
                <w:sz w:val="24"/>
                <w:szCs w:val="24"/>
                <w:lang w:val="hy-AM"/>
              </w:rPr>
              <w:t>մետր</w:t>
            </w:r>
            <w:r w:rsidRPr="000F2D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2D67">
              <w:rPr>
                <w:rFonts w:ascii="GHEA Grapalat" w:hAnsi="GHEA Grapalat" w:cs="Sylfaen"/>
                <w:sz w:val="24"/>
                <w:szCs w:val="24"/>
                <w:lang w:val="hy-AM"/>
              </w:rPr>
              <w:t>մակերեսով</w:t>
            </w:r>
            <w:r w:rsidRPr="000F2D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հողամասի անհատույց օգտագործման պայմանագրի կնքման վերաբերյալ՝ առաջնորդվելով ՀՀ հողային օրենսգրքի 75-րդ հոդվածի պահանջներով: </w:t>
            </w:r>
          </w:p>
          <w:p w:rsidR="00F51202" w:rsidRPr="000F2D67" w:rsidRDefault="00F51202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403" w:type="dxa"/>
          </w:tcPr>
          <w:p w:rsidR="00F51202" w:rsidRPr="000F2D67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51202" w:rsidRPr="000F2D67" w:rsidRDefault="00F60DB6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Ընդունվել է, </w:t>
            </w:r>
            <w:r w:rsidRPr="000F2D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հողային օրենսգրքի 75-րդ հոդվածի կարգավորումներին համապատասխան լրացում </w:t>
            </w:r>
            <w:r w:rsidRPr="000F2D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կատարվել է</w:t>
            </w:r>
            <w:r w:rsidR="00F51202" w:rsidRPr="000F2D6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606119" w:rsidRPr="00606119" w:rsidTr="00877BB3">
        <w:trPr>
          <w:trHeight w:val="971"/>
        </w:trPr>
        <w:tc>
          <w:tcPr>
            <w:tcW w:w="682" w:type="dxa"/>
          </w:tcPr>
          <w:p w:rsidR="00606119" w:rsidRPr="00606119" w:rsidRDefault="0060611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528" w:type="dxa"/>
            <w:vAlign w:val="center"/>
          </w:tcPr>
          <w:p w:rsidR="00606119" w:rsidRPr="00606119" w:rsidRDefault="00606119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5670" w:type="dxa"/>
            <w:vAlign w:val="center"/>
          </w:tcPr>
          <w:p w:rsidR="00606119" w:rsidRDefault="00B600DE" w:rsidP="0060611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606119"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03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ապրիլի 3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407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 xml:space="preserve">լրացում և 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 կատարելու մասին</w:t>
            </w:r>
            <w:r w:rsidR="00606119" w:rsidRPr="009610E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606119"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</w:t>
            </w:r>
            <w:r w:rsidR="00606119"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1-ին կետի 1-ին ենթակետում «ավելացնել» բառն անհրաժեշտ է փոխարինել «լրացնել» բառով՝ նկատի ունենալով «Նորմատիվ իրավական ակտերի մասին» օրենքի 33-րդ հոդվածի դրույթները:</w:t>
            </w:r>
          </w:p>
          <w:p w:rsidR="00606119" w:rsidRPr="00606119" w:rsidRDefault="00606119" w:rsidP="00F60DB6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:rsidR="00606119" w:rsidRPr="00606119" w:rsidRDefault="00606119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Խմբագրվել է լրացնել բառով:</w:t>
            </w:r>
          </w:p>
        </w:tc>
      </w:tr>
      <w:tr w:rsidR="00606119" w:rsidRPr="00606119" w:rsidTr="00877BB3">
        <w:trPr>
          <w:trHeight w:val="971"/>
        </w:trPr>
        <w:tc>
          <w:tcPr>
            <w:tcW w:w="682" w:type="dxa"/>
          </w:tcPr>
          <w:p w:rsidR="00606119" w:rsidRDefault="0060611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06119" w:rsidRDefault="00606119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6119" w:rsidRPr="00C711A9" w:rsidRDefault="00B600DE" w:rsidP="0060611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 xml:space="preserve">Նախագծի 1-ին կետի 1-ին ենթակետով նախատեսվում է </w:t>
            </w:r>
            <w:r w:rsidR="00606119"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03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ապրիլի 3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407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606119" w:rsidRPr="00E06C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</w:t>
            </w:r>
            <w:r w:rsidR="00606119">
              <w:rPr>
                <w:rFonts w:ascii="GHEA Grapalat" w:hAnsi="GHEA Grapalat" w:cs="Sylfaen"/>
                <w:sz w:val="24"/>
                <w:szCs w:val="24"/>
              </w:rPr>
              <w:t xml:space="preserve"> 3-րդ կետից հետո լրացնել նաև «3.2-րդ» կետ, մինչդեռ նախագծով «3.2-րդ» կետ նախատեսված չէ: Այս առումով հիշյալ կետն անհրաժեշտ է վերանայել:</w:t>
            </w:r>
          </w:p>
          <w:p w:rsidR="00606119" w:rsidRPr="00606119" w:rsidRDefault="00606119" w:rsidP="0060611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606119" w:rsidRDefault="00606119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«3.2-րդ» կետ</w:t>
            </w:r>
            <w:r w:rsidR="00C63C1D">
              <w:rPr>
                <w:rFonts w:ascii="GHEA Grapalat" w:hAnsi="GHEA Grapalat" w:cs="Sylfaen"/>
                <w:sz w:val="24"/>
                <w:szCs w:val="24"/>
              </w:rPr>
              <w:t>ը հանվել է:</w:t>
            </w:r>
          </w:p>
        </w:tc>
      </w:tr>
      <w:tr w:rsidR="00B600DE" w:rsidRPr="00606119" w:rsidTr="00877BB3">
        <w:trPr>
          <w:trHeight w:val="971"/>
        </w:trPr>
        <w:tc>
          <w:tcPr>
            <w:tcW w:w="682" w:type="dxa"/>
          </w:tcPr>
          <w:p w:rsidR="00B600DE" w:rsidRDefault="00B600DE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600DE" w:rsidRDefault="00B600DE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00DE" w:rsidRDefault="00B600DE" w:rsidP="00B600DE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3.Նախագծի 1-ին կետի 1-ին ենթակետով լրացվող «3.1-րդ» կետում խոսք է գնում Միգրացիոն ծառայությանը սեփականության իրավունքով պատկանող հողամասի մասին, մինչդեռ գտնում ենք, որ խոսքը պետք է գնա Հայաստանի Հանրապետությանը սեփականության իրավունքով պատկանող և Միգրացիոն ծառայությանն ամրացված գույքի մասին: Այս առումով նախագծի հիշյալ դրույթն անհրաժեշտ է խմբագրել:</w:t>
            </w:r>
          </w:p>
          <w:p w:rsidR="00B600DE" w:rsidRDefault="00B600DE" w:rsidP="0060611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B600DE" w:rsidRDefault="00B600D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Առաջարկին համապատասխան խմբագրվել է:</w:t>
            </w:r>
          </w:p>
        </w:tc>
      </w:tr>
      <w:tr w:rsidR="00B600DE" w:rsidRPr="00606119" w:rsidTr="00877BB3">
        <w:trPr>
          <w:trHeight w:val="971"/>
        </w:trPr>
        <w:tc>
          <w:tcPr>
            <w:tcW w:w="682" w:type="dxa"/>
          </w:tcPr>
          <w:p w:rsidR="00B600DE" w:rsidRDefault="00B600DE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600DE" w:rsidRDefault="00B600DE" w:rsidP="002C7BCC">
            <w:pPr>
              <w:spacing w:after="0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00DE" w:rsidRDefault="00B600DE" w:rsidP="00B600DE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4. Նախագծի 1-ին կետի 1-ին ենթակետով լրացվող «3.1-րդ» կետում նշվում է «</w:t>
            </w:r>
            <w:r w:rsidRPr="00EE35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 միգրացիոն ծառայությ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ու</w:t>
            </w:r>
            <w:r w:rsidRPr="00EE35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», իսկ նախագծի 1-ին կետի 2-րդ ենթակետում՝ «</w:t>
            </w:r>
            <w:r w:rsidRPr="00EE35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</w:t>
            </w:r>
            <w:r w:rsidRPr="008850CF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ենթակայությամբ </w:t>
            </w:r>
            <w:r w:rsidRPr="008850CF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գործող</w:t>
            </w:r>
            <w:r w:rsidRPr="008D0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միգրացիոն ծառայություն»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 w:cs="Sylfaen"/>
                <w:sz w:val="24"/>
                <w:szCs w:val="24"/>
              </w:rPr>
              <w:t>Այս առումով հիշյալ դրույթներն անհրաժեշտ է վերանայել՝ համապատասխանեցնելով միմյանց:</w:t>
            </w:r>
          </w:p>
          <w:p w:rsidR="00B600DE" w:rsidRDefault="00B600DE" w:rsidP="00B600DE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B600DE" w:rsidRDefault="00B600DE" w:rsidP="00877BB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Դրույթները համապատասխանեցվել են:</w:t>
            </w:r>
          </w:p>
        </w:tc>
      </w:tr>
      <w:tr w:rsidR="008C26A9" w:rsidRPr="00606119" w:rsidTr="00877BB3">
        <w:trPr>
          <w:trHeight w:val="971"/>
        </w:trPr>
        <w:tc>
          <w:tcPr>
            <w:tcW w:w="682" w:type="dxa"/>
          </w:tcPr>
          <w:p w:rsidR="008C26A9" w:rsidRDefault="008C26A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8C26A9" w:rsidRDefault="008C26A9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8C26A9" w:rsidRDefault="008C26A9" w:rsidP="008C26A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5.Նախագծի 2-րդ կետի համաձայն՝ Միգրացիոն ծառայության պետին հանձնարարվում է 6 ամսյա ժամկետում հաստատել ՊՈԱԿ-ին անժամկետ և անհատույց օգտագործման իրավունքով ամրացվող գույքի կազմը, մինչդեռ նախագծի 1-ին կետի 1-ին ենթակետի համաձայն՝ ՊՈԱԿ-ին անժամկետ և անհատույց օգտագործման իրավունքով ամրացվում է միայն նույն կետում նշված 20000 </w:t>
            </w: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քառ. հողամասը: Այս առումով անհրաժեշտ է հստակեցնել, թե ինչ գույքի կազմի հաստատման մասին է խոսքը:</w:t>
            </w:r>
          </w:p>
          <w:p w:rsidR="008C26A9" w:rsidRDefault="008C26A9" w:rsidP="00B600DE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8C26A9" w:rsidRPr="002C7BCC" w:rsidRDefault="00B21D4B" w:rsidP="00B21D4B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Չի ընդունվել: </w:t>
            </w:r>
            <w:r w:rsidR="002C7BCC" w:rsidRPr="002C7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«Հատուկ կացարան» պետական ոչ առևտրային կազմակերպությանը սեփականության իրավունքով հանձնվող և ամրացվող գույքի կազմը հաստատված է՝ համաձայն 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03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թվականի 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ապրիլի 3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407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 xml:space="preserve"> 5-րդ կետի ա ենթակետի: </w:t>
            </w:r>
            <w:r>
              <w:rPr>
                <w:rFonts w:ascii="GHEA Grapalat" w:hAnsi="GHEA Grapalat" w:cs="Sylfaen"/>
                <w:sz w:val="24"/>
                <w:szCs w:val="24"/>
              </w:rPr>
              <w:t>Հաշ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վի առնելով, որ գույքի կազմը համալրվում է, անհրաժեշտ է այն արտացոլել նախ հաստատված գույքի կազմի ցանկում</w:t>
            </w:r>
            <w:r>
              <w:rPr>
                <w:rFonts w:ascii="GHEA Grapalat" w:hAnsi="GHEA Grapalat" w:cs="Sylfaen"/>
                <w:sz w:val="24"/>
                <w:szCs w:val="24"/>
              </w:rPr>
              <w:t>, որով էլ պայմանավորված է Նախագծի 2-րդ կետի կարգավորումը</w:t>
            </w:r>
            <w:r w:rsidR="002C7BCC" w:rsidRPr="002C7BC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686814" w:rsidRPr="00606119" w:rsidTr="00877BB3">
        <w:trPr>
          <w:trHeight w:val="971"/>
        </w:trPr>
        <w:tc>
          <w:tcPr>
            <w:tcW w:w="682" w:type="dxa"/>
          </w:tcPr>
          <w:p w:rsidR="00686814" w:rsidRDefault="00686814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6814" w:rsidRDefault="00686814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86814" w:rsidRDefault="00686814" w:rsidP="00686814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6.Նախագծի 2-րդ կետում «6 ամսյա» բառերից առաջ անհրաժեշտ է լրացնել «սույն որոշումն ուժի մեջ մտնելուց հետո» բառերը:</w:t>
            </w:r>
          </w:p>
          <w:p w:rsidR="00686814" w:rsidRDefault="00686814" w:rsidP="008C26A9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686814" w:rsidRDefault="00686814" w:rsidP="00B21D4B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Լրացումը կատարվել է:</w:t>
            </w:r>
          </w:p>
        </w:tc>
      </w:tr>
      <w:tr w:rsidR="00686814" w:rsidRPr="00606119" w:rsidTr="00877BB3">
        <w:trPr>
          <w:trHeight w:val="971"/>
        </w:trPr>
        <w:tc>
          <w:tcPr>
            <w:tcW w:w="682" w:type="dxa"/>
          </w:tcPr>
          <w:p w:rsidR="00686814" w:rsidRDefault="00686814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6814" w:rsidRDefault="00686814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86814" w:rsidRDefault="00686814" w:rsidP="00686814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7. Նախագծում անհրաժեշտ է նախատեսել դրույթներ՝ նախագծով նախատեսված հողամասի պետական գրանցման իրականացման ժամկետների վերաբերյալ:</w:t>
            </w:r>
          </w:p>
          <w:p w:rsidR="00686814" w:rsidRDefault="00686814" w:rsidP="00686814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403" w:type="dxa"/>
          </w:tcPr>
          <w:p w:rsidR="00686814" w:rsidRDefault="00686814" w:rsidP="00B21D4B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Նախատեսվել է պետական գրանցման ժամկետ:</w:t>
            </w:r>
          </w:p>
        </w:tc>
      </w:tr>
    </w:tbl>
    <w:p w:rsidR="00381FBD" w:rsidRPr="000F2D67" w:rsidRDefault="00381FBD" w:rsidP="00381FBD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</w:p>
    <w:sectPr w:rsidR="00381FBD" w:rsidRPr="000F2D67" w:rsidSect="000D6819">
      <w:pgSz w:w="16838" w:h="11906" w:orient="landscape"/>
      <w:pgMar w:top="426" w:right="1440" w:bottom="12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02E6"/>
    <w:multiLevelType w:val="hybridMultilevel"/>
    <w:tmpl w:val="C452F784"/>
    <w:lvl w:ilvl="0" w:tplc="43F6BD1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F6B6E"/>
    <w:multiLevelType w:val="hybridMultilevel"/>
    <w:tmpl w:val="F7FAC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66542"/>
    <w:multiLevelType w:val="hybridMultilevel"/>
    <w:tmpl w:val="2750A288"/>
    <w:lvl w:ilvl="0" w:tplc="090097EE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7">
    <w:nsid w:val="396D36DC"/>
    <w:multiLevelType w:val="hybridMultilevel"/>
    <w:tmpl w:val="DAC673EA"/>
    <w:lvl w:ilvl="0" w:tplc="C1902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A322F9"/>
    <w:multiLevelType w:val="hybridMultilevel"/>
    <w:tmpl w:val="A056A93C"/>
    <w:lvl w:ilvl="0" w:tplc="CA5EEF9A">
      <w:start w:val="1"/>
      <w:numFmt w:val="decimal"/>
      <w:lvlText w:val="%1."/>
      <w:lvlJc w:val="left"/>
      <w:pPr>
        <w:ind w:left="1068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5D67C2"/>
    <w:multiLevelType w:val="hybridMultilevel"/>
    <w:tmpl w:val="47B2C784"/>
    <w:lvl w:ilvl="0" w:tplc="77AA50C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DC4016"/>
    <w:multiLevelType w:val="hybridMultilevel"/>
    <w:tmpl w:val="ADA2AEA8"/>
    <w:lvl w:ilvl="0" w:tplc="27CE56F6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496758"/>
    <w:multiLevelType w:val="hybridMultilevel"/>
    <w:tmpl w:val="E02449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B7E63"/>
    <w:multiLevelType w:val="hybridMultilevel"/>
    <w:tmpl w:val="5F06D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8"/>
  </w:num>
  <w:num w:numId="4">
    <w:abstractNumId w:val="3"/>
  </w:num>
  <w:num w:numId="5">
    <w:abstractNumId w:val="1"/>
  </w:num>
  <w:num w:numId="6">
    <w:abstractNumId w:val="13"/>
  </w:num>
  <w:num w:numId="7">
    <w:abstractNumId w:val="5"/>
  </w:num>
  <w:num w:numId="8">
    <w:abstractNumId w:val="11"/>
  </w:num>
  <w:num w:numId="9">
    <w:abstractNumId w:val="9"/>
  </w:num>
  <w:num w:numId="10">
    <w:abstractNumId w:val="6"/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5"/>
  </w:num>
  <w:num w:numId="15">
    <w:abstractNumId w:val="18"/>
  </w:num>
  <w:num w:numId="16">
    <w:abstractNumId w:val="7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characterSpacingControl w:val="doNotCompress"/>
  <w:compat/>
  <w:rsids>
    <w:rsidRoot w:val="00B069F8"/>
    <w:rsid w:val="0000372E"/>
    <w:rsid w:val="00004BC8"/>
    <w:rsid w:val="00011FF2"/>
    <w:rsid w:val="000267F4"/>
    <w:rsid w:val="00044FF8"/>
    <w:rsid w:val="00092C09"/>
    <w:rsid w:val="000D6819"/>
    <w:rsid w:val="000D68AA"/>
    <w:rsid w:val="000E1B17"/>
    <w:rsid w:val="000F086F"/>
    <w:rsid w:val="000F21A0"/>
    <w:rsid w:val="000F2D67"/>
    <w:rsid w:val="00101393"/>
    <w:rsid w:val="00114E25"/>
    <w:rsid w:val="00124EAE"/>
    <w:rsid w:val="0012606A"/>
    <w:rsid w:val="0013089F"/>
    <w:rsid w:val="001427B6"/>
    <w:rsid w:val="00166E16"/>
    <w:rsid w:val="001851FC"/>
    <w:rsid w:val="00185430"/>
    <w:rsid w:val="00191E80"/>
    <w:rsid w:val="001C7CEC"/>
    <w:rsid w:val="001F3E7F"/>
    <w:rsid w:val="00214DA7"/>
    <w:rsid w:val="002208DA"/>
    <w:rsid w:val="002400C7"/>
    <w:rsid w:val="002639BD"/>
    <w:rsid w:val="002655B6"/>
    <w:rsid w:val="002676E2"/>
    <w:rsid w:val="00267C51"/>
    <w:rsid w:val="002972E6"/>
    <w:rsid w:val="002A29D0"/>
    <w:rsid w:val="002A4363"/>
    <w:rsid w:val="002A6AEE"/>
    <w:rsid w:val="002B1E13"/>
    <w:rsid w:val="002C7BCC"/>
    <w:rsid w:val="002D27AF"/>
    <w:rsid w:val="002D293F"/>
    <w:rsid w:val="002D3302"/>
    <w:rsid w:val="003012E1"/>
    <w:rsid w:val="0032783F"/>
    <w:rsid w:val="003378EF"/>
    <w:rsid w:val="00356055"/>
    <w:rsid w:val="00357D24"/>
    <w:rsid w:val="00364695"/>
    <w:rsid w:val="00376BBF"/>
    <w:rsid w:val="00377929"/>
    <w:rsid w:val="00381FBD"/>
    <w:rsid w:val="00382EDB"/>
    <w:rsid w:val="00393861"/>
    <w:rsid w:val="00393BE4"/>
    <w:rsid w:val="003C130C"/>
    <w:rsid w:val="003D5BAB"/>
    <w:rsid w:val="003E1B47"/>
    <w:rsid w:val="003E4936"/>
    <w:rsid w:val="00404627"/>
    <w:rsid w:val="00416740"/>
    <w:rsid w:val="00425EA6"/>
    <w:rsid w:val="0043172C"/>
    <w:rsid w:val="004353B3"/>
    <w:rsid w:val="004379DD"/>
    <w:rsid w:val="004512F4"/>
    <w:rsid w:val="004555D2"/>
    <w:rsid w:val="00476B7E"/>
    <w:rsid w:val="004B5B60"/>
    <w:rsid w:val="004C5E94"/>
    <w:rsid w:val="004C6DDE"/>
    <w:rsid w:val="004D1BC9"/>
    <w:rsid w:val="004E199B"/>
    <w:rsid w:val="004F3BBE"/>
    <w:rsid w:val="00507F14"/>
    <w:rsid w:val="00542326"/>
    <w:rsid w:val="00551181"/>
    <w:rsid w:val="00556D08"/>
    <w:rsid w:val="00584895"/>
    <w:rsid w:val="00585A57"/>
    <w:rsid w:val="005912D4"/>
    <w:rsid w:val="005A4FD6"/>
    <w:rsid w:val="005A78B4"/>
    <w:rsid w:val="005C13F7"/>
    <w:rsid w:val="005D5A06"/>
    <w:rsid w:val="00606119"/>
    <w:rsid w:val="00614984"/>
    <w:rsid w:val="006252D3"/>
    <w:rsid w:val="00633AB8"/>
    <w:rsid w:val="0064215E"/>
    <w:rsid w:val="00643A23"/>
    <w:rsid w:val="00682E37"/>
    <w:rsid w:val="00685F9F"/>
    <w:rsid w:val="00686814"/>
    <w:rsid w:val="006916DD"/>
    <w:rsid w:val="006931B4"/>
    <w:rsid w:val="006A14C2"/>
    <w:rsid w:val="006A382D"/>
    <w:rsid w:val="006D402F"/>
    <w:rsid w:val="006E7278"/>
    <w:rsid w:val="007126E1"/>
    <w:rsid w:val="007174DA"/>
    <w:rsid w:val="00717E6B"/>
    <w:rsid w:val="0072592B"/>
    <w:rsid w:val="00734A40"/>
    <w:rsid w:val="00771828"/>
    <w:rsid w:val="00791A39"/>
    <w:rsid w:val="007A3334"/>
    <w:rsid w:val="007B31A8"/>
    <w:rsid w:val="007B77F0"/>
    <w:rsid w:val="007D1502"/>
    <w:rsid w:val="007E5F7D"/>
    <w:rsid w:val="007E7121"/>
    <w:rsid w:val="00814522"/>
    <w:rsid w:val="00815500"/>
    <w:rsid w:val="008270FA"/>
    <w:rsid w:val="00835315"/>
    <w:rsid w:val="0084241E"/>
    <w:rsid w:val="00845057"/>
    <w:rsid w:val="00855FED"/>
    <w:rsid w:val="008611BB"/>
    <w:rsid w:val="00871718"/>
    <w:rsid w:val="00877072"/>
    <w:rsid w:val="00877BB3"/>
    <w:rsid w:val="008B5B35"/>
    <w:rsid w:val="008C26A9"/>
    <w:rsid w:val="008C49AC"/>
    <w:rsid w:val="008D386A"/>
    <w:rsid w:val="00926421"/>
    <w:rsid w:val="00945152"/>
    <w:rsid w:val="00946D87"/>
    <w:rsid w:val="00956136"/>
    <w:rsid w:val="00960427"/>
    <w:rsid w:val="00977024"/>
    <w:rsid w:val="00977168"/>
    <w:rsid w:val="00980C84"/>
    <w:rsid w:val="00981506"/>
    <w:rsid w:val="009A7143"/>
    <w:rsid w:val="009C46E3"/>
    <w:rsid w:val="009D11B5"/>
    <w:rsid w:val="009F1623"/>
    <w:rsid w:val="00A010B0"/>
    <w:rsid w:val="00A151C4"/>
    <w:rsid w:val="00A17477"/>
    <w:rsid w:val="00A27028"/>
    <w:rsid w:val="00A3619B"/>
    <w:rsid w:val="00A51BC4"/>
    <w:rsid w:val="00A9403B"/>
    <w:rsid w:val="00AA44DA"/>
    <w:rsid w:val="00AB1211"/>
    <w:rsid w:val="00AB6EC9"/>
    <w:rsid w:val="00AC47E9"/>
    <w:rsid w:val="00AC7256"/>
    <w:rsid w:val="00AE03C3"/>
    <w:rsid w:val="00B064A7"/>
    <w:rsid w:val="00B069F8"/>
    <w:rsid w:val="00B100FB"/>
    <w:rsid w:val="00B10262"/>
    <w:rsid w:val="00B21D4B"/>
    <w:rsid w:val="00B528CB"/>
    <w:rsid w:val="00B600DE"/>
    <w:rsid w:val="00B73C88"/>
    <w:rsid w:val="00B950C7"/>
    <w:rsid w:val="00B95956"/>
    <w:rsid w:val="00BA50A2"/>
    <w:rsid w:val="00BB4109"/>
    <w:rsid w:val="00BC097E"/>
    <w:rsid w:val="00BD1193"/>
    <w:rsid w:val="00BE4CAF"/>
    <w:rsid w:val="00BF770F"/>
    <w:rsid w:val="00BF7AF4"/>
    <w:rsid w:val="00BF7BA4"/>
    <w:rsid w:val="00C27DCD"/>
    <w:rsid w:val="00C4236C"/>
    <w:rsid w:val="00C556C6"/>
    <w:rsid w:val="00C62711"/>
    <w:rsid w:val="00C63C1D"/>
    <w:rsid w:val="00C9491B"/>
    <w:rsid w:val="00CB56DC"/>
    <w:rsid w:val="00CC6F34"/>
    <w:rsid w:val="00CE20BD"/>
    <w:rsid w:val="00D010D7"/>
    <w:rsid w:val="00D07B01"/>
    <w:rsid w:val="00D35305"/>
    <w:rsid w:val="00D42C78"/>
    <w:rsid w:val="00D46D8E"/>
    <w:rsid w:val="00D95562"/>
    <w:rsid w:val="00D961ED"/>
    <w:rsid w:val="00DA01E9"/>
    <w:rsid w:val="00DA19F5"/>
    <w:rsid w:val="00DA4495"/>
    <w:rsid w:val="00DB380F"/>
    <w:rsid w:val="00DD3AAF"/>
    <w:rsid w:val="00DD53FC"/>
    <w:rsid w:val="00DD7C9E"/>
    <w:rsid w:val="00DE295C"/>
    <w:rsid w:val="00DF45E4"/>
    <w:rsid w:val="00DF67E2"/>
    <w:rsid w:val="00E12B63"/>
    <w:rsid w:val="00E13D5A"/>
    <w:rsid w:val="00E24F37"/>
    <w:rsid w:val="00E74692"/>
    <w:rsid w:val="00E84372"/>
    <w:rsid w:val="00E86B21"/>
    <w:rsid w:val="00E924C0"/>
    <w:rsid w:val="00E95059"/>
    <w:rsid w:val="00EA2DF4"/>
    <w:rsid w:val="00EA681E"/>
    <w:rsid w:val="00ED5146"/>
    <w:rsid w:val="00ED65A5"/>
    <w:rsid w:val="00F04018"/>
    <w:rsid w:val="00F208AF"/>
    <w:rsid w:val="00F24992"/>
    <w:rsid w:val="00F27E3E"/>
    <w:rsid w:val="00F376F9"/>
    <w:rsid w:val="00F377EB"/>
    <w:rsid w:val="00F51202"/>
    <w:rsid w:val="00F557DC"/>
    <w:rsid w:val="00F60DB6"/>
    <w:rsid w:val="00F71302"/>
    <w:rsid w:val="00FA7A21"/>
    <w:rsid w:val="00FB263A"/>
    <w:rsid w:val="00FC66EE"/>
    <w:rsid w:val="00FE44B1"/>
    <w:rsid w:val="00FF1A41"/>
    <w:rsid w:val="00FF7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6DD"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B7211-C242-475C-8454-339BEC51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https://mul2-mta.gov.am/tasks/60944/oneclick/Ampopatert.docx?token=37f277e543e818df32ba4e883c3f7f35</cp:keywords>
  <cp:lastModifiedBy>USER</cp:lastModifiedBy>
  <cp:revision>9</cp:revision>
  <dcterms:created xsi:type="dcterms:W3CDTF">2020-05-08T06:56:00Z</dcterms:created>
  <dcterms:modified xsi:type="dcterms:W3CDTF">2020-05-08T07:10:00Z</dcterms:modified>
</cp:coreProperties>
</file>