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7" w:rsidRDefault="00760B07" w:rsidP="00760B07">
      <w:pPr>
        <w:spacing w:after="200" w:line="276" w:lineRule="auto"/>
        <w:jc w:val="center"/>
        <w:rPr>
          <w:rFonts w:ascii="GHEA Grapalat" w:hAnsi="GHEA Grapalat"/>
          <w:b/>
        </w:rPr>
      </w:pPr>
      <w:r w:rsidRPr="00C3287A">
        <w:rPr>
          <w:rFonts w:ascii="GHEA Grapalat" w:hAnsi="GHEA Grapalat"/>
          <w:b/>
        </w:rPr>
        <w:t>ԱՄՓՈՓԱԹԵՐԹ</w:t>
      </w:r>
    </w:p>
    <w:p w:rsidR="00A64B54" w:rsidRPr="00E95E71" w:rsidRDefault="00DF751D" w:rsidP="00E95E71">
      <w:pPr>
        <w:jc w:val="center"/>
        <w:rPr>
          <w:rFonts w:ascii="GHEA Grapalat" w:hAnsi="GHEA Grapalat"/>
          <w:b/>
          <w:lang w:val="hy-AM"/>
        </w:rPr>
      </w:pPr>
      <w:r w:rsidRPr="00DF751D">
        <w:rPr>
          <w:rFonts w:ascii="GHEA Grapalat" w:hAnsi="GHEA Grapalat"/>
          <w:b/>
          <w:lang w:val="hy-AM"/>
        </w:rPr>
        <w:t>ՀԱՅԱՍՏԱՆԻ ՀԱՆՐԱՊԵՏՈՒԹՅԱՆ ԿԱՌԱՎԱՐՈՒԹՅԱՆ 2019 ԹՎԱԿԱՆԻ ՍԵՊՏԵՄԲԵՐԻ 12-Ի N 1267-Ն ՈՐՈՇՄԱՆ ՄԵՋ ԼՐԱՑՈՒՄՆԵՐ ԿԱՏԱՐԵԼՈՒ ԵՎ ՀԱՅԱՍՏԱՆԻ ՀԱՆՐԱՊԵՏՈՒԹՅԱՆ ԿԱՌԱՎԱՐՈՒԹՅԱՆ ՄԻ ՇԱՐՔ ՈՐՈՇՈՒՄՆԵՐ ՈՒԺԸ ԿՈՐՑՐԱԾ ՃԱՆԱՉԵԼՈՒ ՄԱՍԻՆ</w:t>
      </w:r>
      <w:r>
        <w:rPr>
          <w:rFonts w:ascii="GHEA Grapalat" w:hAnsi="GHEA Grapalat"/>
          <w:b/>
        </w:rPr>
        <w:t xml:space="preserve"> </w:t>
      </w:r>
      <w:r w:rsidR="00E95E71" w:rsidRPr="00E04794">
        <w:rPr>
          <w:rFonts w:ascii="GHEA Grapalat" w:hAnsi="GHEA Grapalat"/>
          <w:b/>
          <w:lang w:val="hy-AM"/>
        </w:rPr>
        <w:t>ՀԱՅԱՍՏԱՆԻ ՀԱՆՐԱՊԵՏՈՒԹՅԱՆ ԿԱՌԱՎԱՐՈՒԹՅՈՒՆ</w:t>
      </w:r>
      <w:r w:rsidR="00E95E71">
        <w:rPr>
          <w:rFonts w:ascii="GHEA Grapalat" w:hAnsi="GHEA Grapalat"/>
          <w:b/>
        </w:rPr>
        <w:t xml:space="preserve"> ՈՐՈՇՄԱՆ </w:t>
      </w:r>
      <w:r w:rsidR="00E95E71">
        <w:rPr>
          <w:rFonts w:ascii="GHEA Grapalat" w:hAnsi="GHEA Grapalat"/>
          <w:b/>
          <w:lang w:val="hy-AM"/>
        </w:rPr>
        <w:t>ՎԵՐԱԲԵՐՅԱԼ</w:t>
      </w:r>
      <w:r w:rsidR="00E95E71">
        <w:rPr>
          <w:rFonts w:ascii="GHEA Grapalat" w:hAnsi="GHEA Grapalat"/>
          <w:b/>
        </w:rPr>
        <w:t xml:space="preserve"> </w:t>
      </w:r>
    </w:p>
    <w:p w:rsidR="00C3287A" w:rsidRPr="00C3287A" w:rsidRDefault="00A64B54" w:rsidP="00C3287A">
      <w:pPr>
        <w:pStyle w:val="mechtex"/>
        <w:jc w:val="right"/>
        <w:rPr>
          <w:rFonts w:ascii="GHEA Grapalat" w:hAnsi="GHEA Grapalat" w:cs="Sylfaen"/>
          <w:b/>
          <w:sz w:val="24"/>
          <w:szCs w:val="24"/>
          <w:lang w:val="hy-AM"/>
        </w:rPr>
      </w:pPr>
      <w:r>
        <w:rPr>
          <w:rFonts w:ascii="GHEA Grapalat" w:hAnsi="GHEA Grapalat" w:cs="Sylfaen"/>
          <w:b/>
          <w:sz w:val="24"/>
          <w:szCs w:val="24"/>
          <w:lang w:val="hy-AM"/>
        </w:rPr>
        <w:tab/>
      </w:r>
    </w:p>
    <w:p w:rsidR="00760B07" w:rsidRPr="00C3287A" w:rsidRDefault="00073E13" w:rsidP="00073E13">
      <w:pPr>
        <w:spacing w:line="276" w:lineRule="auto"/>
        <w:rPr>
          <w:rFonts w:ascii="GHEA Grapalat" w:hAnsi="GHEA Grapalat" w:cs="Sylfaen"/>
          <w:lang w:val="hy-AM"/>
        </w:rPr>
      </w:pPr>
      <w:r w:rsidRPr="00073E13">
        <w:rPr>
          <w:rFonts w:ascii="GHEA Grapalat" w:hAnsi="GHEA Grapalat" w:cs="Sylfaen"/>
          <w:lang w:val="hy-AM"/>
        </w:rPr>
        <w:t>ՀՀ ԱԳՆ</w:t>
      </w:r>
    </w:p>
    <w:tbl>
      <w:tblPr>
        <w:tblW w:w="142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745"/>
        <w:gridCol w:w="6096"/>
        <w:gridCol w:w="2693"/>
        <w:gridCol w:w="2043"/>
      </w:tblGrid>
      <w:tr w:rsidR="00760B07" w:rsidRPr="00C3287A" w:rsidTr="008842C5">
        <w:trPr>
          <w:jc w:val="right"/>
        </w:trPr>
        <w:tc>
          <w:tcPr>
            <w:tcW w:w="652" w:type="dxa"/>
            <w:tcBorders>
              <w:top w:val="single" w:sz="4" w:space="0" w:color="auto"/>
              <w:left w:val="single" w:sz="4" w:space="0" w:color="auto"/>
              <w:bottom w:val="single" w:sz="4" w:space="0" w:color="auto"/>
              <w:right w:val="single" w:sz="4" w:space="0" w:color="auto"/>
            </w:tcBorders>
            <w:hideMark/>
          </w:tcPr>
          <w:p w:rsidR="00760B07" w:rsidRPr="00C3287A" w:rsidRDefault="00760B07" w:rsidP="00C5502C">
            <w:pPr>
              <w:spacing w:line="276" w:lineRule="auto"/>
              <w:jc w:val="center"/>
              <w:rPr>
                <w:rFonts w:ascii="GHEA Grapalat" w:hAnsi="GHEA Grapalat"/>
              </w:rPr>
            </w:pPr>
            <w:r w:rsidRPr="00C3287A">
              <w:rPr>
                <w:rFonts w:ascii="GHEA Grapalat" w:hAnsi="GHEA Grapalat"/>
              </w:rPr>
              <w:t>հ/հ</w:t>
            </w:r>
          </w:p>
        </w:tc>
        <w:tc>
          <w:tcPr>
            <w:tcW w:w="2745" w:type="dxa"/>
            <w:tcBorders>
              <w:top w:val="single" w:sz="4" w:space="0" w:color="auto"/>
              <w:left w:val="single" w:sz="4" w:space="0" w:color="auto"/>
              <w:bottom w:val="single" w:sz="4" w:space="0" w:color="auto"/>
              <w:right w:val="single" w:sz="4" w:space="0" w:color="auto"/>
            </w:tcBorders>
            <w:hideMark/>
          </w:tcPr>
          <w:p w:rsidR="00760B07" w:rsidRPr="00C3287A" w:rsidRDefault="00760B07" w:rsidP="00C5502C">
            <w:pPr>
              <w:jc w:val="center"/>
              <w:rPr>
                <w:rFonts w:ascii="GHEA Grapalat" w:hAnsi="GHEA Grapalat"/>
              </w:rPr>
            </w:pPr>
            <w:r w:rsidRPr="00C3287A">
              <w:rPr>
                <w:rFonts w:ascii="GHEA Grapalat" w:hAnsi="GHEA Grapalat"/>
                <w:lang w:val="fr-FR"/>
              </w:rPr>
              <w:t>Առաջարկության</w:t>
            </w:r>
            <w:r w:rsidRPr="00C3287A">
              <w:rPr>
                <w:rFonts w:ascii="GHEA Grapalat" w:hAnsi="GHEA Grapalat"/>
              </w:rPr>
              <w:t xml:space="preserve"> </w:t>
            </w:r>
            <w:r w:rsidRPr="00C3287A">
              <w:rPr>
                <w:rFonts w:ascii="GHEA Grapalat" w:hAnsi="GHEA Grapalat"/>
                <w:lang w:val="fr-FR"/>
              </w:rPr>
              <w:t>հեղինակը</w:t>
            </w:r>
            <w:r w:rsidRPr="00C3287A">
              <w:rPr>
                <w:rFonts w:ascii="GHEA Grapalat" w:hAnsi="GHEA Grapalat"/>
              </w:rPr>
              <w:t>¸</w:t>
            </w:r>
          </w:p>
          <w:p w:rsidR="00760B07" w:rsidRPr="00C3287A" w:rsidRDefault="00760B07" w:rsidP="00C5502C">
            <w:pPr>
              <w:spacing w:line="276" w:lineRule="auto"/>
              <w:jc w:val="center"/>
              <w:rPr>
                <w:rFonts w:ascii="GHEA Grapalat" w:hAnsi="GHEA Grapalat"/>
                <w:lang w:val="hy-AM"/>
              </w:rPr>
            </w:pPr>
            <w:r w:rsidRPr="00C3287A">
              <w:rPr>
                <w:rFonts w:ascii="GHEA Grapalat" w:hAnsi="GHEA Grapalat"/>
                <w:lang w:val="fr-FR"/>
              </w:rPr>
              <w:t>գրության</w:t>
            </w:r>
            <w:r w:rsidRPr="00C3287A">
              <w:rPr>
                <w:rFonts w:ascii="GHEA Grapalat" w:hAnsi="GHEA Grapalat"/>
              </w:rPr>
              <w:t xml:space="preserve"> </w:t>
            </w:r>
            <w:r w:rsidRPr="00C3287A">
              <w:rPr>
                <w:rFonts w:ascii="GHEA Grapalat" w:hAnsi="GHEA Grapalat"/>
                <w:lang w:val="fr-FR"/>
              </w:rPr>
              <w:t>ամսաթիվը</w:t>
            </w:r>
            <w:r w:rsidRPr="00C3287A">
              <w:rPr>
                <w:rFonts w:ascii="GHEA Grapalat" w:hAnsi="GHEA Grapalat"/>
              </w:rPr>
              <w:t xml:space="preserve">, </w:t>
            </w:r>
            <w:r w:rsidRPr="00C3287A">
              <w:rPr>
                <w:rFonts w:ascii="GHEA Grapalat" w:hAnsi="GHEA Grapalat"/>
                <w:lang w:val="fr-FR"/>
              </w:rPr>
              <w:t>գրության</w:t>
            </w:r>
            <w:r w:rsidRPr="00C3287A">
              <w:rPr>
                <w:rFonts w:ascii="GHEA Grapalat" w:hAnsi="GHEA Grapalat"/>
              </w:rPr>
              <w:t xml:space="preserve"> </w:t>
            </w:r>
            <w:r w:rsidRPr="00C3287A">
              <w:rPr>
                <w:rFonts w:ascii="GHEA Grapalat" w:hAnsi="GHEA Grapalat"/>
                <w:lang w:val="fr-FR"/>
              </w:rPr>
              <w:t>համարը</w:t>
            </w:r>
          </w:p>
        </w:tc>
        <w:tc>
          <w:tcPr>
            <w:tcW w:w="6096" w:type="dxa"/>
            <w:tcBorders>
              <w:top w:val="single" w:sz="4" w:space="0" w:color="auto"/>
              <w:left w:val="single" w:sz="4" w:space="0" w:color="auto"/>
              <w:bottom w:val="single" w:sz="4" w:space="0" w:color="auto"/>
              <w:right w:val="single" w:sz="4" w:space="0" w:color="auto"/>
            </w:tcBorders>
          </w:tcPr>
          <w:p w:rsidR="00760B07" w:rsidRPr="00C3287A" w:rsidRDefault="00760B07" w:rsidP="00C5502C">
            <w:pPr>
              <w:jc w:val="center"/>
              <w:rPr>
                <w:rFonts w:ascii="GHEA Grapalat" w:hAnsi="GHEA Grapalat"/>
              </w:rPr>
            </w:pPr>
            <w:r w:rsidRPr="00C3287A">
              <w:rPr>
                <w:rFonts w:ascii="GHEA Grapalat" w:hAnsi="GHEA Grapalat"/>
                <w:lang w:val="fr-FR"/>
              </w:rPr>
              <w:t>Առաջարկության բովանդակությունը</w:t>
            </w:r>
          </w:p>
          <w:p w:rsidR="00760B07" w:rsidRPr="00C3287A" w:rsidRDefault="00760B07" w:rsidP="00C5502C">
            <w:pPr>
              <w:spacing w:line="276" w:lineRule="auto"/>
              <w:jc w:val="center"/>
              <w:rPr>
                <w:rFonts w:ascii="GHEA Grapalat" w:hAnsi="GHEA Grapalat"/>
                <w:lang w:val="hy-AM"/>
              </w:rPr>
            </w:pPr>
          </w:p>
        </w:tc>
        <w:tc>
          <w:tcPr>
            <w:tcW w:w="2693" w:type="dxa"/>
            <w:tcBorders>
              <w:top w:val="single" w:sz="4" w:space="0" w:color="auto"/>
              <w:left w:val="single" w:sz="4" w:space="0" w:color="auto"/>
              <w:bottom w:val="single" w:sz="4" w:space="0" w:color="auto"/>
              <w:right w:val="single" w:sz="4" w:space="0" w:color="auto"/>
            </w:tcBorders>
            <w:hideMark/>
          </w:tcPr>
          <w:p w:rsidR="00760B07" w:rsidRPr="00C3287A" w:rsidRDefault="00760B07" w:rsidP="00C5502C">
            <w:pPr>
              <w:jc w:val="center"/>
              <w:rPr>
                <w:rFonts w:ascii="GHEA Grapalat" w:hAnsi="GHEA Grapalat"/>
                <w:lang w:val="fr-FR"/>
              </w:rPr>
            </w:pPr>
            <w:r w:rsidRPr="00C3287A">
              <w:rPr>
                <w:rFonts w:ascii="GHEA Grapalat" w:hAnsi="GHEA Grapalat"/>
                <w:lang w:val="fr-FR"/>
              </w:rPr>
              <w:t>Եզրակացություն</w:t>
            </w:r>
          </w:p>
        </w:tc>
        <w:tc>
          <w:tcPr>
            <w:tcW w:w="2043" w:type="dxa"/>
            <w:tcBorders>
              <w:top w:val="single" w:sz="4" w:space="0" w:color="auto"/>
              <w:left w:val="single" w:sz="4" w:space="0" w:color="auto"/>
              <w:bottom w:val="single" w:sz="4" w:space="0" w:color="auto"/>
              <w:right w:val="single" w:sz="4" w:space="0" w:color="auto"/>
            </w:tcBorders>
            <w:hideMark/>
          </w:tcPr>
          <w:p w:rsidR="00760B07" w:rsidRPr="00C3287A" w:rsidRDefault="00760B07" w:rsidP="00C5502C">
            <w:pPr>
              <w:spacing w:line="276" w:lineRule="auto"/>
              <w:jc w:val="center"/>
              <w:rPr>
                <w:rFonts w:ascii="GHEA Grapalat" w:hAnsi="GHEA Grapalat"/>
                <w:lang w:val="hy-AM"/>
              </w:rPr>
            </w:pPr>
            <w:r w:rsidRPr="00C3287A">
              <w:rPr>
                <w:rFonts w:ascii="GHEA Grapalat" w:hAnsi="GHEA Grapalat"/>
              </w:rPr>
              <w:t>Կատարված փոփոխությունը</w:t>
            </w:r>
          </w:p>
        </w:tc>
      </w:tr>
      <w:tr w:rsidR="00760B07" w:rsidRPr="00C3287A" w:rsidTr="008842C5">
        <w:trPr>
          <w:jc w:val="right"/>
        </w:trPr>
        <w:tc>
          <w:tcPr>
            <w:tcW w:w="652" w:type="dxa"/>
            <w:tcBorders>
              <w:top w:val="single" w:sz="4" w:space="0" w:color="auto"/>
              <w:left w:val="single" w:sz="4" w:space="0" w:color="auto"/>
              <w:bottom w:val="single" w:sz="4" w:space="0" w:color="auto"/>
              <w:right w:val="single" w:sz="4" w:space="0" w:color="auto"/>
            </w:tcBorders>
            <w:hideMark/>
          </w:tcPr>
          <w:p w:rsidR="00760B07" w:rsidRPr="00C3287A" w:rsidRDefault="00760B07" w:rsidP="00C5502C">
            <w:pPr>
              <w:spacing w:line="276" w:lineRule="auto"/>
              <w:jc w:val="center"/>
              <w:rPr>
                <w:rFonts w:ascii="GHEA Grapalat" w:hAnsi="GHEA Grapalat"/>
                <w:b/>
              </w:rPr>
            </w:pPr>
            <w:r w:rsidRPr="00C3287A">
              <w:rPr>
                <w:rFonts w:ascii="GHEA Grapalat" w:hAnsi="GHEA Grapalat"/>
                <w:b/>
              </w:rPr>
              <w:t>1.</w:t>
            </w:r>
          </w:p>
        </w:tc>
        <w:tc>
          <w:tcPr>
            <w:tcW w:w="2745" w:type="dxa"/>
            <w:tcBorders>
              <w:top w:val="single" w:sz="4" w:space="0" w:color="auto"/>
              <w:left w:val="single" w:sz="4" w:space="0" w:color="auto"/>
              <w:bottom w:val="single" w:sz="4" w:space="0" w:color="auto"/>
              <w:right w:val="single" w:sz="4" w:space="0" w:color="auto"/>
            </w:tcBorders>
            <w:hideMark/>
          </w:tcPr>
          <w:p w:rsidR="00760B07" w:rsidRPr="00C3287A" w:rsidRDefault="00760B07" w:rsidP="00C5502C">
            <w:pPr>
              <w:spacing w:line="276" w:lineRule="auto"/>
              <w:jc w:val="center"/>
              <w:rPr>
                <w:rFonts w:ascii="GHEA Grapalat" w:hAnsi="GHEA Grapalat"/>
                <w:b/>
              </w:rPr>
            </w:pPr>
            <w:r w:rsidRPr="00C3287A">
              <w:rPr>
                <w:rFonts w:ascii="GHEA Grapalat" w:hAnsi="GHEA Grapalat"/>
                <w:b/>
              </w:rPr>
              <w:t>2.</w:t>
            </w:r>
          </w:p>
        </w:tc>
        <w:tc>
          <w:tcPr>
            <w:tcW w:w="6096" w:type="dxa"/>
            <w:tcBorders>
              <w:top w:val="single" w:sz="4" w:space="0" w:color="auto"/>
              <w:left w:val="single" w:sz="4" w:space="0" w:color="auto"/>
              <w:bottom w:val="single" w:sz="4" w:space="0" w:color="auto"/>
              <w:right w:val="single" w:sz="4" w:space="0" w:color="auto"/>
            </w:tcBorders>
            <w:hideMark/>
          </w:tcPr>
          <w:p w:rsidR="00760B07" w:rsidRPr="00C3287A" w:rsidRDefault="00760B07" w:rsidP="00C5502C">
            <w:pPr>
              <w:spacing w:line="276" w:lineRule="auto"/>
              <w:jc w:val="center"/>
              <w:rPr>
                <w:rFonts w:ascii="GHEA Grapalat" w:hAnsi="GHEA Grapalat"/>
                <w:b/>
              </w:rPr>
            </w:pPr>
            <w:r w:rsidRPr="00C3287A">
              <w:rPr>
                <w:rFonts w:ascii="GHEA Grapalat" w:hAnsi="GHEA Grapalat"/>
                <w:b/>
              </w:rPr>
              <w:t>3.</w:t>
            </w:r>
          </w:p>
        </w:tc>
        <w:tc>
          <w:tcPr>
            <w:tcW w:w="2693" w:type="dxa"/>
            <w:tcBorders>
              <w:top w:val="single" w:sz="4" w:space="0" w:color="auto"/>
              <w:left w:val="single" w:sz="4" w:space="0" w:color="auto"/>
              <w:bottom w:val="single" w:sz="4" w:space="0" w:color="auto"/>
              <w:right w:val="single" w:sz="4" w:space="0" w:color="auto"/>
            </w:tcBorders>
            <w:hideMark/>
          </w:tcPr>
          <w:p w:rsidR="00760B07" w:rsidRPr="00C3287A" w:rsidRDefault="00760B07" w:rsidP="00C5502C">
            <w:pPr>
              <w:spacing w:line="276" w:lineRule="auto"/>
              <w:jc w:val="center"/>
              <w:rPr>
                <w:rFonts w:ascii="GHEA Grapalat" w:hAnsi="GHEA Grapalat"/>
                <w:b/>
              </w:rPr>
            </w:pPr>
            <w:r w:rsidRPr="00C3287A">
              <w:rPr>
                <w:rFonts w:ascii="GHEA Grapalat" w:hAnsi="GHEA Grapalat"/>
                <w:b/>
              </w:rPr>
              <w:t>4.</w:t>
            </w:r>
          </w:p>
        </w:tc>
        <w:tc>
          <w:tcPr>
            <w:tcW w:w="2043" w:type="dxa"/>
            <w:tcBorders>
              <w:top w:val="single" w:sz="4" w:space="0" w:color="auto"/>
              <w:left w:val="single" w:sz="4" w:space="0" w:color="auto"/>
              <w:bottom w:val="single" w:sz="4" w:space="0" w:color="auto"/>
              <w:right w:val="single" w:sz="4" w:space="0" w:color="auto"/>
            </w:tcBorders>
            <w:hideMark/>
          </w:tcPr>
          <w:p w:rsidR="00760B07" w:rsidRPr="00C3287A" w:rsidRDefault="00760B07" w:rsidP="00C5502C">
            <w:pPr>
              <w:spacing w:line="276" w:lineRule="auto"/>
              <w:jc w:val="center"/>
              <w:rPr>
                <w:rFonts w:ascii="GHEA Grapalat" w:hAnsi="GHEA Grapalat"/>
                <w:b/>
              </w:rPr>
            </w:pPr>
            <w:r w:rsidRPr="00C3287A">
              <w:rPr>
                <w:rFonts w:ascii="GHEA Grapalat" w:hAnsi="GHEA Grapalat"/>
                <w:b/>
              </w:rPr>
              <w:t>5.</w:t>
            </w:r>
          </w:p>
        </w:tc>
      </w:tr>
      <w:tr w:rsidR="003A38CA" w:rsidRPr="00BC4617" w:rsidTr="008842C5">
        <w:trPr>
          <w:jc w:val="right"/>
        </w:trPr>
        <w:tc>
          <w:tcPr>
            <w:tcW w:w="652" w:type="dxa"/>
            <w:tcBorders>
              <w:top w:val="single" w:sz="4" w:space="0" w:color="auto"/>
              <w:left w:val="single" w:sz="4" w:space="0" w:color="auto"/>
              <w:bottom w:val="single" w:sz="4" w:space="0" w:color="auto"/>
              <w:right w:val="single" w:sz="4" w:space="0" w:color="auto"/>
            </w:tcBorders>
          </w:tcPr>
          <w:p w:rsidR="003A38CA" w:rsidRPr="003A38CA" w:rsidRDefault="003A38CA" w:rsidP="00C5502C">
            <w:pPr>
              <w:spacing w:line="276" w:lineRule="auto"/>
              <w:jc w:val="center"/>
              <w:rPr>
                <w:rFonts w:ascii="GHEA Grapalat" w:hAnsi="GHEA Grapalat"/>
              </w:rPr>
            </w:pPr>
            <w:r w:rsidRPr="003A38CA">
              <w:rPr>
                <w:rFonts w:ascii="GHEA Grapalat" w:hAnsi="GHEA Grapalat"/>
              </w:rPr>
              <w:t>1.</w:t>
            </w:r>
          </w:p>
        </w:tc>
        <w:tc>
          <w:tcPr>
            <w:tcW w:w="2745" w:type="dxa"/>
            <w:tcBorders>
              <w:top w:val="single" w:sz="4" w:space="0" w:color="auto"/>
              <w:left w:val="single" w:sz="4" w:space="0" w:color="auto"/>
              <w:bottom w:val="single" w:sz="4" w:space="0" w:color="auto"/>
              <w:right w:val="single" w:sz="4" w:space="0" w:color="auto"/>
            </w:tcBorders>
          </w:tcPr>
          <w:p w:rsidR="003A38CA" w:rsidRDefault="003A38CA" w:rsidP="003A38CA">
            <w:pPr>
              <w:spacing w:line="276" w:lineRule="auto"/>
              <w:rPr>
                <w:rFonts w:ascii="GHEA Grapalat" w:hAnsi="GHEA Grapalat"/>
              </w:rPr>
            </w:pPr>
            <w:r>
              <w:rPr>
                <w:rFonts w:ascii="GHEA Grapalat" w:hAnsi="GHEA Grapalat"/>
              </w:rPr>
              <w:t>ՀՀ վարչապետի աշխատակազմ</w:t>
            </w:r>
          </w:p>
          <w:p w:rsidR="00885188" w:rsidRDefault="00885188" w:rsidP="003A38CA">
            <w:pPr>
              <w:spacing w:line="276" w:lineRule="auto"/>
              <w:rPr>
                <w:rFonts w:ascii="GHEA Grapalat" w:hAnsi="GHEA Grapalat"/>
              </w:rPr>
            </w:pPr>
            <w:r w:rsidRPr="00885188">
              <w:rPr>
                <w:rFonts w:ascii="GHEA Grapalat" w:hAnsi="GHEA Grapalat"/>
              </w:rPr>
              <w:t>02/06.7/7865-2020</w:t>
            </w:r>
          </w:p>
          <w:p w:rsidR="00885188" w:rsidRPr="003A38CA" w:rsidRDefault="00885188" w:rsidP="003A38CA">
            <w:pPr>
              <w:spacing w:line="276" w:lineRule="auto"/>
              <w:rPr>
                <w:rFonts w:ascii="GHEA Grapalat" w:hAnsi="GHEA Grapalat"/>
              </w:rPr>
            </w:pPr>
            <w:r>
              <w:rPr>
                <w:rFonts w:ascii="GHEA Grapalat" w:hAnsi="GHEA Grapalat"/>
              </w:rPr>
              <w:t>23.03.2020թ.</w:t>
            </w:r>
          </w:p>
        </w:tc>
        <w:tc>
          <w:tcPr>
            <w:tcW w:w="6096" w:type="dxa"/>
            <w:tcBorders>
              <w:top w:val="single" w:sz="4" w:space="0" w:color="auto"/>
              <w:left w:val="single" w:sz="4" w:space="0" w:color="auto"/>
              <w:bottom w:val="single" w:sz="4" w:space="0" w:color="auto"/>
              <w:right w:val="single" w:sz="4" w:space="0" w:color="auto"/>
            </w:tcBorders>
          </w:tcPr>
          <w:p w:rsidR="003A38CA" w:rsidRDefault="003A38CA" w:rsidP="003A38CA">
            <w:pPr>
              <w:spacing w:line="276" w:lineRule="auto"/>
              <w:jc w:val="both"/>
              <w:rPr>
                <w:rFonts w:ascii="GHEA Grapalat" w:hAnsi="GHEA Grapalat"/>
                <w:lang w:val="hy-AM"/>
              </w:rPr>
            </w:pPr>
            <w:r>
              <w:rPr>
                <w:rFonts w:ascii="GHEA Grapalat" w:hAnsi="GHEA Grapalat"/>
                <w:lang w:val="hy-AM"/>
              </w:rPr>
              <w:t xml:space="preserve">      </w:t>
            </w:r>
            <w:r w:rsidR="00DF751D">
              <w:rPr>
                <w:rFonts w:ascii="GHEA Grapalat" w:hAnsi="GHEA Grapalat"/>
                <w:lang w:val="hy-AM"/>
              </w:rPr>
              <w:t xml:space="preserve">1. </w:t>
            </w:r>
            <w:r>
              <w:rPr>
                <w:rFonts w:ascii="GHEA Grapalat" w:hAnsi="GHEA Grapalat"/>
                <w:lang w:val="hy-AM"/>
              </w:rPr>
              <w:t>Ներկայացված որոշման ն</w:t>
            </w:r>
            <w:r w:rsidRPr="00F5367D">
              <w:rPr>
                <w:rFonts w:ascii="GHEA Grapalat" w:hAnsi="GHEA Grapalat" w:cs="Arial"/>
                <w:lang w:val="hy-AM"/>
              </w:rPr>
              <w:t>ախագծի</w:t>
            </w:r>
            <w:r>
              <w:rPr>
                <w:rFonts w:ascii="GHEA Grapalat" w:hAnsi="GHEA Grapalat" w:cs="Arial"/>
                <w:lang w:val="hy-AM"/>
              </w:rPr>
              <w:t xml:space="preserve"> /այսուհետ նախագիծ/</w:t>
            </w:r>
            <w:r w:rsidRPr="00F5367D">
              <w:rPr>
                <w:rFonts w:ascii="GHEA Grapalat" w:hAnsi="GHEA Grapalat"/>
                <w:lang w:val="hy-AM"/>
              </w:rPr>
              <w:t xml:space="preserve"> 2-</w:t>
            </w:r>
            <w:r w:rsidRPr="00F5367D">
              <w:rPr>
                <w:rFonts w:ascii="GHEA Grapalat" w:hAnsi="GHEA Grapalat" w:cs="Arial"/>
                <w:lang w:val="hy-AM"/>
              </w:rPr>
              <w:t>րդ</w:t>
            </w:r>
            <w:r w:rsidRPr="00F5367D">
              <w:rPr>
                <w:rFonts w:ascii="GHEA Grapalat" w:hAnsi="GHEA Grapalat"/>
                <w:lang w:val="hy-AM"/>
              </w:rPr>
              <w:t xml:space="preserve"> </w:t>
            </w:r>
            <w:r w:rsidRPr="00F5367D">
              <w:rPr>
                <w:rFonts w:ascii="GHEA Grapalat" w:hAnsi="GHEA Grapalat" w:cs="Arial"/>
                <w:lang w:val="hy-AM"/>
              </w:rPr>
              <w:t>կետով</w:t>
            </w:r>
            <w:r w:rsidRPr="00F5367D">
              <w:rPr>
                <w:rFonts w:ascii="GHEA Grapalat" w:hAnsi="GHEA Grapalat"/>
                <w:lang w:val="hy-AM"/>
              </w:rPr>
              <w:t xml:space="preserve"> </w:t>
            </w:r>
            <w:r w:rsidRPr="00F5367D">
              <w:rPr>
                <w:rFonts w:ascii="GHEA Grapalat" w:hAnsi="GHEA Grapalat" w:cs="Arial"/>
                <w:lang w:val="hy-AM"/>
              </w:rPr>
              <w:t>նախատեսվում</w:t>
            </w:r>
            <w:r w:rsidRPr="00F5367D">
              <w:rPr>
                <w:rFonts w:ascii="GHEA Grapalat" w:hAnsi="GHEA Grapalat"/>
                <w:lang w:val="hy-AM"/>
              </w:rPr>
              <w:t xml:space="preserve"> </w:t>
            </w:r>
            <w:r w:rsidRPr="00F5367D">
              <w:rPr>
                <w:rFonts w:ascii="GHEA Grapalat" w:hAnsi="GHEA Grapalat" w:cs="Arial"/>
                <w:lang w:val="hy-AM"/>
              </w:rPr>
              <w:t>է</w:t>
            </w:r>
            <w:r w:rsidRPr="00F5367D">
              <w:rPr>
                <w:rFonts w:ascii="GHEA Grapalat" w:hAnsi="GHEA Grapalat"/>
                <w:lang w:val="hy-AM"/>
              </w:rPr>
              <w:t xml:space="preserve"> </w:t>
            </w:r>
            <w:r w:rsidRPr="00F5367D">
              <w:rPr>
                <w:rFonts w:ascii="GHEA Grapalat" w:hAnsi="GHEA Grapalat" w:cs="Arial"/>
                <w:lang w:val="hy-AM"/>
              </w:rPr>
              <w:t>ուժը</w:t>
            </w:r>
            <w:r w:rsidRPr="00F5367D">
              <w:rPr>
                <w:rFonts w:ascii="GHEA Grapalat" w:hAnsi="GHEA Grapalat"/>
                <w:lang w:val="hy-AM"/>
              </w:rPr>
              <w:t xml:space="preserve"> </w:t>
            </w:r>
            <w:r w:rsidRPr="00F5367D">
              <w:rPr>
                <w:rFonts w:ascii="GHEA Grapalat" w:hAnsi="GHEA Grapalat" w:cs="Arial"/>
                <w:lang w:val="hy-AM"/>
              </w:rPr>
              <w:t>կորցրած</w:t>
            </w:r>
            <w:r w:rsidRPr="00F5367D">
              <w:rPr>
                <w:rFonts w:ascii="GHEA Grapalat" w:hAnsi="GHEA Grapalat"/>
                <w:lang w:val="hy-AM"/>
              </w:rPr>
              <w:t xml:space="preserve"> </w:t>
            </w:r>
            <w:r w:rsidRPr="00F5367D">
              <w:rPr>
                <w:rFonts w:ascii="GHEA Grapalat" w:hAnsi="GHEA Grapalat" w:cs="Arial"/>
                <w:lang w:val="hy-AM"/>
              </w:rPr>
              <w:t>ճանաչել</w:t>
            </w:r>
            <w:r w:rsidRPr="00F5367D">
              <w:rPr>
                <w:rFonts w:ascii="GHEA Grapalat" w:hAnsi="GHEA Grapalat"/>
                <w:lang w:val="hy-AM"/>
              </w:rPr>
              <w:t xml:space="preserve"> </w:t>
            </w:r>
            <w:r w:rsidRPr="00F5367D">
              <w:rPr>
                <w:rFonts w:ascii="GHEA Grapalat" w:hAnsi="GHEA Grapalat" w:cs="Arial"/>
                <w:lang w:val="hy-AM"/>
              </w:rPr>
              <w:t>ՀՀ</w:t>
            </w:r>
            <w:r w:rsidRPr="00F5367D">
              <w:rPr>
                <w:rFonts w:ascii="GHEA Grapalat" w:hAnsi="GHEA Grapalat"/>
                <w:lang w:val="hy-AM"/>
              </w:rPr>
              <w:t xml:space="preserve"> </w:t>
            </w:r>
            <w:r w:rsidRPr="00F5367D">
              <w:rPr>
                <w:rFonts w:ascii="GHEA Grapalat" w:hAnsi="GHEA Grapalat" w:cs="Arial"/>
                <w:lang w:val="hy-AM"/>
              </w:rPr>
              <w:t>կառավարության</w:t>
            </w:r>
            <w:r w:rsidRPr="00F5367D">
              <w:rPr>
                <w:rFonts w:ascii="GHEA Grapalat" w:hAnsi="GHEA Grapalat"/>
                <w:lang w:val="hy-AM"/>
              </w:rPr>
              <w:t xml:space="preserve"> 2011 </w:t>
            </w:r>
            <w:r w:rsidRPr="00F5367D">
              <w:rPr>
                <w:rFonts w:ascii="GHEA Grapalat" w:hAnsi="GHEA Grapalat" w:cs="Arial"/>
                <w:lang w:val="hy-AM"/>
              </w:rPr>
              <w:t>թվականի</w:t>
            </w:r>
            <w:r w:rsidRPr="00F5367D">
              <w:rPr>
                <w:rFonts w:ascii="GHEA Grapalat" w:hAnsi="GHEA Grapalat"/>
                <w:lang w:val="hy-AM"/>
              </w:rPr>
              <w:t xml:space="preserve"> </w:t>
            </w:r>
            <w:r w:rsidRPr="00F5367D">
              <w:rPr>
                <w:rFonts w:ascii="GHEA Grapalat" w:hAnsi="GHEA Grapalat" w:cs="Arial"/>
                <w:lang w:val="hy-AM"/>
              </w:rPr>
              <w:t>դեկտեմբերի</w:t>
            </w:r>
            <w:r w:rsidRPr="00F5367D">
              <w:rPr>
                <w:rFonts w:ascii="GHEA Grapalat" w:hAnsi="GHEA Grapalat"/>
                <w:lang w:val="hy-AM"/>
              </w:rPr>
              <w:t xml:space="preserve"> 15-</w:t>
            </w:r>
            <w:r w:rsidRPr="00F5367D">
              <w:rPr>
                <w:rFonts w:ascii="GHEA Grapalat" w:hAnsi="GHEA Grapalat" w:cs="Arial"/>
                <w:lang w:val="hy-AM"/>
              </w:rPr>
              <w:t>ի</w:t>
            </w:r>
            <w:r w:rsidRPr="00F5367D">
              <w:rPr>
                <w:rFonts w:ascii="GHEA Grapalat" w:hAnsi="GHEA Grapalat"/>
                <w:lang w:val="hy-AM"/>
              </w:rPr>
              <w:t xml:space="preserve"> N 1793-</w:t>
            </w:r>
            <w:r w:rsidRPr="00F5367D">
              <w:rPr>
                <w:rFonts w:ascii="GHEA Grapalat" w:hAnsi="GHEA Grapalat" w:cs="Arial"/>
                <w:lang w:val="hy-AM"/>
              </w:rPr>
              <w:t>Ա</w:t>
            </w:r>
            <w:r w:rsidRPr="00F5367D">
              <w:rPr>
                <w:rFonts w:ascii="GHEA Grapalat" w:hAnsi="GHEA Grapalat"/>
                <w:lang w:val="hy-AM"/>
              </w:rPr>
              <w:t xml:space="preserve"> </w:t>
            </w:r>
            <w:r w:rsidRPr="00F5367D">
              <w:rPr>
                <w:rFonts w:ascii="GHEA Grapalat" w:hAnsi="GHEA Grapalat" w:cs="Arial"/>
                <w:lang w:val="hy-AM"/>
              </w:rPr>
              <w:t>որոշումը</w:t>
            </w:r>
            <w:r w:rsidRPr="00F5367D">
              <w:rPr>
                <w:rFonts w:ascii="GHEA Grapalat" w:hAnsi="GHEA Grapalat"/>
                <w:lang w:val="hy-AM"/>
              </w:rPr>
              <w:t xml:space="preserve">, </w:t>
            </w:r>
            <w:r w:rsidRPr="00F5367D">
              <w:rPr>
                <w:rFonts w:ascii="GHEA Grapalat" w:hAnsi="GHEA Grapalat" w:cs="Arial"/>
                <w:lang w:val="hy-AM"/>
              </w:rPr>
              <w:t>սակայն</w:t>
            </w:r>
            <w:r w:rsidRPr="00F5367D">
              <w:rPr>
                <w:rFonts w:ascii="GHEA Grapalat" w:hAnsi="GHEA Grapalat"/>
                <w:lang w:val="hy-AM"/>
              </w:rPr>
              <w:t xml:space="preserve"> </w:t>
            </w:r>
            <w:r w:rsidRPr="00F5367D">
              <w:rPr>
                <w:rFonts w:ascii="GHEA Grapalat" w:hAnsi="GHEA Grapalat" w:cs="Arial"/>
                <w:lang w:val="hy-AM"/>
              </w:rPr>
              <w:t>համաձայն</w:t>
            </w:r>
            <w:r w:rsidRPr="00F5367D">
              <w:rPr>
                <w:rFonts w:ascii="GHEA Grapalat" w:hAnsi="GHEA Grapalat"/>
                <w:lang w:val="hy-AM"/>
              </w:rPr>
              <w:t xml:space="preserve"> «</w:t>
            </w:r>
            <w:r w:rsidRPr="00F5367D">
              <w:rPr>
                <w:rFonts w:ascii="GHEA Grapalat" w:hAnsi="GHEA Grapalat" w:cs="Arial"/>
                <w:lang w:val="hy-AM"/>
              </w:rPr>
              <w:t>Նորմատիվ</w:t>
            </w:r>
            <w:r w:rsidRPr="00F5367D">
              <w:rPr>
                <w:rFonts w:ascii="GHEA Grapalat" w:hAnsi="GHEA Grapalat"/>
                <w:lang w:val="hy-AM"/>
              </w:rPr>
              <w:t xml:space="preserve"> </w:t>
            </w:r>
            <w:r w:rsidRPr="00F5367D">
              <w:rPr>
                <w:rFonts w:ascii="GHEA Grapalat" w:hAnsi="GHEA Grapalat" w:cs="Arial"/>
                <w:lang w:val="hy-AM"/>
              </w:rPr>
              <w:t>իրավական</w:t>
            </w:r>
            <w:r w:rsidRPr="00F5367D">
              <w:rPr>
                <w:rFonts w:ascii="GHEA Grapalat" w:hAnsi="GHEA Grapalat"/>
                <w:lang w:val="hy-AM"/>
              </w:rPr>
              <w:t xml:space="preserve"> </w:t>
            </w:r>
            <w:r w:rsidRPr="00F5367D">
              <w:rPr>
                <w:rFonts w:ascii="GHEA Grapalat" w:hAnsi="GHEA Grapalat" w:cs="Arial"/>
                <w:lang w:val="hy-AM"/>
              </w:rPr>
              <w:t>ակտերի</w:t>
            </w:r>
            <w:r w:rsidRPr="00F5367D">
              <w:rPr>
                <w:rFonts w:ascii="GHEA Grapalat" w:hAnsi="GHEA Grapalat"/>
                <w:lang w:val="hy-AM"/>
              </w:rPr>
              <w:t xml:space="preserve"> </w:t>
            </w:r>
            <w:r w:rsidRPr="00F5367D">
              <w:rPr>
                <w:rFonts w:ascii="GHEA Grapalat" w:hAnsi="GHEA Grapalat" w:cs="Arial"/>
                <w:lang w:val="hy-AM"/>
              </w:rPr>
              <w:t>մասին</w:t>
            </w:r>
            <w:r w:rsidRPr="00F5367D">
              <w:rPr>
                <w:rFonts w:ascii="GHEA Grapalat" w:hAnsi="GHEA Grapalat"/>
                <w:lang w:val="hy-AM"/>
              </w:rPr>
              <w:t xml:space="preserve">» </w:t>
            </w:r>
            <w:r w:rsidRPr="00F5367D">
              <w:rPr>
                <w:rFonts w:ascii="GHEA Grapalat" w:hAnsi="GHEA Grapalat" w:cs="Arial"/>
                <w:lang w:val="hy-AM"/>
              </w:rPr>
              <w:t>Հայաստանի</w:t>
            </w:r>
            <w:r w:rsidRPr="00F5367D">
              <w:rPr>
                <w:rFonts w:ascii="GHEA Grapalat" w:hAnsi="GHEA Grapalat"/>
                <w:lang w:val="hy-AM"/>
              </w:rPr>
              <w:t xml:space="preserve"> </w:t>
            </w:r>
            <w:r w:rsidRPr="00F5367D">
              <w:rPr>
                <w:rFonts w:ascii="GHEA Grapalat" w:hAnsi="GHEA Grapalat" w:cs="Arial"/>
                <w:lang w:val="hy-AM"/>
              </w:rPr>
              <w:t>Հանրապետության</w:t>
            </w:r>
            <w:r w:rsidRPr="00F5367D">
              <w:rPr>
                <w:rFonts w:ascii="GHEA Grapalat" w:hAnsi="GHEA Grapalat"/>
                <w:lang w:val="hy-AM"/>
              </w:rPr>
              <w:t xml:space="preserve"> </w:t>
            </w:r>
            <w:r w:rsidRPr="00F5367D">
              <w:rPr>
                <w:rFonts w:ascii="GHEA Grapalat" w:hAnsi="GHEA Grapalat" w:cs="Arial"/>
                <w:lang w:val="hy-AM"/>
              </w:rPr>
              <w:t>օրենքի</w:t>
            </w:r>
            <w:r w:rsidRPr="00F5367D">
              <w:rPr>
                <w:rFonts w:ascii="GHEA Grapalat" w:hAnsi="GHEA Grapalat"/>
                <w:lang w:val="hy-AM"/>
              </w:rPr>
              <w:t xml:space="preserve"> 34-</w:t>
            </w:r>
            <w:r w:rsidRPr="00F5367D">
              <w:rPr>
                <w:rFonts w:ascii="GHEA Grapalat" w:hAnsi="GHEA Grapalat" w:cs="Arial"/>
                <w:lang w:val="hy-AM"/>
              </w:rPr>
              <w:t>րդ</w:t>
            </w:r>
            <w:r w:rsidRPr="00F5367D">
              <w:rPr>
                <w:rFonts w:ascii="GHEA Grapalat" w:hAnsi="GHEA Grapalat"/>
                <w:lang w:val="hy-AM"/>
              </w:rPr>
              <w:t xml:space="preserve"> </w:t>
            </w:r>
            <w:r w:rsidRPr="00F5367D">
              <w:rPr>
                <w:rFonts w:ascii="GHEA Grapalat" w:hAnsi="GHEA Grapalat" w:cs="Arial"/>
                <w:lang w:val="hy-AM"/>
              </w:rPr>
              <w:t>հոդվածի</w:t>
            </w:r>
            <w:r w:rsidRPr="00F5367D">
              <w:rPr>
                <w:rFonts w:ascii="GHEA Grapalat" w:hAnsi="GHEA Grapalat"/>
                <w:lang w:val="hy-AM"/>
              </w:rPr>
              <w:t xml:space="preserve"> 2-</w:t>
            </w:r>
            <w:r w:rsidRPr="00F5367D">
              <w:rPr>
                <w:rFonts w:ascii="GHEA Grapalat" w:hAnsi="GHEA Grapalat" w:cs="Arial"/>
                <w:lang w:val="hy-AM"/>
              </w:rPr>
              <w:t>րդ</w:t>
            </w:r>
            <w:r w:rsidRPr="00F5367D">
              <w:rPr>
                <w:rFonts w:ascii="GHEA Grapalat" w:hAnsi="GHEA Grapalat"/>
                <w:lang w:val="hy-AM"/>
              </w:rPr>
              <w:t xml:space="preserve"> </w:t>
            </w:r>
            <w:r w:rsidRPr="00F5367D">
              <w:rPr>
                <w:rFonts w:ascii="GHEA Grapalat" w:hAnsi="GHEA Grapalat" w:cs="Arial"/>
                <w:lang w:val="hy-AM"/>
              </w:rPr>
              <w:t>մասի</w:t>
            </w:r>
            <w:r w:rsidRPr="00F5367D">
              <w:rPr>
                <w:rFonts w:ascii="GHEA Grapalat" w:hAnsi="GHEA Grapalat"/>
                <w:lang w:val="hy-AM"/>
              </w:rPr>
              <w:t xml:space="preserve"> </w:t>
            </w:r>
            <w:r w:rsidRPr="00F5367D">
              <w:rPr>
                <w:rFonts w:ascii="GHEA Grapalat" w:hAnsi="GHEA Grapalat" w:cs="Arial"/>
                <w:lang w:val="hy-AM"/>
              </w:rPr>
              <w:t>դրույթների՝</w:t>
            </w:r>
            <w:r w:rsidRPr="00F5367D">
              <w:rPr>
                <w:rFonts w:ascii="GHEA Grapalat" w:hAnsi="GHEA Grapalat"/>
                <w:lang w:val="hy-AM"/>
              </w:rPr>
              <w:t xml:space="preserve"> </w:t>
            </w:r>
            <w:r w:rsidRPr="00F5367D">
              <w:rPr>
                <w:rFonts w:ascii="Calibri" w:hAnsi="Calibri" w:cs="Calibri"/>
                <w:lang w:val="hy-AM"/>
              </w:rPr>
              <w:t> </w:t>
            </w:r>
            <w:r w:rsidRPr="00F5367D">
              <w:rPr>
                <w:rFonts w:ascii="GHEA Grapalat" w:hAnsi="GHEA Grapalat" w:cs="Arial"/>
                <w:lang w:val="hy-AM"/>
              </w:rPr>
              <w:t>իրավական</w:t>
            </w:r>
            <w:r w:rsidRPr="00F5367D">
              <w:rPr>
                <w:rFonts w:ascii="Calibri" w:hAnsi="Calibri" w:cs="Calibri"/>
                <w:lang w:val="hy-AM"/>
              </w:rPr>
              <w:t> </w:t>
            </w:r>
            <w:r w:rsidRPr="00F5367D">
              <w:rPr>
                <w:rFonts w:ascii="GHEA Grapalat" w:hAnsi="GHEA Grapalat" w:cs="Arial"/>
                <w:lang w:val="hy-AM"/>
              </w:rPr>
              <w:t>ակտում</w:t>
            </w:r>
            <w:r w:rsidRPr="00F5367D">
              <w:rPr>
                <w:rFonts w:ascii="GHEA Grapalat" w:hAnsi="GHEA Grapalat"/>
                <w:lang w:val="hy-AM"/>
              </w:rPr>
              <w:t xml:space="preserve"> </w:t>
            </w:r>
            <w:r w:rsidRPr="00F5367D">
              <w:rPr>
                <w:rFonts w:ascii="GHEA Grapalat" w:hAnsi="GHEA Grapalat" w:cs="Arial"/>
                <w:lang w:val="hy-AM"/>
              </w:rPr>
              <w:t>փոփոխություն</w:t>
            </w:r>
            <w:r w:rsidRPr="00F5367D">
              <w:rPr>
                <w:rFonts w:ascii="GHEA Grapalat" w:hAnsi="GHEA Grapalat"/>
                <w:lang w:val="hy-AM"/>
              </w:rPr>
              <w:t xml:space="preserve"> </w:t>
            </w:r>
            <w:r w:rsidRPr="00F5367D">
              <w:rPr>
                <w:rFonts w:ascii="GHEA Grapalat" w:hAnsi="GHEA Grapalat" w:cs="Arial"/>
                <w:lang w:val="hy-AM"/>
              </w:rPr>
              <w:t>կամ</w:t>
            </w:r>
            <w:r w:rsidRPr="00F5367D">
              <w:rPr>
                <w:rFonts w:ascii="GHEA Grapalat" w:hAnsi="GHEA Grapalat"/>
                <w:lang w:val="hy-AM"/>
              </w:rPr>
              <w:t xml:space="preserve"> </w:t>
            </w:r>
            <w:r w:rsidRPr="00F5367D">
              <w:rPr>
                <w:rFonts w:ascii="GHEA Grapalat" w:hAnsi="GHEA Grapalat" w:cs="Arial"/>
                <w:lang w:val="hy-AM"/>
              </w:rPr>
              <w:t>լրացում</w:t>
            </w:r>
            <w:r w:rsidRPr="00F5367D">
              <w:rPr>
                <w:rFonts w:ascii="GHEA Grapalat" w:hAnsi="GHEA Grapalat"/>
                <w:lang w:val="hy-AM"/>
              </w:rPr>
              <w:t xml:space="preserve"> </w:t>
            </w:r>
            <w:r w:rsidRPr="00F5367D">
              <w:rPr>
                <w:rFonts w:ascii="GHEA Grapalat" w:hAnsi="GHEA Grapalat" w:cs="Arial"/>
                <w:lang w:val="hy-AM"/>
              </w:rPr>
              <w:t>կարող</w:t>
            </w:r>
            <w:r w:rsidRPr="00F5367D">
              <w:rPr>
                <w:rFonts w:ascii="GHEA Grapalat" w:hAnsi="GHEA Grapalat"/>
                <w:lang w:val="hy-AM"/>
              </w:rPr>
              <w:t xml:space="preserve"> </w:t>
            </w:r>
            <w:r w:rsidRPr="00F5367D">
              <w:rPr>
                <w:rFonts w:ascii="GHEA Grapalat" w:hAnsi="GHEA Grapalat" w:cs="Arial"/>
                <w:lang w:val="hy-AM"/>
              </w:rPr>
              <w:t>է</w:t>
            </w:r>
            <w:r w:rsidRPr="00F5367D">
              <w:rPr>
                <w:rFonts w:ascii="GHEA Grapalat" w:hAnsi="GHEA Grapalat"/>
                <w:lang w:val="hy-AM"/>
              </w:rPr>
              <w:t xml:space="preserve"> </w:t>
            </w:r>
            <w:r w:rsidRPr="00F5367D">
              <w:rPr>
                <w:rFonts w:ascii="GHEA Grapalat" w:hAnsi="GHEA Grapalat" w:cs="Arial"/>
                <w:lang w:val="hy-AM"/>
              </w:rPr>
              <w:t>կատարվել</w:t>
            </w:r>
            <w:r w:rsidRPr="00F5367D">
              <w:rPr>
                <w:rFonts w:ascii="GHEA Grapalat" w:hAnsi="GHEA Grapalat"/>
                <w:lang w:val="hy-AM"/>
              </w:rPr>
              <w:t xml:space="preserve"> </w:t>
            </w:r>
            <w:r w:rsidRPr="00F5367D">
              <w:rPr>
                <w:rFonts w:ascii="GHEA Grapalat" w:hAnsi="GHEA Grapalat" w:cs="Arial"/>
                <w:lang w:val="hy-AM"/>
              </w:rPr>
              <w:t>միայն</w:t>
            </w:r>
            <w:r w:rsidRPr="00F5367D">
              <w:rPr>
                <w:rFonts w:ascii="GHEA Grapalat" w:hAnsi="GHEA Grapalat"/>
                <w:lang w:val="hy-AM"/>
              </w:rPr>
              <w:t xml:space="preserve"> </w:t>
            </w:r>
            <w:r w:rsidRPr="00F5367D">
              <w:rPr>
                <w:rFonts w:ascii="GHEA Grapalat" w:hAnsi="GHEA Grapalat" w:cs="Arial"/>
                <w:lang w:val="hy-AM"/>
              </w:rPr>
              <w:t>նույն</w:t>
            </w:r>
            <w:r w:rsidRPr="00F5367D">
              <w:rPr>
                <w:rFonts w:ascii="GHEA Grapalat" w:hAnsi="GHEA Grapalat"/>
                <w:lang w:val="hy-AM"/>
              </w:rPr>
              <w:t xml:space="preserve"> </w:t>
            </w:r>
            <w:r w:rsidRPr="00F5367D">
              <w:rPr>
                <w:rFonts w:ascii="GHEA Grapalat" w:hAnsi="GHEA Grapalat" w:cs="Arial"/>
                <w:lang w:val="hy-AM"/>
              </w:rPr>
              <w:t>տեսակի</w:t>
            </w:r>
            <w:r w:rsidRPr="00F5367D">
              <w:rPr>
                <w:rFonts w:ascii="GHEA Grapalat" w:hAnsi="GHEA Grapalat"/>
                <w:lang w:val="hy-AM"/>
              </w:rPr>
              <w:t xml:space="preserve"> </w:t>
            </w:r>
            <w:r w:rsidRPr="00F5367D">
              <w:rPr>
                <w:rFonts w:ascii="GHEA Grapalat" w:hAnsi="GHEA Grapalat" w:cs="Arial"/>
                <w:lang w:val="hy-AM"/>
              </w:rPr>
              <w:t>և</w:t>
            </w:r>
            <w:r w:rsidRPr="00F5367D">
              <w:rPr>
                <w:rFonts w:ascii="GHEA Grapalat" w:hAnsi="GHEA Grapalat"/>
                <w:lang w:val="hy-AM"/>
              </w:rPr>
              <w:t xml:space="preserve"> </w:t>
            </w:r>
            <w:r w:rsidRPr="00F5367D">
              <w:rPr>
                <w:rFonts w:ascii="GHEA Grapalat" w:hAnsi="GHEA Grapalat" w:cs="Arial"/>
                <w:lang w:val="hy-AM"/>
              </w:rPr>
              <w:t>բնույթի</w:t>
            </w:r>
            <w:r w:rsidRPr="00F5367D">
              <w:rPr>
                <w:rFonts w:ascii="GHEA Grapalat" w:hAnsi="GHEA Grapalat"/>
                <w:lang w:val="hy-AM"/>
              </w:rPr>
              <w:t xml:space="preserve"> </w:t>
            </w:r>
            <w:r w:rsidRPr="00F5367D">
              <w:rPr>
                <w:rFonts w:ascii="GHEA Grapalat" w:hAnsi="GHEA Grapalat" w:cs="Arial"/>
                <w:lang w:val="hy-AM"/>
              </w:rPr>
              <w:t>իրավական</w:t>
            </w:r>
            <w:r w:rsidRPr="00F5367D">
              <w:rPr>
                <w:rFonts w:ascii="Calibri" w:hAnsi="Calibri" w:cs="Calibri"/>
                <w:lang w:val="hy-AM"/>
              </w:rPr>
              <w:t> </w:t>
            </w:r>
            <w:r w:rsidRPr="00F5367D">
              <w:rPr>
                <w:rFonts w:ascii="GHEA Grapalat" w:hAnsi="GHEA Grapalat" w:cs="Arial"/>
                <w:lang w:val="hy-AM"/>
              </w:rPr>
              <w:t>ակտով</w:t>
            </w:r>
            <w:r>
              <w:rPr>
                <w:rFonts w:ascii="GHEA Grapalat" w:hAnsi="GHEA Grapalat" w:cs="Arial"/>
                <w:lang w:val="hy-AM"/>
              </w:rPr>
              <w:t>:</w:t>
            </w:r>
            <w:r>
              <w:rPr>
                <w:rFonts w:ascii="GHEA Grapalat" w:hAnsi="GHEA Grapalat"/>
                <w:lang w:val="hy-AM"/>
              </w:rPr>
              <w:t xml:space="preserve"> </w:t>
            </w:r>
          </w:p>
          <w:p w:rsidR="008D6A4B" w:rsidRDefault="008D6A4B" w:rsidP="003A38CA">
            <w:pPr>
              <w:spacing w:line="276" w:lineRule="auto"/>
              <w:jc w:val="both"/>
              <w:rPr>
                <w:rFonts w:ascii="GHEA Grapalat" w:hAnsi="GHEA Grapalat"/>
                <w:lang w:val="hy-AM"/>
              </w:rPr>
            </w:pPr>
          </w:p>
          <w:p w:rsidR="003A38CA" w:rsidRDefault="00DF751D" w:rsidP="003A38CA">
            <w:pPr>
              <w:spacing w:line="276" w:lineRule="auto"/>
              <w:jc w:val="both"/>
              <w:rPr>
                <w:rFonts w:ascii="GHEA Grapalat" w:hAnsi="GHEA Grapalat"/>
                <w:lang w:val="hy-AM"/>
              </w:rPr>
            </w:pPr>
            <w:r>
              <w:rPr>
                <w:rFonts w:ascii="GHEA Grapalat" w:hAnsi="GHEA Grapalat"/>
                <w:lang w:val="hy-AM"/>
              </w:rPr>
              <w:t xml:space="preserve">       2. </w:t>
            </w:r>
            <w:r w:rsidR="003A38CA" w:rsidRPr="00F5367D">
              <w:rPr>
                <w:rFonts w:ascii="GHEA Grapalat" w:hAnsi="GHEA Grapalat"/>
                <w:lang w:val="hy-AM"/>
              </w:rPr>
              <w:t>Նախագծում ի</w:t>
            </w:r>
            <w:r w:rsidR="003A38CA" w:rsidRPr="00F5367D">
              <w:rPr>
                <w:rFonts w:ascii="GHEA Grapalat" w:hAnsi="GHEA Grapalat" w:cs="Arial"/>
                <w:lang w:val="hy-AM"/>
              </w:rPr>
              <w:t>րավական</w:t>
            </w:r>
            <w:r w:rsidR="003A38CA" w:rsidRPr="00F5367D">
              <w:rPr>
                <w:rFonts w:ascii="GHEA Grapalat" w:hAnsi="GHEA Grapalat"/>
                <w:lang w:val="hy-AM"/>
              </w:rPr>
              <w:t xml:space="preserve"> </w:t>
            </w:r>
            <w:r w:rsidR="003A38CA" w:rsidRPr="00F5367D">
              <w:rPr>
                <w:rFonts w:ascii="GHEA Grapalat" w:hAnsi="GHEA Grapalat" w:cs="Arial"/>
                <w:lang w:val="hy-AM"/>
              </w:rPr>
              <w:t>տեխնիկայի</w:t>
            </w:r>
            <w:r w:rsidR="003A38CA" w:rsidRPr="00F5367D">
              <w:rPr>
                <w:rFonts w:ascii="GHEA Grapalat" w:hAnsi="GHEA Grapalat"/>
                <w:lang w:val="hy-AM"/>
              </w:rPr>
              <w:t xml:space="preserve"> </w:t>
            </w:r>
            <w:r w:rsidR="003A38CA" w:rsidRPr="00F5367D">
              <w:rPr>
                <w:rFonts w:ascii="GHEA Grapalat" w:hAnsi="GHEA Grapalat" w:cs="Arial"/>
                <w:lang w:val="hy-AM"/>
              </w:rPr>
              <w:t>կանոնները</w:t>
            </w:r>
            <w:r w:rsidR="003A38CA" w:rsidRPr="00F5367D">
              <w:rPr>
                <w:rFonts w:ascii="GHEA Grapalat" w:hAnsi="GHEA Grapalat"/>
                <w:lang w:val="hy-AM"/>
              </w:rPr>
              <w:t xml:space="preserve"> </w:t>
            </w:r>
            <w:r w:rsidR="003A38CA" w:rsidRPr="00F5367D">
              <w:rPr>
                <w:rFonts w:ascii="GHEA Grapalat" w:hAnsi="GHEA Grapalat" w:cs="Arial"/>
                <w:lang w:val="hy-AM"/>
              </w:rPr>
              <w:t>պահպանված</w:t>
            </w:r>
            <w:r w:rsidR="003A38CA" w:rsidRPr="00F5367D">
              <w:rPr>
                <w:rFonts w:ascii="GHEA Grapalat" w:hAnsi="GHEA Grapalat"/>
                <w:lang w:val="hy-AM"/>
              </w:rPr>
              <w:t xml:space="preserve"> </w:t>
            </w:r>
            <w:r w:rsidR="003A38CA" w:rsidRPr="00F5367D">
              <w:rPr>
                <w:rFonts w:ascii="GHEA Grapalat" w:hAnsi="GHEA Grapalat" w:cs="Arial"/>
                <w:lang w:val="hy-AM"/>
              </w:rPr>
              <w:t>չեն</w:t>
            </w:r>
            <w:r w:rsidR="003A38CA">
              <w:rPr>
                <w:rFonts w:ascii="GHEA Grapalat" w:hAnsi="GHEA Grapalat" w:cs="Arial"/>
                <w:lang w:val="hy-AM"/>
              </w:rPr>
              <w:t>, մասնավորապես նախագիծն</w:t>
            </w:r>
            <w:r w:rsidR="003A38CA" w:rsidRPr="00F5367D">
              <w:rPr>
                <w:rFonts w:ascii="GHEA Grapalat" w:hAnsi="GHEA Grapalat" w:cs="Arial"/>
                <w:lang w:val="hy-AM"/>
              </w:rPr>
              <w:t xml:space="preserve"> </w:t>
            </w:r>
            <w:r w:rsidR="003A38CA">
              <w:rPr>
                <w:rFonts w:ascii="GHEA Grapalat" w:hAnsi="GHEA Grapalat" w:cs="Arial"/>
                <w:lang w:val="hy-AM"/>
              </w:rPr>
              <w:t>ա</w:t>
            </w:r>
            <w:r w:rsidR="003A38CA" w:rsidRPr="00F5367D">
              <w:rPr>
                <w:rFonts w:ascii="GHEA Grapalat" w:hAnsi="GHEA Grapalat" w:cs="Arial"/>
                <w:lang w:val="hy-AM"/>
              </w:rPr>
              <w:t>նհրաժեշտ է համապատասխանեցնել</w:t>
            </w:r>
            <w:r w:rsidR="003A38CA" w:rsidRPr="00F5367D">
              <w:rPr>
                <w:rFonts w:ascii="GHEA Grapalat" w:hAnsi="GHEA Grapalat"/>
                <w:lang w:val="hy-AM"/>
              </w:rPr>
              <w:t xml:space="preserve"> «Նորմատիվ իրավական ակտերի մասին» օրենքի 18-րդ հոդվածի 6-րդ մասի</w:t>
            </w:r>
            <w:r w:rsidR="003A38CA">
              <w:rPr>
                <w:rFonts w:ascii="GHEA Grapalat" w:hAnsi="GHEA Grapalat"/>
                <w:lang w:val="hy-AM"/>
              </w:rPr>
              <w:t xml:space="preserve"> </w:t>
            </w:r>
            <w:r w:rsidR="003A38CA" w:rsidRPr="00F5367D">
              <w:rPr>
                <w:rFonts w:ascii="GHEA Grapalat" w:hAnsi="GHEA Grapalat"/>
                <w:lang w:val="hy-AM"/>
              </w:rPr>
              <w:t>դրույթներին</w:t>
            </w:r>
            <w:r w:rsidR="003A38CA">
              <w:rPr>
                <w:rFonts w:ascii="GHEA Grapalat" w:hAnsi="GHEA Grapalat"/>
                <w:lang w:val="hy-AM"/>
              </w:rPr>
              <w:t xml:space="preserve">, բացի այդ </w:t>
            </w:r>
            <w:r w:rsidR="003A38CA">
              <w:rPr>
                <w:rFonts w:ascii="GHEA Grapalat" w:hAnsi="GHEA Grapalat"/>
                <w:lang w:val="hy-AM"/>
              </w:rPr>
              <w:lastRenderedPageBreak/>
              <w:t>ն</w:t>
            </w:r>
            <w:r w:rsidR="003A38CA" w:rsidRPr="00F5367D">
              <w:rPr>
                <w:rFonts w:ascii="GHEA Grapalat" w:hAnsi="GHEA Grapalat"/>
                <w:lang w:val="hy-AM"/>
              </w:rPr>
              <w:t xml:space="preserve">ախագծի 1-ին կետում </w:t>
            </w:r>
            <w:r w:rsidR="003A38CA">
              <w:rPr>
                <w:rFonts w:ascii="GHEA Grapalat" w:hAnsi="GHEA Grapalat"/>
                <w:lang w:val="hy-AM"/>
              </w:rPr>
              <w:t xml:space="preserve"> </w:t>
            </w:r>
            <w:r w:rsidR="003A38CA" w:rsidRPr="00F5367D">
              <w:rPr>
                <w:rFonts w:ascii="GHEA Grapalat" w:hAnsi="GHEA Grapalat"/>
                <w:lang w:val="hy-AM"/>
              </w:rPr>
              <w:t>նախատեսվում է 21</w:t>
            </w:r>
            <w:r w:rsidR="003A38CA">
              <w:rPr>
                <w:rFonts w:ascii="GHEA Grapalat" w:hAnsi="GHEA Grapalat"/>
                <w:lang w:val="hy-AM"/>
              </w:rPr>
              <w:t>-րդ</w:t>
            </w:r>
            <w:r w:rsidR="003A38CA" w:rsidRPr="00F5367D">
              <w:rPr>
                <w:rFonts w:ascii="GHEA Grapalat" w:hAnsi="GHEA Grapalat"/>
                <w:lang w:val="hy-AM"/>
              </w:rPr>
              <w:t xml:space="preserve"> կետից հետո լրացնել 21.1 և 21.2 կետերով, սակայն բովանդակային </w:t>
            </w:r>
            <w:r w:rsidR="003A38CA">
              <w:rPr>
                <w:rFonts w:ascii="GHEA Grapalat" w:hAnsi="GHEA Grapalat"/>
                <w:lang w:val="hy-AM"/>
              </w:rPr>
              <w:t xml:space="preserve">առումով </w:t>
            </w:r>
            <w:r w:rsidR="003A38CA" w:rsidRPr="00F5367D">
              <w:rPr>
                <w:rFonts w:ascii="GHEA Grapalat" w:hAnsi="GHEA Grapalat"/>
                <w:lang w:val="hy-AM"/>
              </w:rPr>
              <w:t>լրացվում է նաև 21.3 կետով:</w:t>
            </w:r>
          </w:p>
          <w:p w:rsidR="003A38CA" w:rsidRPr="003A38CA" w:rsidRDefault="003A38CA" w:rsidP="00C5502C">
            <w:pPr>
              <w:spacing w:line="276" w:lineRule="auto"/>
              <w:jc w:val="center"/>
              <w:rPr>
                <w:rFonts w:ascii="GHEA Grapalat" w:hAnsi="GHEA Grapalat"/>
                <w:b/>
                <w:lang w:val="hy-AM"/>
              </w:rPr>
            </w:pPr>
          </w:p>
        </w:tc>
        <w:tc>
          <w:tcPr>
            <w:tcW w:w="2693" w:type="dxa"/>
            <w:tcBorders>
              <w:top w:val="single" w:sz="4" w:space="0" w:color="auto"/>
              <w:left w:val="single" w:sz="4" w:space="0" w:color="auto"/>
              <w:bottom w:val="single" w:sz="4" w:space="0" w:color="auto"/>
              <w:right w:val="single" w:sz="4" w:space="0" w:color="auto"/>
            </w:tcBorders>
          </w:tcPr>
          <w:p w:rsidR="003A38CA" w:rsidRPr="008D6A4B" w:rsidRDefault="00BC4617" w:rsidP="008D6A4B">
            <w:pPr>
              <w:spacing w:line="276" w:lineRule="auto"/>
              <w:rPr>
                <w:rFonts w:ascii="GHEA Grapalat" w:hAnsi="GHEA Grapalat"/>
                <w:lang w:val="hy-AM"/>
              </w:rPr>
            </w:pPr>
            <w:r w:rsidRPr="008D6A4B">
              <w:rPr>
                <w:rFonts w:ascii="GHEA Grapalat" w:hAnsi="GHEA Grapalat"/>
                <w:lang w:val="hy-AM"/>
              </w:rPr>
              <w:lastRenderedPageBreak/>
              <w:t>1. Չի ընդունվել:</w:t>
            </w:r>
          </w:p>
          <w:p w:rsidR="00BC4617" w:rsidRDefault="00BC4617" w:rsidP="008D6A4B">
            <w:pPr>
              <w:spacing w:line="276" w:lineRule="auto"/>
              <w:rPr>
                <w:rFonts w:ascii="GHEA Grapalat" w:hAnsi="GHEA Grapalat"/>
                <w:lang w:val="hy-AM"/>
              </w:rPr>
            </w:pPr>
            <w:r>
              <w:rPr>
                <w:rFonts w:ascii="GHEA Grapalat" w:hAnsi="GHEA Grapalat"/>
                <w:lang w:val="hy-AM"/>
              </w:rPr>
              <w:t>Նախագծով նախատեսվում է ՀՀ կառավարության N 1793-Ա որոշումն ուժը կորցրած ճանաչել</w:t>
            </w:r>
            <w:r w:rsidRPr="008D6A4B">
              <w:rPr>
                <w:rFonts w:ascii="GHEA Grapalat" w:hAnsi="GHEA Grapalat"/>
                <w:lang w:val="hy-AM"/>
              </w:rPr>
              <w:t xml:space="preserve"> «Նորմատիվ իրավական ակտերի մասին» օրենքի 37-րդ</w:t>
            </w:r>
            <w:r w:rsidR="008D6A4B">
              <w:rPr>
                <w:rFonts w:ascii="GHEA Grapalat" w:hAnsi="GHEA Grapalat"/>
                <w:lang w:val="hy-AM"/>
              </w:rPr>
              <w:t xml:space="preserve"> հոդվածի 1-ին մասին համապատասխան</w:t>
            </w:r>
            <w:r>
              <w:rPr>
                <w:rFonts w:ascii="GHEA Grapalat" w:hAnsi="GHEA Grapalat"/>
                <w:lang w:val="hy-AM"/>
              </w:rPr>
              <w:t>։</w:t>
            </w:r>
          </w:p>
          <w:p w:rsidR="00BC4617" w:rsidRPr="008D6A4B" w:rsidRDefault="008D6A4B" w:rsidP="008D6A4B">
            <w:pPr>
              <w:spacing w:line="276" w:lineRule="auto"/>
              <w:rPr>
                <w:rFonts w:ascii="GHEA Grapalat" w:hAnsi="GHEA Grapalat"/>
              </w:rPr>
            </w:pPr>
            <w:r>
              <w:rPr>
                <w:rFonts w:ascii="GHEA Grapalat" w:hAnsi="GHEA Grapalat"/>
              </w:rPr>
              <w:t>2. Ընդունվել է:</w:t>
            </w:r>
          </w:p>
        </w:tc>
        <w:tc>
          <w:tcPr>
            <w:tcW w:w="2043" w:type="dxa"/>
            <w:tcBorders>
              <w:top w:val="single" w:sz="4" w:space="0" w:color="auto"/>
              <w:left w:val="single" w:sz="4" w:space="0" w:color="auto"/>
              <w:bottom w:val="single" w:sz="4" w:space="0" w:color="auto"/>
              <w:right w:val="single" w:sz="4" w:space="0" w:color="auto"/>
            </w:tcBorders>
          </w:tcPr>
          <w:p w:rsidR="003A38CA" w:rsidRDefault="00BC4617" w:rsidP="008D6A4B">
            <w:pPr>
              <w:spacing w:line="276" w:lineRule="auto"/>
              <w:rPr>
                <w:rFonts w:ascii="GHEA Grapalat" w:hAnsi="GHEA Grapalat"/>
              </w:rPr>
            </w:pPr>
            <w:r>
              <w:rPr>
                <w:rFonts w:ascii="GHEA Grapalat" w:hAnsi="GHEA Grapalat"/>
              </w:rPr>
              <w:t>Նախագծում փոփոխություն չի կատարվել</w:t>
            </w:r>
            <w:r w:rsidR="008D6A4B">
              <w:rPr>
                <w:rFonts w:ascii="GHEA Grapalat" w:hAnsi="GHEA Grapalat"/>
              </w:rPr>
              <w:t>:</w:t>
            </w:r>
          </w:p>
          <w:p w:rsidR="008D6A4B" w:rsidRDefault="008D6A4B" w:rsidP="008D6A4B">
            <w:pPr>
              <w:spacing w:line="276" w:lineRule="auto"/>
              <w:rPr>
                <w:rFonts w:ascii="GHEA Grapalat" w:hAnsi="GHEA Grapalat"/>
              </w:rPr>
            </w:pPr>
          </w:p>
          <w:p w:rsidR="008D6A4B" w:rsidRDefault="008D6A4B" w:rsidP="008D6A4B">
            <w:pPr>
              <w:spacing w:line="276" w:lineRule="auto"/>
              <w:rPr>
                <w:rFonts w:ascii="GHEA Grapalat" w:hAnsi="GHEA Grapalat"/>
              </w:rPr>
            </w:pPr>
          </w:p>
          <w:p w:rsidR="008D6A4B" w:rsidRDefault="008D6A4B" w:rsidP="008D6A4B">
            <w:pPr>
              <w:spacing w:line="276" w:lineRule="auto"/>
              <w:rPr>
                <w:rFonts w:ascii="GHEA Grapalat" w:hAnsi="GHEA Grapalat"/>
              </w:rPr>
            </w:pPr>
          </w:p>
          <w:p w:rsidR="008D6A4B" w:rsidRDefault="008D6A4B" w:rsidP="008D6A4B">
            <w:pPr>
              <w:spacing w:line="276" w:lineRule="auto"/>
              <w:rPr>
                <w:rFonts w:ascii="GHEA Grapalat" w:hAnsi="GHEA Grapalat"/>
              </w:rPr>
            </w:pPr>
          </w:p>
          <w:p w:rsidR="008D6A4B" w:rsidRDefault="008D6A4B" w:rsidP="008D6A4B">
            <w:pPr>
              <w:spacing w:line="276" w:lineRule="auto"/>
              <w:rPr>
                <w:rFonts w:ascii="GHEA Grapalat" w:hAnsi="GHEA Grapalat"/>
              </w:rPr>
            </w:pPr>
          </w:p>
          <w:p w:rsidR="008D6A4B" w:rsidRDefault="008D6A4B" w:rsidP="008D6A4B">
            <w:pPr>
              <w:spacing w:line="276" w:lineRule="auto"/>
              <w:rPr>
                <w:rFonts w:ascii="GHEA Grapalat" w:hAnsi="GHEA Grapalat"/>
              </w:rPr>
            </w:pPr>
          </w:p>
          <w:p w:rsidR="008D6A4B" w:rsidRDefault="008D6A4B" w:rsidP="008D6A4B">
            <w:pPr>
              <w:spacing w:line="276" w:lineRule="auto"/>
              <w:rPr>
                <w:rFonts w:ascii="GHEA Grapalat" w:hAnsi="GHEA Grapalat"/>
              </w:rPr>
            </w:pPr>
          </w:p>
          <w:p w:rsidR="008D6A4B" w:rsidRDefault="008D6A4B" w:rsidP="008D6A4B">
            <w:pPr>
              <w:spacing w:line="276" w:lineRule="auto"/>
              <w:rPr>
                <w:rFonts w:ascii="GHEA Grapalat" w:hAnsi="GHEA Grapalat"/>
              </w:rPr>
            </w:pPr>
          </w:p>
          <w:p w:rsidR="008D6A4B" w:rsidRPr="00BC4617" w:rsidRDefault="008D6A4B" w:rsidP="008D6A4B">
            <w:pPr>
              <w:spacing w:line="276" w:lineRule="auto"/>
              <w:rPr>
                <w:rFonts w:ascii="GHEA Grapalat" w:hAnsi="GHEA Grapalat"/>
              </w:rPr>
            </w:pPr>
            <w:r>
              <w:rPr>
                <w:rFonts w:ascii="GHEA Grapalat" w:hAnsi="GHEA Grapalat"/>
              </w:rPr>
              <w:t>Նախագծում կատարվել է փոփոխությու:</w:t>
            </w:r>
          </w:p>
        </w:tc>
      </w:tr>
      <w:tr w:rsidR="00BF6CE9" w:rsidRPr="00885188" w:rsidTr="008842C5">
        <w:trPr>
          <w:jc w:val="right"/>
        </w:trPr>
        <w:tc>
          <w:tcPr>
            <w:tcW w:w="652" w:type="dxa"/>
            <w:tcBorders>
              <w:top w:val="single" w:sz="4" w:space="0" w:color="auto"/>
              <w:left w:val="single" w:sz="4" w:space="0" w:color="auto"/>
              <w:bottom w:val="single" w:sz="4" w:space="0" w:color="auto"/>
              <w:right w:val="single" w:sz="4" w:space="0" w:color="auto"/>
            </w:tcBorders>
            <w:hideMark/>
          </w:tcPr>
          <w:p w:rsidR="00BF6CE9" w:rsidRPr="00C3287A" w:rsidRDefault="003A38CA" w:rsidP="00C5502C">
            <w:pPr>
              <w:spacing w:line="276" w:lineRule="auto"/>
              <w:jc w:val="center"/>
              <w:rPr>
                <w:rFonts w:ascii="GHEA Grapalat" w:hAnsi="GHEA Grapalat"/>
              </w:rPr>
            </w:pPr>
            <w:r>
              <w:rPr>
                <w:rFonts w:ascii="GHEA Grapalat" w:hAnsi="GHEA Grapalat"/>
              </w:rPr>
              <w:lastRenderedPageBreak/>
              <w:t>2</w:t>
            </w:r>
            <w:r w:rsidR="00BF6CE9" w:rsidRPr="00C3287A">
              <w:rPr>
                <w:rFonts w:ascii="GHEA Grapalat" w:hAnsi="GHEA Grapalat"/>
              </w:rPr>
              <w:t>.</w:t>
            </w:r>
          </w:p>
        </w:tc>
        <w:tc>
          <w:tcPr>
            <w:tcW w:w="2745" w:type="dxa"/>
            <w:tcBorders>
              <w:top w:val="single" w:sz="4" w:space="0" w:color="auto"/>
              <w:left w:val="single" w:sz="4" w:space="0" w:color="auto"/>
              <w:bottom w:val="single" w:sz="4" w:space="0" w:color="auto"/>
              <w:right w:val="single" w:sz="4" w:space="0" w:color="auto"/>
            </w:tcBorders>
            <w:hideMark/>
          </w:tcPr>
          <w:p w:rsidR="00BF6CE9" w:rsidRDefault="00BF6CE9" w:rsidP="003A38CA">
            <w:pPr>
              <w:rPr>
                <w:rFonts w:ascii="GHEA Grapalat" w:hAnsi="GHEA Grapalat"/>
              </w:rPr>
            </w:pPr>
            <w:r w:rsidRPr="00C3287A">
              <w:rPr>
                <w:rFonts w:ascii="GHEA Grapalat" w:hAnsi="GHEA Grapalat"/>
                <w:lang w:val="fr-FR"/>
              </w:rPr>
              <w:t>ՀՀ</w:t>
            </w:r>
            <w:r w:rsidRPr="00C3287A">
              <w:rPr>
                <w:rFonts w:ascii="GHEA Grapalat" w:hAnsi="GHEA Grapalat"/>
              </w:rPr>
              <w:t xml:space="preserve"> </w:t>
            </w:r>
            <w:r w:rsidR="003A38CA">
              <w:rPr>
                <w:rFonts w:ascii="GHEA Grapalat" w:hAnsi="GHEA Grapalat"/>
                <w:lang w:val="fr-FR"/>
              </w:rPr>
              <w:t>արդարադատության նախարարություն</w:t>
            </w:r>
          </w:p>
          <w:p w:rsidR="00885188" w:rsidRDefault="00885188" w:rsidP="00885188">
            <w:pPr>
              <w:spacing w:line="276" w:lineRule="auto"/>
              <w:rPr>
                <w:rFonts w:ascii="GHEA Grapalat" w:hAnsi="GHEA Grapalat"/>
              </w:rPr>
            </w:pPr>
            <w:r w:rsidRPr="00885188">
              <w:rPr>
                <w:rFonts w:ascii="GHEA Grapalat" w:hAnsi="GHEA Grapalat"/>
              </w:rPr>
              <w:t>02/06.7/7865-2020</w:t>
            </w:r>
          </w:p>
          <w:p w:rsidR="00885188" w:rsidRPr="00C3287A" w:rsidRDefault="00885188" w:rsidP="00885188">
            <w:pPr>
              <w:rPr>
                <w:rFonts w:ascii="GHEA Grapalat" w:hAnsi="GHEA Grapalat"/>
              </w:rPr>
            </w:pPr>
            <w:r>
              <w:rPr>
                <w:rFonts w:ascii="GHEA Grapalat" w:hAnsi="GHEA Grapalat"/>
              </w:rPr>
              <w:t>23.03.2020թ.</w:t>
            </w:r>
            <w:bookmarkStart w:id="0" w:name="_GoBack"/>
            <w:bookmarkEnd w:id="0"/>
          </w:p>
        </w:tc>
        <w:tc>
          <w:tcPr>
            <w:tcW w:w="6096" w:type="dxa"/>
            <w:tcBorders>
              <w:top w:val="single" w:sz="4" w:space="0" w:color="auto"/>
              <w:left w:val="single" w:sz="4" w:space="0" w:color="auto"/>
              <w:bottom w:val="single" w:sz="4" w:space="0" w:color="auto"/>
              <w:right w:val="single" w:sz="4" w:space="0" w:color="auto"/>
            </w:tcBorders>
          </w:tcPr>
          <w:p w:rsidR="003A38CA" w:rsidRPr="00DF751D" w:rsidRDefault="00DF751D" w:rsidP="00DF751D">
            <w:pPr>
              <w:spacing w:after="200" w:line="276" w:lineRule="auto"/>
              <w:jc w:val="both"/>
              <w:rPr>
                <w:rFonts w:ascii="GHEA Grapalat" w:hAnsi="GHEA Grapalat"/>
                <w:lang w:val="hy-AM"/>
              </w:rPr>
            </w:pPr>
            <w:r>
              <w:rPr>
                <w:rFonts w:ascii="GHEA Grapalat" w:hAnsi="GHEA Grapalat"/>
              </w:rPr>
              <w:t xml:space="preserve">1. </w:t>
            </w:r>
            <w:r w:rsidR="003A38CA" w:rsidRPr="00DF751D">
              <w:rPr>
                <w:rFonts w:ascii="GHEA Grapalat" w:hAnsi="GHEA Grapalat"/>
                <w:lang w:val="hy-AM"/>
              </w:rPr>
              <w:t>Առաջարկվող նախագծով նախատեսվում է, որ Հայաստանի Հանրապետության միջազգային պայմանագրերով սահմանված և միջազգային կազմակերպությունների շրջանակներում Հայաստանի Հանրապետության ստանձնած պարտավորություններին համապատասխան Հայաստանի Հանրապետության զեկույցների (այսուհետ՝ զեկույցներ) պատրաստման նպատակով Հայաստանի Հանրապետության վարչապետի որոշմամբ կարող է ստեղծվել միջգերատեսչական հանձնաժողով կամ աշխատանքային խումբ: Սրանից բխում է, որ միջգերատեսչական հանձնաժողովը կամ ա</w:t>
            </w:r>
            <w:r w:rsidR="003A38CA" w:rsidRPr="00DF751D">
              <w:rPr>
                <w:rFonts w:ascii="GHEA Grapalat" w:hAnsi="GHEA Grapalat" w:cs="Sylfaen"/>
                <w:lang w:val="hy-AM"/>
              </w:rPr>
              <w:t>շխատանքային</w:t>
            </w:r>
            <w:r w:rsidR="003A38CA" w:rsidRPr="00DF751D">
              <w:rPr>
                <w:rFonts w:ascii="GHEA Grapalat" w:hAnsi="GHEA Grapalat"/>
                <w:lang w:val="hy-AM"/>
              </w:rPr>
              <w:t xml:space="preserve"> խումբը կարող է ստեղծվել ըստ անհրաժեշտության, ուստի հարկ ենք համարում հստակեցնել այն դեպքերը, որոնց պարագայում կարող է ստեղծվել միջգերատեսչական հանձնաժողով կամ աշխատանքային խումբ: Միևնույն ժամանակ գտնում ենք, որ, օրինակ՝ առնվազն մեկից ավելի գերատեսչության իրավասությանը կամ մարդու իրավունքների պաշտպանության ոլորտին առնչվող զեկույցների մշակման համար անհրաժեշտ է նախատեսել աշխատանքային խմբի կամ միջգերատեսչական </w:t>
            </w:r>
            <w:r w:rsidR="003A38CA" w:rsidRPr="00DF751D">
              <w:rPr>
                <w:rFonts w:ascii="GHEA Grapalat" w:hAnsi="GHEA Grapalat"/>
                <w:lang w:val="hy-AM"/>
              </w:rPr>
              <w:lastRenderedPageBreak/>
              <w:t xml:space="preserve">հանձնաժողովի ստեղծման պարտադիր նախապայման, ինչը հնարավորություն կընձեռի զեկույցների մշակման գործընթացն իրականացնել ավելի ներառական և համապարփակ կերպով: </w:t>
            </w:r>
          </w:p>
          <w:p w:rsidR="003A38CA" w:rsidRPr="00DF751D" w:rsidRDefault="00DF751D" w:rsidP="00DF751D">
            <w:pPr>
              <w:spacing w:after="200" w:line="276" w:lineRule="auto"/>
              <w:jc w:val="both"/>
              <w:rPr>
                <w:rFonts w:ascii="GHEA Grapalat" w:hAnsi="GHEA Grapalat"/>
                <w:lang w:val="hy-AM"/>
              </w:rPr>
            </w:pPr>
            <w:r w:rsidRPr="00DF751D">
              <w:rPr>
                <w:rFonts w:ascii="GHEA Grapalat" w:hAnsi="GHEA Grapalat" w:cs="Sylfaen"/>
                <w:lang w:val="hy-AM"/>
              </w:rPr>
              <w:t xml:space="preserve">2. </w:t>
            </w:r>
            <w:r w:rsidR="003A38CA" w:rsidRPr="00DF751D">
              <w:rPr>
                <w:rFonts w:ascii="GHEA Grapalat" w:hAnsi="GHEA Grapalat" w:cs="Sylfaen"/>
                <w:lang w:val="hy-AM"/>
              </w:rPr>
              <w:t>Նախագծով առաջարկվում</w:t>
            </w:r>
            <w:r w:rsidR="003A38CA" w:rsidRPr="00DF751D">
              <w:rPr>
                <w:rFonts w:ascii="GHEA Grapalat" w:hAnsi="GHEA Grapalat"/>
                <w:lang w:val="hy-AM"/>
              </w:rPr>
              <w:t xml:space="preserve"> է հնարավոր ստեղծվելիք աշխատանքային խմբում կամ միջգերատեսչական հանձնաժողովում մշտապես ներառել ՀՀ արդարադատության նախարարությանը: Հարկ ենք համարում ընդգծել, որ գործնականում մշակման ենթակա մի շարք զեկույցներ չեն առնչվում ՀՀ արդարադատության նախարարության իրավասությանը, ուստի առաջարկում ենք ՀՀ արդարադատության նախարարությանը ներգրավումը աշխատանքային խմբում կամ միջգերատեսչական հանձնաժողովում նախատեսել ըստ անհրաժեշտության:</w:t>
            </w:r>
          </w:p>
          <w:p w:rsidR="003A38CA" w:rsidRDefault="00DF751D" w:rsidP="00DF751D">
            <w:pPr>
              <w:spacing w:after="200" w:line="276" w:lineRule="auto"/>
              <w:jc w:val="both"/>
              <w:rPr>
                <w:rFonts w:ascii="GHEA Grapalat" w:hAnsi="GHEA Grapalat"/>
                <w:lang w:val="hy-AM"/>
              </w:rPr>
            </w:pPr>
            <w:r w:rsidRPr="00DF751D">
              <w:rPr>
                <w:rFonts w:ascii="GHEA Grapalat" w:hAnsi="GHEA Grapalat"/>
                <w:lang w:val="hy-AM"/>
              </w:rPr>
              <w:t xml:space="preserve">3. </w:t>
            </w:r>
            <w:r w:rsidR="003A38CA" w:rsidRPr="00DF751D">
              <w:rPr>
                <w:rFonts w:ascii="GHEA Grapalat" w:hAnsi="GHEA Grapalat"/>
                <w:lang w:val="hy-AM"/>
              </w:rPr>
              <w:t xml:space="preserve">Նախագծի 21.2 և 21.3 կետերի կապակցությամբ հարկ է նշել, որ գործող իրավակարգավորումների համաձայն՝ ազգային զեկույցները հաստատվում են ՀՀ կառավարության որոշմամբ, այնհուհետև՝ ներկայացվում համապատասխան միջազգային կազմակերպությանը: Այնուամենայնիվ, կարծում ենք, որ հիմք ընդունելով գործնականում առաջ եկած խոչընդոտները, մասնավորապես ժամանակի խնայողության հանգամանքը, այս գործընթացն ենթակա է որոշակի պարզեցման: Ուստի, </w:t>
            </w:r>
            <w:r w:rsidR="003A38CA" w:rsidRPr="00DF751D">
              <w:rPr>
                <w:rFonts w:ascii="GHEA Grapalat" w:hAnsi="GHEA Grapalat"/>
                <w:lang w:val="hy-AM"/>
              </w:rPr>
              <w:lastRenderedPageBreak/>
              <w:t xml:space="preserve">առաջարկում ենք, որ զեկույցները ներկայացվեն ՀՀ վարչապետի աշխատակազմ՝ համաձայնություն տալու, միջազգային կազմակերպությանը ներկայացնելու և անհրաժեշտության դեպքում թարգմանություն ապահովելու վերաբերյալ ՀՀ վարչապետի հանձնարարականը ստանալու նպատակով: Այս գործընթացը, հնարավորություն կընձեռի վարչապետի աշխատակազմին ծանոթանալ զեկույցի բովանդակությանը, ներկայացնել դիտողություններ և առաջարկություններ: Այլ կերպ ասած՝ այս դեպքում զեկույցը կանցնի վերանայման որոշակի փուլ նախքան միջազգային կազմակերպությանը ներկայացվելը: </w:t>
            </w:r>
          </w:p>
          <w:p w:rsidR="001322E4" w:rsidRDefault="001322E4" w:rsidP="00DF751D">
            <w:pPr>
              <w:spacing w:after="200" w:line="276" w:lineRule="auto"/>
              <w:jc w:val="both"/>
              <w:rPr>
                <w:rFonts w:ascii="GHEA Grapalat" w:hAnsi="GHEA Grapalat"/>
                <w:lang w:val="hy-AM"/>
              </w:rPr>
            </w:pPr>
          </w:p>
          <w:p w:rsidR="001322E4" w:rsidRDefault="001322E4" w:rsidP="00DF751D">
            <w:pPr>
              <w:spacing w:after="200" w:line="276" w:lineRule="auto"/>
              <w:jc w:val="both"/>
              <w:rPr>
                <w:rFonts w:ascii="GHEA Grapalat" w:hAnsi="GHEA Grapalat"/>
                <w:lang w:val="hy-AM"/>
              </w:rPr>
            </w:pPr>
          </w:p>
          <w:p w:rsidR="001322E4" w:rsidRDefault="001322E4" w:rsidP="00DF751D">
            <w:pPr>
              <w:spacing w:after="200" w:line="276" w:lineRule="auto"/>
              <w:jc w:val="both"/>
              <w:rPr>
                <w:rFonts w:ascii="GHEA Grapalat" w:hAnsi="GHEA Grapalat"/>
                <w:lang w:val="hy-AM"/>
              </w:rPr>
            </w:pPr>
          </w:p>
          <w:p w:rsidR="001322E4" w:rsidRDefault="001322E4" w:rsidP="00DF751D">
            <w:pPr>
              <w:spacing w:after="200" w:line="276" w:lineRule="auto"/>
              <w:jc w:val="both"/>
              <w:rPr>
                <w:rFonts w:ascii="GHEA Grapalat" w:hAnsi="GHEA Grapalat"/>
                <w:lang w:val="hy-AM"/>
              </w:rPr>
            </w:pPr>
          </w:p>
          <w:p w:rsidR="001322E4" w:rsidRDefault="001322E4" w:rsidP="00DF751D">
            <w:pPr>
              <w:spacing w:after="200" w:line="276" w:lineRule="auto"/>
              <w:jc w:val="both"/>
              <w:rPr>
                <w:rFonts w:ascii="GHEA Grapalat" w:hAnsi="GHEA Grapalat"/>
                <w:lang w:val="hy-AM"/>
              </w:rPr>
            </w:pPr>
          </w:p>
          <w:p w:rsidR="001322E4" w:rsidRDefault="001322E4" w:rsidP="00DF751D">
            <w:pPr>
              <w:spacing w:after="200" w:line="276" w:lineRule="auto"/>
              <w:jc w:val="both"/>
              <w:rPr>
                <w:rFonts w:ascii="GHEA Grapalat" w:hAnsi="GHEA Grapalat"/>
                <w:lang w:val="hy-AM"/>
              </w:rPr>
            </w:pPr>
          </w:p>
          <w:p w:rsidR="001322E4" w:rsidRDefault="001322E4" w:rsidP="00DF751D">
            <w:pPr>
              <w:spacing w:after="200" w:line="276" w:lineRule="auto"/>
              <w:jc w:val="both"/>
              <w:rPr>
                <w:rFonts w:ascii="GHEA Grapalat" w:hAnsi="GHEA Grapalat"/>
                <w:lang w:val="hy-AM"/>
              </w:rPr>
            </w:pPr>
          </w:p>
          <w:p w:rsidR="001322E4" w:rsidRDefault="001322E4" w:rsidP="00DF751D">
            <w:pPr>
              <w:spacing w:after="200" w:line="276" w:lineRule="auto"/>
              <w:jc w:val="both"/>
              <w:rPr>
                <w:rFonts w:ascii="GHEA Grapalat" w:hAnsi="GHEA Grapalat"/>
                <w:lang w:val="hy-AM"/>
              </w:rPr>
            </w:pPr>
          </w:p>
          <w:p w:rsidR="00BF6CE9" w:rsidRPr="003A38CA" w:rsidRDefault="001322E4" w:rsidP="001322E4">
            <w:pPr>
              <w:spacing w:after="200" w:line="276" w:lineRule="auto"/>
              <w:jc w:val="both"/>
              <w:rPr>
                <w:rFonts w:ascii="GHEA Grapalat" w:hAnsi="GHEA Grapalat" w:cs="Times Armenian"/>
                <w:lang w:val="hy-AM"/>
              </w:rPr>
            </w:pPr>
            <w:r>
              <w:rPr>
                <w:rFonts w:ascii="GHEA Grapalat" w:hAnsi="GHEA Grapalat"/>
                <w:lang w:val="hy-AM"/>
              </w:rPr>
              <w:t>4.</w:t>
            </w:r>
            <w:r w:rsidR="003A38CA" w:rsidRPr="00DF751D">
              <w:rPr>
                <w:rFonts w:ascii="GHEA Grapalat" w:hAnsi="GHEA Grapalat"/>
                <w:lang w:val="hy-AM"/>
              </w:rPr>
              <w:t>Միևնույն ժամանակ, հիմք ընդունելով «Հայաստանի</w:t>
            </w:r>
            <w:r w:rsidRPr="001322E4">
              <w:rPr>
                <w:rFonts w:ascii="GHEA Grapalat" w:hAnsi="GHEA Grapalat"/>
                <w:lang w:val="hy-AM"/>
              </w:rPr>
              <w:t xml:space="preserve"> </w:t>
            </w:r>
            <w:r w:rsidR="003A38CA" w:rsidRPr="00DF751D">
              <w:rPr>
                <w:rFonts w:ascii="GHEA Grapalat" w:hAnsi="GHEA Grapalat"/>
                <w:lang w:val="hy-AM"/>
              </w:rPr>
              <w:t xml:space="preserve">Հանրապետության </w:t>
            </w:r>
            <w:r w:rsidR="003A38CA" w:rsidRPr="00DF751D">
              <w:rPr>
                <w:rFonts w:ascii="GHEA Grapalat" w:hAnsi="GHEA Grapalat"/>
                <w:lang w:val="hy-AM"/>
              </w:rPr>
              <w:lastRenderedPageBreak/>
              <w:t>արդարադատության նախարարության թարգմանությունների կենտրոն» ՊՈԱԿ-ի կանոնադրության 10.3-րդ կետը՝ առաջարկում ենք նախագծով ամրագրել Արդարադատության նախարարության կողմից զեկույցների՝ անգլերենով ու ռուսերենով թարգմանության իրականացումը:</w:t>
            </w:r>
          </w:p>
        </w:tc>
        <w:tc>
          <w:tcPr>
            <w:tcW w:w="2693" w:type="dxa"/>
            <w:tcBorders>
              <w:top w:val="single" w:sz="4" w:space="0" w:color="auto"/>
              <w:left w:val="single" w:sz="4" w:space="0" w:color="auto"/>
              <w:bottom w:val="single" w:sz="4" w:space="0" w:color="auto"/>
              <w:right w:val="single" w:sz="4" w:space="0" w:color="auto"/>
            </w:tcBorders>
            <w:vAlign w:val="center"/>
            <w:hideMark/>
          </w:tcPr>
          <w:p w:rsidR="00D44A55" w:rsidRDefault="00D44A55" w:rsidP="00C5502C">
            <w:pPr>
              <w:spacing w:line="276" w:lineRule="auto"/>
              <w:rPr>
                <w:rFonts w:ascii="GHEA Grapalat" w:hAnsi="GHEA Grapalat"/>
                <w:lang w:val="af-ZA"/>
              </w:rPr>
            </w:pPr>
            <w:r>
              <w:rPr>
                <w:rFonts w:ascii="GHEA Grapalat" w:hAnsi="GHEA Grapalat"/>
                <w:lang w:val="af-ZA"/>
              </w:rPr>
              <w:lastRenderedPageBreak/>
              <w:t>1. Չի ընդունվել:</w:t>
            </w:r>
          </w:p>
          <w:p w:rsidR="00D44A55" w:rsidRPr="001C1578" w:rsidRDefault="00D44A55" w:rsidP="00C5502C">
            <w:pPr>
              <w:spacing w:line="276" w:lineRule="auto"/>
              <w:rPr>
                <w:rFonts w:ascii="GHEA Grapalat" w:hAnsi="GHEA Grapalat"/>
                <w:lang w:val="af-ZA"/>
              </w:rPr>
            </w:pPr>
            <w:r>
              <w:rPr>
                <w:rFonts w:ascii="GHEA Grapalat" w:hAnsi="GHEA Grapalat"/>
                <w:lang w:val="af-ZA"/>
              </w:rPr>
              <w:t xml:space="preserve">Նկատի ունենալով ՀՀ </w:t>
            </w:r>
            <w:r w:rsidRPr="00DF751D">
              <w:rPr>
                <w:rFonts w:ascii="GHEA Grapalat" w:hAnsi="GHEA Grapalat"/>
                <w:lang w:val="hy-AM"/>
              </w:rPr>
              <w:t>միջազգային պայմանագրերով սահմանված և միջազգային կազմակերպությունների շրջանակներում Հայաստանի Հանրապետությա</w:t>
            </w:r>
            <w:r>
              <w:rPr>
                <w:rFonts w:ascii="GHEA Grapalat" w:hAnsi="GHEA Grapalat"/>
                <w:lang w:val="hy-AM"/>
              </w:rPr>
              <w:t>ն ստանձնած պարտավորությունների լայն շրջանակը</w:t>
            </w:r>
            <w:r w:rsidRPr="00F4355C">
              <w:rPr>
                <w:rFonts w:ascii="GHEA Grapalat" w:hAnsi="GHEA Grapalat"/>
                <w:lang w:val="hy-AM"/>
              </w:rPr>
              <w:t>՝</w:t>
            </w:r>
            <w:r w:rsidRPr="00D44A55">
              <w:rPr>
                <w:rFonts w:ascii="GHEA Grapalat" w:hAnsi="GHEA Grapalat"/>
                <w:lang w:val="af-ZA"/>
              </w:rPr>
              <w:t xml:space="preserve"> </w:t>
            </w:r>
            <w:r w:rsidRPr="00F4355C">
              <w:rPr>
                <w:rFonts w:ascii="GHEA Grapalat" w:hAnsi="GHEA Grapalat"/>
                <w:lang w:val="hy-AM"/>
              </w:rPr>
              <w:t>կարծում</w:t>
            </w:r>
            <w:r w:rsidRPr="00D44A55">
              <w:rPr>
                <w:rFonts w:ascii="GHEA Grapalat" w:hAnsi="GHEA Grapalat"/>
                <w:lang w:val="af-ZA"/>
              </w:rPr>
              <w:t xml:space="preserve"> </w:t>
            </w:r>
            <w:r w:rsidRPr="00F4355C">
              <w:rPr>
                <w:rFonts w:ascii="GHEA Grapalat" w:hAnsi="GHEA Grapalat"/>
                <w:lang w:val="hy-AM"/>
              </w:rPr>
              <w:t>ենք</w:t>
            </w:r>
            <w:r w:rsidRPr="00D44A55">
              <w:rPr>
                <w:rFonts w:ascii="GHEA Grapalat" w:hAnsi="GHEA Grapalat"/>
                <w:lang w:val="af-ZA"/>
              </w:rPr>
              <w:t xml:space="preserve"> </w:t>
            </w:r>
            <w:r w:rsidRPr="00F4355C">
              <w:rPr>
                <w:rFonts w:ascii="GHEA Grapalat" w:hAnsi="GHEA Grapalat"/>
                <w:lang w:val="hy-AM"/>
              </w:rPr>
              <w:t>իրատեսական</w:t>
            </w:r>
            <w:r w:rsidRPr="00D44A55">
              <w:rPr>
                <w:rFonts w:ascii="GHEA Grapalat" w:hAnsi="GHEA Grapalat"/>
                <w:lang w:val="af-ZA"/>
              </w:rPr>
              <w:t xml:space="preserve"> </w:t>
            </w:r>
            <w:r w:rsidRPr="00F4355C">
              <w:rPr>
                <w:rFonts w:ascii="GHEA Grapalat" w:hAnsi="GHEA Grapalat"/>
                <w:lang w:val="hy-AM"/>
              </w:rPr>
              <w:t>չէ</w:t>
            </w:r>
            <w:r w:rsidRPr="00D44A55">
              <w:rPr>
                <w:rFonts w:ascii="GHEA Grapalat" w:hAnsi="GHEA Grapalat"/>
                <w:lang w:val="af-ZA"/>
              </w:rPr>
              <w:t xml:space="preserve"> </w:t>
            </w:r>
            <w:r w:rsidRPr="00F4355C">
              <w:rPr>
                <w:rFonts w:ascii="GHEA Grapalat" w:hAnsi="GHEA Grapalat"/>
                <w:lang w:val="hy-AM"/>
              </w:rPr>
              <w:t>սահմանել</w:t>
            </w:r>
            <w:r w:rsidRPr="00D44A55">
              <w:rPr>
                <w:rFonts w:ascii="GHEA Grapalat" w:hAnsi="GHEA Grapalat"/>
                <w:lang w:val="af-ZA"/>
              </w:rPr>
              <w:t xml:space="preserve"> </w:t>
            </w:r>
            <w:r w:rsidRPr="00F4355C">
              <w:rPr>
                <w:rFonts w:ascii="GHEA Grapalat" w:hAnsi="GHEA Grapalat"/>
                <w:lang w:val="hy-AM"/>
              </w:rPr>
              <w:t>բոլոր</w:t>
            </w:r>
            <w:r w:rsidRPr="00D44A55">
              <w:rPr>
                <w:rFonts w:ascii="GHEA Grapalat" w:hAnsi="GHEA Grapalat"/>
                <w:lang w:val="af-ZA"/>
              </w:rPr>
              <w:t xml:space="preserve"> </w:t>
            </w:r>
            <w:r w:rsidRPr="00F4355C">
              <w:rPr>
                <w:rFonts w:ascii="GHEA Grapalat" w:hAnsi="GHEA Grapalat"/>
                <w:lang w:val="hy-AM"/>
              </w:rPr>
              <w:t>այն</w:t>
            </w:r>
            <w:r w:rsidRPr="00D44A55">
              <w:rPr>
                <w:rFonts w:ascii="GHEA Grapalat" w:hAnsi="GHEA Grapalat"/>
                <w:lang w:val="af-ZA"/>
              </w:rPr>
              <w:t xml:space="preserve"> </w:t>
            </w:r>
            <w:r w:rsidRPr="00F4355C">
              <w:rPr>
                <w:rFonts w:ascii="GHEA Grapalat" w:hAnsi="GHEA Grapalat"/>
                <w:lang w:val="hy-AM"/>
              </w:rPr>
              <w:t>դեպքերը</w:t>
            </w:r>
            <w:r w:rsidRPr="00D44A55">
              <w:rPr>
                <w:rFonts w:ascii="GHEA Grapalat" w:hAnsi="GHEA Grapalat"/>
                <w:lang w:val="af-ZA"/>
              </w:rPr>
              <w:t xml:space="preserve"> </w:t>
            </w:r>
            <w:r w:rsidRPr="00DF751D">
              <w:rPr>
                <w:rFonts w:ascii="GHEA Grapalat" w:hAnsi="GHEA Grapalat"/>
                <w:lang w:val="hy-AM"/>
              </w:rPr>
              <w:t>, որ</w:t>
            </w:r>
            <w:r w:rsidR="001C1578">
              <w:rPr>
                <w:rFonts w:ascii="GHEA Grapalat" w:hAnsi="GHEA Grapalat"/>
                <w:lang w:val="hy-AM"/>
              </w:rPr>
              <w:t xml:space="preserve">ոնց պարագայում կարող է </w:t>
            </w:r>
            <w:r w:rsidRPr="00DF751D">
              <w:rPr>
                <w:rFonts w:ascii="GHEA Grapalat" w:hAnsi="GHEA Grapalat"/>
                <w:lang w:val="hy-AM"/>
              </w:rPr>
              <w:t>միջգերատեսչական հան</w:t>
            </w:r>
            <w:r w:rsidR="001C1578">
              <w:rPr>
                <w:rFonts w:ascii="GHEA Grapalat" w:hAnsi="GHEA Grapalat"/>
                <w:lang w:val="hy-AM"/>
              </w:rPr>
              <w:t xml:space="preserve">ձնաժողով կամ աշխատանքային խումբ ստեղծելու </w:t>
            </w:r>
            <w:r w:rsidR="001C1578">
              <w:rPr>
                <w:rFonts w:ascii="GHEA Grapalat" w:hAnsi="GHEA Grapalat"/>
                <w:lang w:val="hy-AM"/>
              </w:rPr>
              <w:lastRenderedPageBreak/>
              <w:t>անհրաժեշտություն առաջանալ</w:t>
            </w:r>
            <w:r w:rsidR="001C1578" w:rsidRPr="001C1578">
              <w:rPr>
                <w:rFonts w:ascii="GHEA Grapalat" w:hAnsi="GHEA Grapalat"/>
                <w:lang w:val="af-ZA"/>
              </w:rPr>
              <w:t>:</w:t>
            </w:r>
          </w:p>
          <w:p w:rsidR="00D44A55" w:rsidRDefault="00D44A55" w:rsidP="00C5502C">
            <w:pPr>
              <w:spacing w:line="276" w:lineRule="auto"/>
              <w:rPr>
                <w:rFonts w:ascii="GHEA Grapalat" w:hAnsi="GHEA Grapalat"/>
                <w:lang w:val="af-ZA"/>
              </w:rPr>
            </w:pPr>
          </w:p>
          <w:p w:rsidR="00D44A55" w:rsidRDefault="00D44A55" w:rsidP="00C5502C">
            <w:pPr>
              <w:spacing w:line="276" w:lineRule="auto"/>
              <w:rPr>
                <w:rFonts w:ascii="GHEA Grapalat" w:hAnsi="GHEA Grapalat"/>
                <w:lang w:val="af-ZA"/>
              </w:rPr>
            </w:pPr>
          </w:p>
          <w:p w:rsidR="00D44A55" w:rsidRDefault="00D44A55" w:rsidP="00C5502C">
            <w:pPr>
              <w:spacing w:line="276" w:lineRule="auto"/>
              <w:rPr>
                <w:rFonts w:ascii="GHEA Grapalat" w:hAnsi="GHEA Grapalat"/>
                <w:lang w:val="af-ZA"/>
              </w:rPr>
            </w:pPr>
          </w:p>
          <w:p w:rsidR="00D44A55" w:rsidRDefault="008842C5" w:rsidP="00C5502C">
            <w:pPr>
              <w:spacing w:line="276" w:lineRule="auto"/>
              <w:rPr>
                <w:rFonts w:ascii="GHEA Grapalat" w:hAnsi="GHEA Grapalat"/>
                <w:lang w:val="af-ZA"/>
              </w:rPr>
            </w:pPr>
            <w:r>
              <w:rPr>
                <w:rFonts w:ascii="GHEA Grapalat" w:hAnsi="GHEA Grapalat"/>
                <w:lang w:val="af-ZA"/>
              </w:rPr>
              <w:t>2. Ըն</w:t>
            </w:r>
            <w:r w:rsidR="0028054D">
              <w:rPr>
                <w:rFonts w:ascii="GHEA Grapalat" w:hAnsi="GHEA Grapalat"/>
                <w:lang w:val="af-ZA"/>
              </w:rPr>
              <w:t>դունվել</w:t>
            </w:r>
            <w:r>
              <w:rPr>
                <w:rFonts w:ascii="GHEA Grapalat" w:hAnsi="GHEA Grapalat"/>
                <w:lang w:val="af-ZA"/>
              </w:rPr>
              <w:t xml:space="preserve"> է</w:t>
            </w:r>
            <w:r w:rsidR="0028054D">
              <w:rPr>
                <w:rFonts w:ascii="GHEA Grapalat" w:hAnsi="GHEA Grapalat"/>
                <w:lang w:val="af-ZA"/>
              </w:rPr>
              <w:t>:</w:t>
            </w:r>
          </w:p>
          <w:p w:rsidR="00D44A55" w:rsidRDefault="00BB134E" w:rsidP="00C5502C">
            <w:pPr>
              <w:spacing w:line="276" w:lineRule="auto"/>
              <w:rPr>
                <w:rFonts w:ascii="GHEA Grapalat" w:hAnsi="GHEA Grapalat"/>
                <w:lang w:val="af-ZA"/>
              </w:rPr>
            </w:pPr>
            <w:r>
              <w:rPr>
                <w:rFonts w:ascii="GHEA Grapalat" w:hAnsi="GHEA Grapalat"/>
                <w:lang w:val="af-ZA"/>
              </w:rPr>
              <w:t>Նախագիծը լրամշակվել է նաև արտաքին գործերի նախարարության մասով:</w:t>
            </w:r>
          </w:p>
          <w:p w:rsidR="00D44A55" w:rsidRDefault="00D44A55" w:rsidP="00C5502C">
            <w:pPr>
              <w:spacing w:line="276" w:lineRule="auto"/>
              <w:rPr>
                <w:rFonts w:ascii="GHEA Grapalat" w:hAnsi="GHEA Grapalat"/>
                <w:lang w:val="af-ZA"/>
              </w:rPr>
            </w:pPr>
          </w:p>
          <w:p w:rsidR="00D44A55" w:rsidRDefault="00D44A55" w:rsidP="00C5502C">
            <w:pPr>
              <w:spacing w:line="276" w:lineRule="auto"/>
              <w:rPr>
                <w:rFonts w:ascii="GHEA Grapalat" w:hAnsi="GHEA Grapalat"/>
                <w:lang w:val="af-ZA"/>
              </w:rPr>
            </w:pPr>
          </w:p>
          <w:p w:rsidR="00D44A55" w:rsidRDefault="00D44A55" w:rsidP="00C5502C">
            <w:pPr>
              <w:spacing w:line="276" w:lineRule="auto"/>
              <w:rPr>
                <w:rFonts w:ascii="GHEA Grapalat" w:hAnsi="GHEA Grapalat"/>
                <w:lang w:val="af-ZA"/>
              </w:rPr>
            </w:pPr>
          </w:p>
          <w:p w:rsidR="00D44A55" w:rsidRDefault="00D44A55" w:rsidP="00C5502C">
            <w:pPr>
              <w:spacing w:line="276" w:lineRule="auto"/>
              <w:rPr>
                <w:rFonts w:ascii="GHEA Grapalat" w:hAnsi="GHEA Grapalat"/>
                <w:lang w:val="af-ZA"/>
              </w:rPr>
            </w:pPr>
          </w:p>
          <w:p w:rsidR="00D44A55" w:rsidRDefault="00D44A55" w:rsidP="00C5502C">
            <w:pPr>
              <w:spacing w:line="276" w:lineRule="auto"/>
              <w:rPr>
                <w:rFonts w:ascii="GHEA Grapalat" w:hAnsi="GHEA Grapalat"/>
                <w:lang w:val="af-ZA"/>
              </w:rPr>
            </w:pPr>
          </w:p>
          <w:p w:rsidR="00D44A55" w:rsidRDefault="00D44A55" w:rsidP="00C5502C">
            <w:pPr>
              <w:spacing w:line="276" w:lineRule="auto"/>
              <w:rPr>
                <w:rFonts w:ascii="GHEA Grapalat" w:hAnsi="GHEA Grapalat"/>
                <w:lang w:val="af-ZA"/>
              </w:rPr>
            </w:pPr>
          </w:p>
          <w:p w:rsidR="00D44A55" w:rsidRDefault="00CD50AA" w:rsidP="001322E4">
            <w:pPr>
              <w:rPr>
                <w:rFonts w:ascii="GHEA Grapalat" w:hAnsi="GHEA Grapalat"/>
                <w:lang w:val="af-ZA"/>
              </w:rPr>
            </w:pPr>
            <w:r>
              <w:rPr>
                <w:rFonts w:ascii="GHEA Grapalat" w:hAnsi="GHEA Grapalat"/>
                <w:lang w:val="af-ZA"/>
              </w:rPr>
              <w:t xml:space="preserve">3. </w:t>
            </w:r>
            <w:r w:rsidR="00297BAB">
              <w:rPr>
                <w:rFonts w:ascii="GHEA Grapalat" w:hAnsi="GHEA Grapalat"/>
                <w:lang w:val="af-ZA"/>
              </w:rPr>
              <w:t>Չի ը</w:t>
            </w:r>
            <w:r w:rsidR="003007F4">
              <w:rPr>
                <w:rFonts w:ascii="GHEA Grapalat" w:hAnsi="GHEA Grapalat"/>
                <w:lang w:val="af-ZA"/>
              </w:rPr>
              <w:t>նդունվել է</w:t>
            </w:r>
            <w:r>
              <w:rPr>
                <w:rFonts w:ascii="GHEA Grapalat" w:hAnsi="GHEA Grapalat"/>
                <w:lang w:val="af-ZA"/>
              </w:rPr>
              <w:t>:</w:t>
            </w:r>
          </w:p>
          <w:p w:rsidR="00297BAB" w:rsidRDefault="00CD50AA" w:rsidP="001322E4">
            <w:pPr>
              <w:rPr>
                <w:rFonts w:ascii="GHEA Grapalat" w:hAnsi="GHEA Grapalat"/>
                <w:lang w:val="af-ZA"/>
              </w:rPr>
            </w:pPr>
            <w:r>
              <w:rPr>
                <w:rFonts w:ascii="GHEA Grapalat" w:hAnsi="GHEA Grapalat"/>
                <w:lang w:val="af-ZA"/>
              </w:rPr>
              <w:t>Նախագծի 21.</w:t>
            </w:r>
            <w:r w:rsidR="00297BAB">
              <w:rPr>
                <w:rFonts w:ascii="GHEA Grapalat" w:hAnsi="GHEA Grapalat"/>
                <w:lang w:val="af-ZA"/>
              </w:rPr>
              <w:t>2 կետով արդեն իսկ սահմանված է առաջարկվող ընթացակարգը</w:t>
            </w:r>
            <w:r w:rsidR="003007F4">
              <w:rPr>
                <w:rFonts w:ascii="GHEA Grapalat" w:hAnsi="GHEA Grapalat"/>
                <w:lang w:val="af-ZA"/>
              </w:rPr>
              <w:t>:</w:t>
            </w:r>
            <w:r w:rsidR="00297BAB">
              <w:rPr>
                <w:rFonts w:ascii="GHEA Grapalat" w:hAnsi="GHEA Grapalat"/>
                <w:lang w:val="af-ZA"/>
              </w:rPr>
              <w:t xml:space="preserve"> Ինչ վերաբերում է 21.3 կետին, ապա դրանք այն դեպքերն են, երբ աշխատանքային խումբ ստեղծելու անհրաժեշտությունը </w:t>
            </w:r>
            <w:r w:rsidR="00297BAB">
              <w:rPr>
                <w:rFonts w:ascii="GHEA Grapalat" w:hAnsi="GHEA Grapalat"/>
                <w:lang w:val="af-ZA"/>
              </w:rPr>
              <w:lastRenderedPageBreak/>
              <w:t xml:space="preserve">բացակայում է, և համապատասխան մարմինը պատրաստում է զեկույցը (միջազգային կազմակերպությունների կողմից ներակայացված տարբեր հարցաշարեր) և անմիջապես ներկայացնում միջազգային կազմակերպություն՝ ի գիտություն ներկայացնելով </w:t>
            </w:r>
            <w:r w:rsidR="00297BAB" w:rsidRPr="00297BAB">
              <w:rPr>
                <w:rFonts w:ascii="GHEA Grapalat" w:hAnsi="GHEA Grapalat"/>
                <w:lang w:val="af-ZA"/>
              </w:rPr>
              <w:t>Հայաստանի Հանրապետության վարչապետի աշխատակազմ, իսկ պատճենը՝ Հայաստանի Հանրապետության արտաքին գործերի նախարարություն։»։</w:t>
            </w:r>
            <w:r w:rsidR="00297BAB">
              <w:rPr>
                <w:rFonts w:ascii="GHEA Grapalat" w:hAnsi="GHEA Grapalat"/>
                <w:lang w:val="af-ZA"/>
              </w:rPr>
              <w:t xml:space="preserve"> </w:t>
            </w:r>
          </w:p>
          <w:p w:rsidR="001322E4" w:rsidRDefault="001322E4" w:rsidP="00C5502C">
            <w:pPr>
              <w:spacing w:line="276" w:lineRule="auto"/>
              <w:rPr>
                <w:rFonts w:ascii="GHEA Grapalat" w:hAnsi="GHEA Grapalat"/>
                <w:lang w:val="af-ZA"/>
              </w:rPr>
            </w:pPr>
          </w:p>
          <w:p w:rsidR="001322E4" w:rsidRDefault="001322E4" w:rsidP="00C5502C">
            <w:pPr>
              <w:spacing w:line="276" w:lineRule="auto"/>
              <w:rPr>
                <w:rFonts w:ascii="GHEA Grapalat" w:hAnsi="GHEA Grapalat"/>
                <w:lang w:val="af-ZA"/>
              </w:rPr>
            </w:pPr>
          </w:p>
          <w:p w:rsidR="001322E4" w:rsidRDefault="001322E4" w:rsidP="00C5502C">
            <w:pPr>
              <w:spacing w:line="276" w:lineRule="auto"/>
              <w:rPr>
                <w:rFonts w:ascii="GHEA Grapalat" w:hAnsi="GHEA Grapalat"/>
                <w:lang w:val="af-ZA"/>
              </w:rPr>
            </w:pPr>
          </w:p>
          <w:p w:rsidR="001322E4" w:rsidRDefault="001322E4" w:rsidP="00C5502C">
            <w:pPr>
              <w:spacing w:line="276" w:lineRule="auto"/>
              <w:rPr>
                <w:rFonts w:ascii="GHEA Grapalat" w:hAnsi="GHEA Grapalat"/>
                <w:lang w:val="af-ZA"/>
              </w:rPr>
            </w:pPr>
          </w:p>
          <w:p w:rsidR="00CD50AA" w:rsidRDefault="00CD50AA" w:rsidP="00C5502C">
            <w:pPr>
              <w:spacing w:line="276" w:lineRule="auto"/>
              <w:rPr>
                <w:rFonts w:ascii="GHEA Grapalat" w:hAnsi="GHEA Grapalat"/>
                <w:lang w:val="af-ZA"/>
              </w:rPr>
            </w:pPr>
            <w:r>
              <w:rPr>
                <w:rFonts w:ascii="GHEA Grapalat" w:hAnsi="GHEA Grapalat"/>
                <w:lang w:val="af-ZA"/>
              </w:rPr>
              <w:t>4. Չի ընդունվել:</w:t>
            </w:r>
          </w:p>
          <w:p w:rsidR="00CD50AA" w:rsidRPr="00D44A55" w:rsidRDefault="00CD50AA" w:rsidP="00CD50AA">
            <w:pPr>
              <w:spacing w:line="276" w:lineRule="auto"/>
              <w:rPr>
                <w:rFonts w:ascii="GHEA Grapalat" w:hAnsi="GHEA Grapalat"/>
                <w:lang w:val="af-ZA"/>
              </w:rPr>
            </w:pPr>
            <w:r>
              <w:rPr>
                <w:rFonts w:ascii="GHEA Grapalat" w:hAnsi="GHEA Grapalat"/>
                <w:lang w:val="af-ZA"/>
              </w:rPr>
              <w:lastRenderedPageBreak/>
              <w:t>Նախագծի 21.2 կետով արդեն իսկ ամրագրված</w:t>
            </w:r>
            <w:r w:rsidR="005F46CE">
              <w:rPr>
                <w:rFonts w:ascii="GHEA Grapalat" w:hAnsi="GHEA Grapalat"/>
                <w:lang w:val="af-ZA"/>
              </w:rPr>
              <w:t xml:space="preserve"> է, որ վարչապետի հանձնարարությամբ զեկույցի թարգմանութունը ապահովում է արդարադատության, իսկ միջազգային կազմակերպությանը փոխանցելը արտաքին գործերի նախարարությունը:</w:t>
            </w:r>
          </w:p>
        </w:tc>
        <w:tc>
          <w:tcPr>
            <w:tcW w:w="2043" w:type="dxa"/>
            <w:tcBorders>
              <w:top w:val="single" w:sz="4" w:space="0" w:color="auto"/>
              <w:left w:val="single" w:sz="4" w:space="0" w:color="auto"/>
              <w:bottom w:val="single" w:sz="4" w:space="0" w:color="auto"/>
              <w:right w:val="single" w:sz="4" w:space="0" w:color="auto"/>
            </w:tcBorders>
            <w:vAlign w:val="center"/>
          </w:tcPr>
          <w:p w:rsidR="00BF6CE9" w:rsidRDefault="001C1578" w:rsidP="001C1578">
            <w:pPr>
              <w:spacing w:line="276" w:lineRule="auto"/>
              <w:rPr>
                <w:rFonts w:ascii="GHEA Grapalat" w:hAnsi="GHEA Grapalat"/>
                <w:lang w:val="af-ZA"/>
              </w:rPr>
            </w:pPr>
            <w:r>
              <w:rPr>
                <w:rFonts w:ascii="GHEA Grapalat" w:hAnsi="GHEA Grapalat"/>
                <w:lang w:val="af-ZA"/>
              </w:rPr>
              <w:lastRenderedPageBreak/>
              <w:t>Նախագծում փոփոխություն չի կատարվել:</w:t>
            </w: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1C1578" w:rsidRDefault="001C1578" w:rsidP="001C1578">
            <w:pPr>
              <w:spacing w:line="276" w:lineRule="auto"/>
              <w:rPr>
                <w:rFonts w:ascii="GHEA Grapalat" w:hAnsi="GHEA Grapalat"/>
                <w:lang w:val="af-ZA"/>
              </w:rPr>
            </w:pPr>
          </w:p>
          <w:p w:rsidR="008842C5" w:rsidRDefault="008842C5" w:rsidP="001C1578">
            <w:pPr>
              <w:spacing w:line="276" w:lineRule="auto"/>
              <w:rPr>
                <w:rFonts w:ascii="GHEA Grapalat" w:hAnsi="GHEA Grapalat"/>
                <w:lang w:val="af-ZA"/>
              </w:rPr>
            </w:pPr>
          </w:p>
          <w:p w:rsidR="008842C5" w:rsidRDefault="008842C5" w:rsidP="001C1578">
            <w:pPr>
              <w:spacing w:line="276" w:lineRule="auto"/>
              <w:rPr>
                <w:rFonts w:ascii="GHEA Grapalat" w:hAnsi="GHEA Grapalat"/>
                <w:lang w:val="af-ZA"/>
              </w:rPr>
            </w:pPr>
          </w:p>
          <w:p w:rsidR="008842C5" w:rsidRDefault="008842C5" w:rsidP="001C1578">
            <w:pPr>
              <w:spacing w:line="276" w:lineRule="auto"/>
              <w:rPr>
                <w:rFonts w:ascii="GHEA Grapalat" w:hAnsi="GHEA Grapalat"/>
                <w:lang w:val="af-ZA"/>
              </w:rPr>
            </w:pPr>
          </w:p>
          <w:p w:rsidR="008842C5" w:rsidRDefault="008842C5" w:rsidP="001C1578">
            <w:pPr>
              <w:spacing w:line="276" w:lineRule="auto"/>
              <w:rPr>
                <w:rFonts w:ascii="GHEA Grapalat" w:hAnsi="GHEA Grapalat"/>
                <w:lang w:val="af-ZA"/>
              </w:rPr>
            </w:pPr>
          </w:p>
          <w:p w:rsidR="008842C5" w:rsidRPr="00C3287A" w:rsidRDefault="008842C5" w:rsidP="008842C5">
            <w:pPr>
              <w:spacing w:line="276" w:lineRule="auto"/>
              <w:rPr>
                <w:rFonts w:ascii="GHEA Grapalat" w:hAnsi="GHEA Grapalat"/>
                <w:lang w:val="af-ZA"/>
              </w:rPr>
            </w:pPr>
            <w:r>
              <w:rPr>
                <w:rFonts w:ascii="GHEA Grapalat" w:hAnsi="GHEA Grapalat"/>
                <w:lang w:val="af-ZA"/>
              </w:rPr>
              <w:t>2. Նախագծում կատարվել է համապատասխան փոփոխություն:</w:t>
            </w:r>
          </w:p>
        </w:tc>
      </w:tr>
    </w:tbl>
    <w:p w:rsidR="00EB010F" w:rsidRDefault="00EB010F" w:rsidP="00760B07">
      <w:pPr>
        <w:rPr>
          <w:rFonts w:ascii="GHEA Grapalat" w:hAnsi="GHEA Grapalat"/>
          <w:lang w:val="af-ZA"/>
        </w:rPr>
      </w:pPr>
    </w:p>
    <w:p w:rsidR="00EB010F" w:rsidRDefault="00EB010F">
      <w:pPr>
        <w:rPr>
          <w:rFonts w:ascii="GHEA Grapalat" w:hAnsi="GHEA Grapalat"/>
          <w:lang w:val="af-ZA"/>
        </w:rPr>
      </w:pPr>
    </w:p>
    <w:sectPr w:rsidR="00EB010F" w:rsidSect="00BB4ADB">
      <w:pgSz w:w="15840" w:h="12240" w:orient="landscape"/>
      <w:pgMar w:top="851"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F9" w:rsidRDefault="001B6BF9" w:rsidP="003A38CA">
      <w:r>
        <w:separator/>
      </w:r>
    </w:p>
  </w:endnote>
  <w:endnote w:type="continuationSeparator" w:id="0">
    <w:p w:rsidR="001B6BF9" w:rsidRDefault="001B6BF9" w:rsidP="003A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F9" w:rsidRDefault="001B6BF9" w:rsidP="003A38CA">
      <w:r>
        <w:separator/>
      </w:r>
    </w:p>
  </w:footnote>
  <w:footnote w:type="continuationSeparator" w:id="0">
    <w:p w:rsidR="001B6BF9" w:rsidRDefault="001B6BF9" w:rsidP="003A38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743"/>
    <w:multiLevelType w:val="hybridMultilevel"/>
    <w:tmpl w:val="01C410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1626A29"/>
    <w:multiLevelType w:val="hybridMultilevel"/>
    <w:tmpl w:val="BE6E0D5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4CC01BD2"/>
    <w:multiLevelType w:val="hybridMultilevel"/>
    <w:tmpl w:val="48F0846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507A1A47"/>
    <w:multiLevelType w:val="hybridMultilevel"/>
    <w:tmpl w:val="9ADC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8687D"/>
    <w:multiLevelType w:val="hybridMultilevel"/>
    <w:tmpl w:val="4306C75C"/>
    <w:lvl w:ilvl="0" w:tplc="6ACED1F6">
      <w:start w:val="16"/>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961D8"/>
    <w:multiLevelType w:val="hybridMultilevel"/>
    <w:tmpl w:val="32E01B54"/>
    <w:lvl w:ilvl="0" w:tplc="DC02EA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9B"/>
    <w:rsid w:val="0001724D"/>
    <w:rsid w:val="0003467C"/>
    <w:rsid w:val="000379FE"/>
    <w:rsid w:val="000514CF"/>
    <w:rsid w:val="00054FDD"/>
    <w:rsid w:val="00062598"/>
    <w:rsid w:val="00073E13"/>
    <w:rsid w:val="000A5924"/>
    <w:rsid w:val="000B4371"/>
    <w:rsid w:val="000D2194"/>
    <w:rsid w:val="000E0DAD"/>
    <w:rsid w:val="000E5587"/>
    <w:rsid w:val="000F5A2A"/>
    <w:rsid w:val="001322E4"/>
    <w:rsid w:val="001524A4"/>
    <w:rsid w:val="00172CF3"/>
    <w:rsid w:val="001B22F5"/>
    <w:rsid w:val="001B6BF9"/>
    <w:rsid w:val="001C05B4"/>
    <w:rsid w:val="001C1578"/>
    <w:rsid w:val="001C6FD8"/>
    <w:rsid w:val="00234728"/>
    <w:rsid w:val="0028054D"/>
    <w:rsid w:val="00297BAB"/>
    <w:rsid w:val="002A048F"/>
    <w:rsid w:val="002D3FFC"/>
    <w:rsid w:val="002D73EE"/>
    <w:rsid w:val="002E15C0"/>
    <w:rsid w:val="002E35F0"/>
    <w:rsid w:val="002E7056"/>
    <w:rsid w:val="003007F4"/>
    <w:rsid w:val="003025FE"/>
    <w:rsid w:val="003159AD"/>
    <w:rsid w:val="00333325"/>
    <w:rsid w:val="00377F93"/>
    <w:rsid w:val="00394C2C"/>
    <w:rsid w:val="003A38CA"/>
    <w:rsid w:val="0041285C"/>
    <w:rsid w:val="00444547"/>
    <w:rsid w:val="0048387A"/>
    <w:rsid w:val="004923F0"/>
    <w:rsid w:val="0050383B"/>
    <w:rsid w:val="00546E43"/>
    <w:rsid w:val="00597620"/>
    <w:rsid w:val="005C26C4"/>
    <w:rsid w:val="005F46CE"/>
    <w:rsid w:val="006107FA"/>
    <w:rsid w:val="00623F0A"/>
    <w:rsid w:val="00625120"/>
    <w:rsid w:val="00635549"/>
    <w:rsid w:val="006359C3"/>
    <w:rsid w:val="00706FF4"/>
    <w:rsid w:val="00716610"/>
    <w:rsid w:val="00732DFB"/>
    <w:rsid w:val="00760B07"/>
    <w:rsid w:val="007A718C"/>
    <w:rsid w:val="007B6830"/>
    <w:rsid w:val="007B6B57"/>
    <w:rsid w:val="0082707B"/>
    <w:rsid w:val="00841922"/>
    <w:rsid w:val="00846045"/>
    <w:rsid w:val="008842C5"/>
    <w:rsid w:val="00885188"/>
    <w:rsid w:val="0089669C"/>
    <w:rsid w:val="008D6A4B"/>
    <w:rsid w:val="008D6D43"/>
    <w:rsid w:val="008F6949"/>
    <w:rsid w:val="009315FC"/>
    <w:rsid w:val="00947C63"/>
    <w:rsid w:val="00987B43"/>
    <w:rsid w:val="009D09A5"/>
    <w:rsid w:val="009D13F0"/>
    <w:rsid w:val="009D685B"/>
    <w:rsid w:val="009F0303"/>
    <w:rsid w:val="00A27284"/>
    <w:rsid w:val="00A306E9"/>
    <w:rsid w:val="00A33CD1"/>
    <w:rsid w:val="00A3416E"/>
    <w:rsid w:val="00A413DC"/>
    <w:rsid w:val="00A64B54"/>
    <w:rsid w:val="00A859D6"/>
    <w:rsid w:val="00A9344C"/>
    <w:rsid w:val="00AB0F1E"/>
    <w:rsid w:val="00AB75B4"/>
    <w:rsid w:val="00AD2A73"/>
    <w:rsid w:val="00B20482"/>
    <w:rsid w:val="00B213CA"/>
    <w:rsid w:val="00B53C15"/>
    <w:rsid w:val="00B57349"/>
    <w:rsid w:val="00BB134E"/>
    <w:rsid w:val="00BB4ADB"/>
    <w:rsid w:val="00BC4617"/>
    <w:rsid w:val="00BF6CE9"/>
    <w:rsid w:val="00C14AA0"/>
    <w:rsid w:val="00C211FE"/>
    <w:rsid w:val="00C212E2"/>
    <w:rsid w:val="00C2149B"/>
    <w:rsid w:val="00C3287A"/>
    <w:rsid w:val="00C5502C"/>
    <w:rsid w:val="00C56CD6"/>
    <w:rsid w:val="00C71970"/>
    <w:rsid w:val="00C95992"/>
    <w:rsid w:val="00CB6F11"/>
    <w:rsid w:val="00CC10ED"/>
    <w:rsid w:val="00CC4922"/>
    <w:rsid w:val="00CD50AA"/>
    <w:rsid w:val="00D15608"/>
    <w:rsid w:val="00D2683E"/>
    <w:rsid w:val="00D31629"/>
    <w:rsid w:val="00D44A55"/>
    <w:rsid w:val="00DA518D"/>
    <w:rsid w:val="00DA621D"/>
    <w:rsid w:val="00DE29BA"/>
    <w:rsid w:val="00DF751D"/>
    <w:rsid w:val="00E10BCD"/>
    <w:rsid w:val="00E14B39"/>
    <w:rsid w:val="00E5400B"/>
    <w:rsid w:val="00E63841"/>
    <w:rsid w:val="00E90EA1"/>
    <w:rsid w:val="00E91336"/>
    <w:rsid w:val="00E95E71"/>
    <w:rsid w:val="00EB010F"/>
    <w:rsid w:val="00F0799D"/>
    <w:rsid w:val="00F240C9"/>
    <w:rsid w:val="00F4355C"/>
    <w:rsid w:val="00F4658F"/>
    <w:rsid w:val="00FA130D"/>
    <w:rsid w:val="00FA5E48"/>
    <w:rsid w:val="00FA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E8BE"/>
  <w15:docId w15:val="{D636FE19-F6EE-4B55-A57F-FED64A3E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A33CD1"/>
    <w:rPr>
      <w:rFonts w:ascii="Arial Armenian" w:eastAsia="Times New Roman" w:hAnsi="Arial Armenian"/>
      <w:sz w:val="22"/>
      <w:szCs w:val="22"/>
      <w:lang w:eastAsia="ru-RU"/>
    </w:rPr>
  </w:style>
  <w:style w:type="paragraph" w:customStyle="1" w:styleId="mechtex">
    <w:name w:val="mechtex"/>
    <w:basedOn w:val="Normal"/>
    <w:link w:val="mechtexChar"/>
    <w:rsid w:val="00A33CD1"/>
    <w:pPr>
      <w:jc w:val="center"/>
    </w:pPr>
    <w:rPr>
      <w:rFonts w:ascii="Arial Armenian" w:hAnsi="Arial Armenian"/>
      <w:sz w:val="22"/>
      <w:szCs w:val="22"/>
      <w:lang w:eastAsia="ru-RU"/>
    </w:rPr>
  </w:style>
  <w:style w:type="paragraph" w:styleId="Header">
    <w:name w:val="header"/>
    <w:basedOn w:val="Normal"/>
    <w:link w:val="HeaderChar"/>
    <w:rsid w:val="00C95992"/>
    <w:pPr>
      <w:tabs>
        <w:tab w:val="center" w:pos="4320"/>
        <w:tab w:val="right" w:pos="8640"/>
      </w:tabs>
    </w:pPr>
    <w:rPr>
      <w:rFonts w:ascii="Arial Armenian" w:hAnsi="Arial Armenian"/>
      <w:sz w:val="22"/>
      <w:szCs w:val="22"/>
      <w:lang w:eastAsia="ru-RU"/>
    </w:rPr>
  </w:style>
  <w:style w:type="character" w:customStyle="1" w:styleId="HeaderChar">
    <w:name w:val="Header Char"/>
    <w:basedOn w:val="DefaultParagraphFont"/>
    <w:link w:val="Header"/>
    <w:rsid w:val="00C95992"/>
    <w:rPr>
      <w:rFonts w:ascii="Arial Armenian" w:eastAsia="Times New Roman" w:hAnsi="Arial Armenian"/>
      <w:sz w:val="22"/>
      <w:szCs w:val="22"/>
      <w:lang w:eastAsia="ru-RU"/>
    </w:rPr>
  </w:style>
  <w:style w:type="paragraph" w:styleId="ListParagraph">
    <w:name w:val="List Paragraph"/>
    <w:basedOn w:val="Normal"/>
    <w:uiPriority w:val="34"/>
    <w:qFormat/>
    <w:rsid w:val="00FA7D21"/>
    <w:pPr>
      <w:ind w:left="720"/>
      <w:contextualSpacing/>
    </w:pPr>
  </w:style>
  <w:style w:type="paragraph" w:styleId="NormalWeb">
    <w:name w:val="Normal (Web)"/>
    <w:basedOn w:val="Normal"/>
    <w:uiPriority w:val="99"/>
    <w:semiHidden/>
    <w:unhideWhenUsed/>
    <w:rsid w:val="00234728"/>
    <w:pPr>
      <w:spacing w:before="100" w:beforeAutospacing="1" w:after="100" w:afterAutospacing="1"/>
    </w:pPr>
  </w:style>
  <w:style w:type="character" w:customStyle="1" w:styleId="a">
    <w:name w:val="Основной текст_"/>
    <w:basedOn w:val="DefaultParagraphFont"/>
    <w:link w:val="1"/>
    <w:rsid w:val="000514CF"/>
    <w:rPr>
      <w:rFonts w:ascii="Tahoma" w:eastAsia="Tahoma" w:hAnsi="Tahoma" w:cs="Tahoma"/>
      <w:shd w:val="clear" w:color="auto" w:fill="FFFFFF"/>
    </w:rPr>
  </w:style>
  <w:style w:type="paragraph" w:customStyle="1" w:styleId="1">
    <w:name w:val="Основной текст1"/>
    <w:basedOn w:val="Normal"/>
    <w:link w:val="a"/>
    <w:rsid w:val="000514CF"/>
    <w:pPr>
      <w:widowControl w:val="0"/>
      <w:shd w:val="clear" w:color="auto" w:fill="FFFFFF"/>
      <w:spacing w:before="420" w:line="464" w:lineRule="exact"/>
      <w:ind w:firstLine="680"/>
      <w:jc w:val="both"/>
    </w:pPr>
    <w:rPr>
      <w:rFonts w:ascii="Tahoma" w:eastAsia="Tahoma" w:hAnsi="Tahoma" w:cs="Tahoma"/>
      <w:sz w:val="20"/>
      <w:szCs w:val="20"/>
    </w:rPr>
  </w:style>
  <w:style w:type="paragraph" w:styleId="FootnoteText">
    <w:name w:val="footnote text"/>
    <w:basedOn w:val="Normal"/>
    <w:link w:val="FootnoteTextChar"/>
    <w:uiPriority w:val="99"/>
    <w:semiHidden/>
    <w:unhideWhenUsed/>
    <w:rsid w:val="003A38CA"/>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3A38CA"/>
  </w:style>
  <w:style w:type="character" w:styleId="FootnoteReference">
    <w:name w:val="footnote reference"/>
    <w:basedOn w:val="DefaultParagraphFont"/>
    <w:uiPriority w:val="99"/>
    <w:semiHidden/>
    <w:unhideWhenUsed/>
    <w:rsid w:val="003A38CA"/>
    <w:rPr>
      <w:vertAlign w:val="superscript"/>
    </w:rPr>
  </w:style>
  <w:style w:type="character" w:styleId="Strong">
    <w:name w:val="Strong"/>
    <w:basedOn w:val="DefaultParagraphFont"/>
    <w:uiPriority w:val="22"/>
    <w:qFormat/>
    <w:rsid w:val="003A3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96229">
      <w:bodyDiv w:val="1"/>
      <w:marLeft w:val="0"/>
      <w:marRight w:val="0"/>
      <w:marTop w:val="0"/>
      <w:marBottom w:val="0"/>
      <w:divBdr>
        <w:top w:val="none" w:sz="0" w:space="0" w:color="auto"/>
        <w:left w:val="none" w:sz="0" w:space="0" w:color="auto"/>
        <w:bottom w:val="none" w:sz="0" w:space="0" w:color="auto"/>
        <w:right w:val="none" w:sz="0" w:space="0" w:color="auto"/>
      </w:divBdr>
    </w:div>
    <w:div w:id="874537449">
      <w:bodyDiv w:val="1"/>
      <w:marLeft w:val="0"/>
      <w:marRight w:val="0"/>
      <w:marTop w:val="0"/>
      <w:marBottom w:val="0"/>
      <w:divBdr>
        <w:top w:val="none" w:sz="0" w:space="0" w:color="auto"/>
        <w:left w:val="none" w:sz="0" w:space="0" w:color="auto"/>
        <w:bottom w:val="none" w:sz="0" w:space="0" w:color="auto"/>
        <w:right w:val="none" w:sz="0" w:space="0" w:color="auto"/>
      </w:divBdr>
    </w:div>
    <w:div w:id="20933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mpopat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ADD2-42CB-468B-9D72-7DD8675B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Ampopatert</Template>
  <TotalTime>273</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https:/mul2-mfa.gov.am/tasks/137758/oneclick/AMPOPATERT.docx?token=6c9985e6ad1bf44b8e4262f41396af13</cp:keywords>
  <dc:description/>
  <cp:lastModifiedBy>USER</cp:lastModifiedBy>
  <cp:revision>22</cp:revision>
  <cp:lastPrinted>2020-04-23T11:10:00Z</cp:lastPrinted>
  <dcterms:created xsi:type="dcterms:W3CDTF">2020-04-09T14:11:00Z</dcterms:created>
  <dcterms:modified xsi:type="dcterms:W3CDTF">2020-05-04T11:25:00Z</dcterms:modified>
</cp:coreProperties>
</file>