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651BE2" w14:textId="77777777" w:rsidR="00A15B59" w:rsidRDefault="00A15B59" w:rsidP="00A15B59">
      <w:pPr>
        <w:jc w:val="center"/>
        <w:rPr>
          <w:rFonts w:ascii="GHEA Grapalat" w:hAnsi="GHEA Grapalat"/>
          <w:b/>
          <w:bCs/>
          <w:sz w:val="24"/>
          <w:szCs w:val="24"/>
          <w:lang w:val="hy-AM"/>
        </w:rPr>
      </w:pPr>
    </w:p>
    <w:p w14:paraId="3A9C3B09" w14:textId="6E962061" w:rsidR="00916DB3" w:rsidRPr="00A15B59" w:rsidRDefault="00A15B59" w:rsidP="00A15B59">
      <w:pPr>
        <w:jc w:val="center"/>
        <w:rPr>
          <w:rFonts w:ascii="GHEA Grapalat" w:hAnsi="GHEA Grapalat"/>
          <w:b/>
          <w:bCs/>
          <w:sz w:val="24"/>
          <w:szCs w:val="24"/>
          <w:lang w:val="hy-AM"/>
        </w:rPr>
      </w:pPr>
      <w:r w:rsidRPr="00A15B59">
        <w:rPr>
          <w:rFonts w:ascii="GHEA Grapalat" w:hAnsi="GHEA Grapalat"/>
          <w:b/>
          <w:bCs/>
          <w:sz w:val="24"/>
          <w:szCs w:val="24"/>
          <w:lang w:val="hy-AM"/>
        </w:rPr>
        <w:t>ՀԻՄՆԱՎՈՐՈՒՄ</w:t>
      </w:r>
    </w:p>
    <w:p w14:paraId="223B37A3" w14:textId="38D217D9" w:rsidR="00EA0305" w:rsidRDefault="00341143" w:rsidP="00EA0305">
      <w:pPr>
        <w:jc w:val="center"/>
        <w:rPr>
          <w:rFonts w:ascii="GHEA Grapalat" w:hAnsi="GHEA Grapalat"/>
          <w:b/>
          <w:bCs/>
          <w:sz w:val="24"/>
          <w:szCs w:val="24"/>
          <w:lang w:val="hy-AM"/>
        </w:rPr>
      </w:pPr>
      <w:bookmarkStart w:id="0" w:name="_Hlk25077683"/>
      <w:r>
        <w:rPr>
          <w:rFonts w:ascii="GHEA Grapalat" w:hAnsi="GHEA Grapalat"/>
          <w:b/>
          <w:bCs/>
          <w:sz w:val="24"/>
          <w:szCs w:val="24"/>
          <w:lang w:val="hy-AM"/>
        </w:rPr>
        <w:t xml:space="preserve">«ՀԱՅԱՍՏԱՆԻ ՀԱՆՐԱՊԵՏՈՒԹՅԱՆ ԴԱՏԱԿԱՆ ՕՐԵՆՍԳԻՐՔ» ՍԱՀՄԱՆԱԴՐԱԿԱՆ ՕՐԵՆՔՈՒՄ» ԼՐԱՑՈՒՄ ԿԱՏԱՐԵԼՈՒ ՄԱՍԻՆ» ՍԱՀՄԱՆԱԴՐԱԿԱՆ ՕՐԵՆՔԻ ՆԱԽԱԳԾԻ ԵՎ </w:t>
      </w:r>
      <w:r w:rsidR="00A15B59" w:rsidRPr="00A15B59">
        <w:rPr>
          <w:rFonts w:ascii="GHEA Grapalat" w:hAnsi="GHEA Grapalat"/>
          <w:b/>
          <w:bCs/>
          <w:sz w:val="24"/>
          <w:szCs w:val="24"/>
          <w:lang w:val="hy-AM"/>
        </w:rPr>
        <w:t>«ՊԵՏԱԿԱՆ ՊԱՇՏՈՆՆԵՐ ԵՎ ՊԵՏԱԿԱՆ ԾԱՌԱՅՈՒԹՅԱՆ ՊԱՇՏՈՆՆԵՐ ԶԲԱՂԵՑՆՈՂ ԱՆՁԱՆՑ ՎԱՐՁԱՏՐՈՒԹՅԱՆ ՄԱՍԻՆ» ՕՐԵՆՔՈՒՄ</w:t>
      </w:r>
      <w:r w:rsidR="00B8409D">
        <w:rPr>
          <w:rFonts w:ascii="GHEA Grapalat" w:hAnsi="GHEA Grapalat"/>
          <w:b/>
          <w:bCs/>
          <w:sz w:val="24"/>
          <w:szCs w:val="24"/>
          <w:lang w:val="hy-AM"/>
        </w:rPr>
        <w:t xml:space="preserve"> </w:t>
      </w:r>
      <w:bookmarkEnd w:id="0"/>
      <w:r w:rsidR="00A15B59" w:rsidRPr="00A15B59">
        <w:rPr>
          <w:rFonts w:ascii="GHEA Grapalat" w:hAnsi="GHEA Grapalat"/>
          <w:b/>
          <w:bCs/>
          <w:sz w:val="24"/>
          <w:szCs w:val="24"/>
          <w:lang w:val="hy-AM"/>
        </w:rPr>
        <w:t>ԼՐԱՑՈՒՄ</w:t>
      </w:r>
      <w:r w:rsidR="00B8409D">
        <w:rPr>
          <w:rFonts w:ascii="GHEA Grapalat" w:hAnsi="GHEA Grapalat"/>
          <w:b/>
          <w:bCs/>
          <w:sz w:val="24"/>
          <w:szCs w:val="24"/>
          <w:lang w:val="hy-AM"/>
        </w:rPr>
        <w:t>ՆԵՐ</w:t>
      </w:r>
      <w:r w:rsidR="00A15B59" w:rsidRPr="00A15B59">
        <w:rPr>
          <w:rFonts w:ascii="GHEA Grapalat" w:hAnsi="GHEA Grapalat"/>
          <w:b/>
          <w:bCs/>
          <w:sz w:val="24"/>
          <w:szCs w:val="24"/>
          <w:lang w:val="hy-AM"/>
        </w:rPr>
        <w:t xml:space="preserve"> ԿԱՏԱՐԵԼՈՒ ՄԱՍԻՆ»</w:t>
      </w:r>
      <w:r w:rsidR="00A15B59">
        <w:rPr>
          <w:rFonts w:ascii="GHEA Grapalat" w:hAnsi="GHEA Grapalat"/>
          <w:b/>
          <w:bCs/>
          <w:sz w:val="24"/>
          <w:szCs w:val="24"/>
          <w:lang w:val="hy-AM"/>
        </w:rPr>
        <w:t xml:space="preserve"> ՕՐԵՆՔԻ ՆԱԽԱԳԾԻ ԸՆԴՈՒՆՄԱՆ ԱՆՀՐԱԺԵՇՏՈՒԹՅԱՆ ՄԱՍԻՆ</w:t>
      </w:r>
    </w:p>
    <w:p w14:paraId="073547A7" w14:textId="393A365B" w:rsidR="00EA0305" w:rsidRDefault="00EA0305" w:rsidP="00EA0305">
      <w:pPr>
        <w:jc w:val="center"/>
        <w:rPr>
          <w:rFonts w:ascii="GHEA Grapalat" w:hAnsi="GHEA Grapalat"/>
          <w:b/>
          <w:bCs/>
          <w:sz w:val="24"/>
          <w:szCs w:val="24"/>
          <w:lang w:val="hy-AM"/>
        </w:rPr>
      </w:pPr>
    </w:p>
    <w:p w14:paraId="094410F0" w14:textId="77777777" w:rsidR="00EA0305" w:rsidRDefault="00EA0305" w:rsidP="00EA0305">
      <w:pPr>
        <w:jc w:val="center"/>
        <w:rPr>
          <w:rFonts w:ascii="GHEA Grapalat" w:hAnsi="GHEA Grapalat"/>
          <w:b/>
          <w:bCs/>
          <w:sz w:val="24"/>
          <w:szCs w:val="24"/>
          <w:lang w:val="hy-AM"/>
        </w:rPr>
      </w:pPr>
    </w:p>
    <w:p w14:paraId="07861AEC" w14:textId="2F15E9B3" w:rsidR="00EA0305" w:rsidRDefault="00EA0305" w:rsidP="00EA0305">
      <w:pPr>
        <w:pStyle w:val="ListParagraph"/>
        <w:numPr>
          <w:ilvl w:val="0"/>
          <w:numId w:val="2"/>
        </w:numPr>
        <w:rPr>
          <w:rFonts w:ascii="GHEA Grapalat" w:hAnsi="GHEA Grapalat"/>
          <w:i/>
          <w:iCs/>
          <w:sz w:val="24"/>
          <w:szCs w:val="24"/>
          <w:u w:val="single"/>
          <w:lang w:val="hy-AM"/>
        </w:rPr>
      </w:pPr>
      <w:r w:rsidRPr="00EA0305">
        <w:rPr>
          <w:rFonts w:ascii="GHEA Grapalat" w:hAnsi="GHEA Grapalat"/>
          <w:i/>
          <w:iCs/>
          <w:sz w:val="24"/>
          <w:szCs w:val="24"/>
          <w:u w:val="single"/>
          <w:lang w:val="hy-AM"/>
        </w:rPr>
        <w:t>Ընթացիկ իրավիճակը և իրավական ակտի ընդունման անհրաժեշտությունը</w:t>
      </w:r>
    </w:p>
    <w:p w14:paraId="76B34294" w14:textId="474E0422" w:rsidR="00D63728" w:rsidRDefault="00D63728" w:rsidP="00D63728">
      <w:pPr>
        <w:rPr>
          <w:rFonts w:ascii="GHEA Grapalat" w:hAnsi="GHEA Grapalat"/>
          <w:i/>
          <w:iCs/>
          <w:sz w:val="24"/>
          <w:szCs w:val="24"/>
          <w:u w:val="single"/>
          <w:lang w:val="hy-AM"/>
        </w:rPr>
      </w:pPr>
    </w:p>
    <w:p w14:paraId="17015B8E" w14:textId="72D22601" w:rsidR="00D63728" w:rsidRDefault="00860D89" w:rsidP="00B717CE">
      <w:pPr>
        <w:ind w:firstLine="540"/>
        <w:rPr>
          <w:rFonts w:ascii="GHEA Grapalat" w:hAnsi="GHEA Grapalat"/>
          <w:sz w:val="24"/>
          <w:szCs w:val="24"/>
          <w:lang w:val="hy-AM"/>
        </w:rPr>
      </w:pPr>
      <w:r w:rsidRPr="00860D89">
        <w:rPr>
          <w:rFonts w:ascii="GHEA Grapalat" w:hAnsi="GHEA Grapalat"/>
          <w:sz w:val="24"/>
          <w:szCs w:val="24"/>
          <w:lang w:val="hy-AM"/>
        </w:rPr>
        <w:t>«Ապօրինի ծագում ունեցող գույքի բռնագանձման մասին»</w:t>
      </w:r>
      <w:r>
        <w:rPr>
          <w:rFonts w:ascii="GHEA Grapalat" w:hAnsi="GHEA Grapalat"/>
          <w:sz w:val="24"/>
          <w:szCs w:val="24"/>
          <w:lang w:val="hy-AM"/>
        </w:rPr>
        <w:t xml:space="preserve"> օրենքով որպես նշված օրենքով սահմանված գործառույթներն իրականացնող իրավասու մարմին է սահմանվում Հայաստանի Հանրապետության դատախազությունը՝ պետական շահերի պաշտպանության վերաբերյալ հայց հարուցելու գործառույթի շրջանակներում։ Օրենքի ընդունմամբ և «Դատախազության մասին» օրենքում համապատասխան փոփոխությունների և լրացումների արդյունքում նախատեսվում է կազմավորել «Ապօրինի ծագում ունեցող գույքի բռնագանձման մասին» օրենքով սահմանված գործառույթներ իրականացնող ստորաբաժանում</w:t>
      </w:r>
      <w:r w:rsidR="005C4426">
        <w:rPr>
          <w:rFonts w:ascii="GHEA Grapalat" w:hAnsi="GHEA Grapalat"/>
          <w:sz w:val="24"/>
          <w:szCs w:val="24"/>
          <w:lang w:val="hy-AM"/>
        </w:rPr>
        <w:t>՝ որպես Գլխավոր դատախազության վարչություն։</w:t>
      </w:r>
    </w:p>
    <w:p w14:paraId="0308F4CB" w14:textId="62320B9E" w:rsidR="00ED17B7" w:rsidRDefault="00ED17B7" w:rsidP="00B717CE">
      <w:pPr>
        <w:ind w:firstLine="540"/>
        <w:rPr>
          <w:rFonts w:ascii="GHEA Grapalat" w:hAnsi="GHEA Grapalat"/>
          <w:sz w:val="24"/>
          <w:szCs w:val="24"/>
          <w:lang w:val="hy-AM"/>
        </w:rPr>
      </w:pPr>
      <w:r>
        <w:rPr>
          <w:rFonts w:ascii="GHEA Grapalat" w:hAnsi="GHEA Grapalat"/>
          <w:sz w:val="24"/>
          <w:szCs w:val="24"/>
          <w:lang w:val="hy-AM"/>
        </w:rPr>
        <w:t xml:space="preserve">Նկատի ունենալով նշված օրենքով սահմանված գործառույթների առանձնահատկությունը և դրանց ծավալը, անհրաժեշտ կադրերի մասնագիտական պատրաստվածությունը՝ «Դատախազության մասին» օրենքում փոփոխություններով և լրացումներով այդ գործառույթներն իրականացնող դատախազների համար սահմանվել են առավել բարձր մասնագիտական պահանջներ։ Նույն տրամաբանությամբ «Պետական պաշտոններ և պետական ծառայության պաշտոններ զբաղեցնող անձանց վարձատրության մասին» օրենքում </w:t>
      </w:r>
      <w:r w:rsidR="004D04E5">
        <w:rPr>
          <w:rFonts w:ascii="GHEA Grapalat" w:hAnsi="GHEA Grapalat"/>
          <w:sz w:val="24"/>
          <w:szCs w:val="24"/>
          <w:lang w:val="hy-AM"/>
        </w:rPr>
        <w:t>լրացումներով սահմանվել են «Ապօրինի ծագում ունեցող գույքի բռնագանձման մասին» օրենքով սահմանված գործառույթներ իրականացնող դատախազների և նույն գործառույթներ իրականացնող ստորաբաժանման ղեկավարի վարձատրության այլ գործակիցներ՝ համեմատած գլխավոր դատախազության վարչության պետի և վարչության դատախազների համար։</w:t>
      </w:r>
    </w:p>
    <w:p w14:paraId="0F1EF05F" w14:textId="26CC7DF3" w:rsidR="00B5524F" w:rsidRDefault="00B5524F" w:rsidP="003076F5">
      <w:pPr>
        <w:ind w:firstLine="540"/>
        <w:rPr>
          <w:rFonts w:ascii="GHEA Grapalat" w:hAnsi="GHEA Grapalat"/>
          <w:sz w:val="24"/>
          <w:szCs w:val="24"/>
          <w:lang w:val="hy-AM"/>
        </w:rPr>
      </w:pPr>
      <w:r>
        <w:rPr>
          <w:rFonts w:ascii="GHEA Grapalat" w:hAnsi="GHEA Grapalat"/>
          <w:sz w:val="24"/>
          <w:szCs w:val="24"/>
          <w:lang w:val="hy-AM"/>
        </w:rPr>
        <w:t xml:space="preserve">Հաշվի առնելով այն հանգամանքը, որ «Պետական պաշտոններ և պետական ծառայության պաշտոններ զբաղեցնող անձանց վարձատրության մասին» օրենքը հստակ տարանջատում է գլխավոր դատախազության վարչության պետի, պետի </w:t>
      </w:r>
      <w:r>
        <w:rPr>
          <w:rFonts w:ascii="GHEA Grapalat" w:hAnsi="GHEA Grapalat"/>
          <w:sz w:val="24"/>
          <w:szCs w:val="24"/>
          <w:lang w:val="hy-AM"/>
        </w:rPr>
        <w:lastRenderedPageBreak/>
        <w:t>տեղակալի, վարչության ավագ դատախազի և դատախազի հաստիքները և դրանց համար սահմանված գործակիցները՝ անհրաժեշտություն է առաջանում նաև սահմանվել նաև «Ապօրինի ծագում ունեցող գույքի բռնագանձման մասին» օրենքով սահմանված գործառույթներ իրականացնող ստորաբաժանման ղեկավարի տեղակալի, և ստորաբաժանման ավագ դատախազների համար համապատասխան գործակիցները։</w:t>
      </w:r>
    </w:p>
    <w:p w14:paraId="0E088E66" w14:textId="3EB384D6" w:rsidR="00FC65F0" w:rsidRDefault="00FC65F0" w:rsidP="003076F5">
      <w:pPr>
        <w:ind w:firstLine="540"/>
        <w:rPr>
          <w:rFonts w:ascii="GHEA Grapalat" w:hAnsi="GHEA Grapalat"/>
          <w:sz w:val="24"/>
          <w:szCs w:val="24"/>
          <w:lang w:val="hy-AM"/>
        </w:rPr>
      </w:pPr>
      <w:r>
        <w:rPr>
          <w:rFonts w:ascii="GHEA Grapalat" w:hAnsi="GHEA Grapalat"/>
          <w:sz w:val="24"/>
          <w:szCs w:val="24"/>
          <w:lang w:val="hy-AM"/>
        </w:rPr>
        <w:t>Միաժամանակ, անհրաժեշտություն է առաջացել «Հայաստանի Հանրապետության դատական օրենսգիրք» սահմանադրական օրենքում առաջին ատյանի ընդհանուր իրավասության դատարանում դատավորների մասնագիտացման դրույթի շրջանակներում սահմանել նաև ապօրինի ծագում ունեցող գույքի բռնագանձման գործերը։</w:t>
      </w:r>
    </w:p>
    <w:p w14:paraId="0488635B" w14:textId="77777777" w:rsidR="003076F5" w:rsidRDefault="003076F5" w:rsidP="003076F5">
      <w:pPr>
        <w:ind w:firstLine="540"/>
        <w:rPr>
          <w:rFonts w:ascii="GHEA Grapalat" w:hAnsi="GHEA Grapalat"/>
          <w:sz w:val="24"/>
          <w:szCs w:val="24"/>
          <w:lang w:val="hy-AM"/>
        </w:rPr>
      </w:pPr>
    </w:p>
    <w:p w14:paraId="7B2CB585" w14:textId="72088D98" w:rsidR="00B5524F" w:rsidRPr="00B5524F" w:rsidRDefault="00B5524F" w:rsidP="00B5524F">
      <w:pPr>
        <w:pStyle w:val="ListParagraph"/>
        <w:numPr>
          <w:ilvl w:val="0"/>
          <w:numId w:val="2"/>
        </w:numPr>
        <w:rPr>
          <w:rFonts w:ascii="GHEA Grapalat" w:hAnsi="GHEA Grapalat"/>
          <w:i/>
          <w:iCs/>
          <w:sz w:val="24"/>
          <w:szCs w:val="24"/>
          <w:lang w:val="hy-AM"/>
        </w:rPr>
      </w:pPr>
      <w:r>
        <w:rPr>
          <w:rFonts w:ascii="GHEA Grapalat" w:hAnsi="GHEA Grapalat"/>
          <w:i/>
          <w:iCs/>
          <w:sz w:val="24"/>
          <w:szCs w:val="24"/>
          <w:u w:val="single"/>
          <w:lang w:val="hy-AM"/>
        </w:rPr>
        <w:t>Առաջարկվող կարգավորման բնույթը և ակնկալվող արդյունքը</w:t>
      </w:r>
    </w:p>
    <w:p w14:paraId="50EF1292" w14:textId="77777777" w:rsidR="00B5524F" w:rsidRDefault="00B5524F" w:rsidP="00860D89">
      <w:pPr>
        <w:ind w:firstLine="360"/>
        <w:rPr>
          <w:rFonts w:ascii="GHEA Grapalat" w:hAnsi="GHEA Grapalat"/>
          <w:sz w:val="24"/>
          <w:szCs w:val="24"/>
          <w:lang w:val="hy-AM"/>
        </w:rPr>
      </w:pPr>
    </w:p>
    <w:p w14:paraId="7A83885A" w14:textId="7D44D36E" w:rsidR="003076F5" w:rsidRDefault="00B5524F" w:rsidP="006E5DF6">
      <w:pPr>
        <w:ind w:firstLine="540"/>
        <w:rPr>
          <w:rFonts w:ascii="GHEA Grapalat" w:hAnsi="GHEA Grapalat"/>
          <w:sz w:val="24"/>
          <w:szCs w:val="24"/>
          <w:lang w:val="hy-AM"/>
        </w:rPr>
      </w:pPr>
      <w:r>
        <w:rPr>
          <w:rFonts w:ascii="GHEA Grapalat" w:hAnsi="GHEA Grapalat"/>
          <w:sz w:val="24"/>
          <w:szCs w:val="24"/>
          <w:lang w:val="hy-AM"/>
        </w:rPr>
        <w:t>Ներկայացված օրենք</w:t>
      </w:r>
      <w:r w:rsidR="00FC65F0">
        <w:rPr>
          <w:rFonts w:ascii="GHEA Grapalat" w:hAnsi="GHEA Grapalat"/>
          <w:sz w:val="24"/>
          <w:szCs w:val="24"/>
          <w:lang w:val="hy-AM"/>
        </w:rPr>
        <w:t>ներ</w:t>
      </w:r>
      <w:r>
        <w:rPr>
          <w:rFonts w:ascii="GHEA Grapalat" w:hAnsi="GHEA Grapalat"/>
          <w:sz w:val="24"/>
          <w:szCs w:val="24"/>
          <w:lang w:val="hy-AM"/>
        </w:rPr>
        <w:t>ի նախագծով նախատեսվում է «Պետական պաշտոններ և պետական ծառայության պաշտոններ զբաղեցնող անձանց վարձատրության մասին» օրենքում սահմանել «Ապօրինի ծագում ունեցող գույքի բռնագանձման մասին» օրենքով սահմանված գործառույթներ իրականացնող ստորաբաժանման ղեկավարի տեղակալի և ստորաբաժանման ավագ դատախազների</w:t>
      </w:r>
      <w:r w:rsidR="00B717CE">
        <w:rPr>
          <w:rFonts w:ascii="GHEA Grapalat" w:hAnsi="GHEA Grapalat"/>
          <w:sz w:val="24"/>
          <w:szCs w:val="24"/>
          <w:lang w:val="hy-AM"/>
        </w:rPr>
        <w:t xml:space="preserve"> պաշտոնային դրույքաչափերը։</w:t>
      </w:r>
    </w:p>
    <w:p w14:paraId="4D9E2BCF" w14:textId="59B9FB6D" w:rsidR="00FC65F0" w:rsidRDefault="00FC65F0" w:rsidP="006E5DF6">
      <w:pPr>
        <w:ind w:firstLine="540"/>
        <w:rPr>
          <w:rFonts w:ascii="GHEA Grapalat" w:hAnsi="GHEA Grapalat"/>
          <w:sz w:val="24"/>
          <w:szCs w:val="24"/>
          <w:lang w:val="hy-AM"/>
        </w:rPr>
      </w:pPr>
      <w:r>
        <w:rPr>
          <w:rFonts w:ascii="GHEA Grapalat" w:hAnsi="GHEA Grapalat"/>
          <w:sz w:val="24"/>
          <w:szCs w:val="24"/>
          <w:lang w:val="hy-AM"/>
        </w:rPr>
        <w:t>«Հայաստանի Հանրապետության դատական օրենսգիրք» սահմանադրական օրենքում լրացում կատարելու մասին» սահմանադրական օրենքով առաջին ատյանի ընդհանուր իրավասության դատարանում դատավորների մասնագիտացման գործերի հետ մեկտեղ առանձին տեսակի գործերի շարքում լրացվում են ապօրինի ծագում ունեցող գույքի բռնագանձման վերաբերյալ գործերը։</w:t>
      </w:r>
    </w:p>
    <w:p w14:paraId="49D12E27" w14:textId="78E47CFC" w:rsidR="00B717CE" w:rsidRDefault="00B717CE" w:rsidP="00860D89">
      <w:pPr>
        <w:ind w:firstLine="360"/>
        <w:rPr>
          <w:rFonts w:ascii="GHEA Grapalat" w:hAnsi="GHEA Grapalat"/>
          <w:sz w:val="24"/>
          <w:szCs w:val="24"/>
          <w:lang w:val="hy-AM"/>
        </w:rPr>
      </w:pPr>
    </w:p>
    <w:p w14:paraId="709BC22F" w14:textId="13FC440D" w:rsidR="00B717CE" w:rsidRPr="00B717CE" w:rsidRDefault="00B717CE" w:rsidP="00B717CE">
      <w:pPr>
        <w:pStyle w:val="ListParagraph"/>
        <w:numPr>
          <w:ilvl w:val="0"/>
          <w:numId w:val="2"/>
        </w:numPr>
        <w:rPr>
          <w:rFonts w:ascii="GHEA Grapalat" w:hAnsi="GHEA Grapalat"/>
          <w:i/>
          <w:iCs/>
          <w:sz w:val="24"/>
          <w:szCs w:val="24"/>
          <w:u w:val="single"/>
          <w:lang w:val="hy-AM"/>
        </w:rPr>
      </w:pPr>
      <w:r>
        <w:rPr>
          <w:rFonts w:ascii="GHEA Grapalat" w:hAnsi="GHEA Grapalat"/>
          <w:i/>
          <w:iCs/>
          <w:sz w:val="24"/>
          <w:szCs w:val="24"/>
          <w:u w:val="single"/>
          <w:lang w:val="hy-AM"/>
        </w:rPr>
        <w:t>Նախագիծը մշակող մարմինը</w:t>
      </w:r>
    </w:p>
    <w:p w14:paraId="4FCB7506" w14:textId="3DA014FD" w:rsidR="00B717CE" w:rsidRDefault="00B717CE" w:rsidP="00B717CE">
      <w:pPr>
        <w:rPr>
          <w:rFonts w:ascii="GHEA Grapalat" w:hAnsi="GHEA Grapalat"/>
          <w:i/>
          <w:iCs/>
          <w:sz w:val="24"/>
          <w:szCs w:val="24"/>
          <w:u w:val="single"/>
          <w:lang w:val="hy-AM"/>
        </w:rPr>
      </w:pPr>
    </w:p>
    <w:p w14:paraId="4151F804" w14:textId="1858BDAF" w:rsidR="00A60171" w:rsidRDefault="00B72970" w:rsidP="00B717CE">
      <w:pPr>
        <w:ind w:firstLine="540"/>
        <w:rPr>
          <w:rFonts w:ascii="GHEA Grapalat" w:hAnsi="GHEA Grapalat"/>
          <w:sz w:val="24"/>
          <w:szCs w:val="24"/>
          <w:lang w:val="hy-AM"/>
        </w:rPr>
      </w:pPr>
      <w:r>
        <w:rPr>
          <w:rFonts w:ascii="GHEA Grapalat" w:hAnsi="GHEA Grapalat"/>
          <w:sz w:val="24"/>
          <w:szCs w:val="24"/>
          <w:lang w:val="hy-AM"/>
        </w:rPr>
        <w:t>Նախագծերը</w:t>
      </w:r>
      <w:r w:rsidR="00B717CE">
        <w:rPr>
          <w:rFonts w:ascii="GHEA Grapalat" w:hAnsi="GHEA Grapalat"/>
          <w:sz w:val="24"/>
          <w:szCs w:val="24"/>
          <w:lang w:val="hy-AM"/>
        </w:rPr>
        <w:t xml:space="preserve"> մշակվել </w:t>
      </w:r>
      <w:r>
        <w:rPr>
          <w:rFonts w:ascii="GHEA Grapalat" w:hAnsi="GHEA Grapalat"/>
          <w:sz w:val="24"/>
          <w:szCs w:val="24"/>
          <w:lang w:val="hy-AM"/>
        </w:rPr>
        <w:t xml:space="preserve">են </w:t>
      </w:r>
      <w:r w:rsidR="00B717CE">
        <w:rPr>
          <w:rFonts w:ascii="GHEA Grapalat" w:hAnsi="GHEA Grapalat"/>
          <w:sz w:val="24"/>
          <w:szCs w:val="24"/>
          <w:lang w:val="hy-AM"/>
        </w:rPr>
        <w:t>Հայաստանի Հանրապետության արդարադատության նախարարության կողմից։</w:t>
      </w:r>
    </w:p>
    <w:p w14:paraId="685674B4" w14:textId="77777777" w:rsidR="00A60171" w:rsidRDefault="00A60171">
      <w:pPr>
        <w:spacing w:after="160" w:line="259" w:lineRule="auto"/>
        <w:jc w:val="left"/>
        <w:rPr>
          <w:rFonts w:ascii="GHEA Grapalat" w:hAnsi="GHEA Grapalat"/>
          <w:sz w:val="24"/>
          <w:szCs w:val="24"/>
          <w:lang w:val="hy-AM"/>
        </w:rPr>
      </w:pPr>
      <w:r>
        <w:rPr>
          <w:rFonts w:ascii="GHEA Grapalat" w:hAnsi="GHEA Grapalat"/>
          <w:sz w:val="24"/>
          <w:szCs w:val="24"/>
          <w:lang w:val="hy-AM"/>
        </w:rPr>
        <w:br w:type="page"/>
      </w:r>
    </w:p>
    <w:p w14:paraId="413F3E76" w14:textId="77777777" w:rsidR="00A60171" w:rsidRPr="00A60171" w:rsidRDefault="00A60171" w:rsidP="00A60171">
      <w:pPr>
        <w:jc w:val="center"/>
        <w:rPr>
          <w:rStyle w:val="Heading2Char"/>
          <w:rFonts w:ascii="GHEA Grapalat" w:hAnsi="GHEA Grapalat"/>
          <w:b/>
          <w:bCs/>
          <w:color w:val="auto"/>
          <w:sz w:val="24"/>
          <w:szCs w:val="24"/>
          <w:lang w:val="hy-AM"/>
        </w:rPr>
      </w:pPr>
      <w:r w:rsidRPr="00A60171">
        <w:rPr>
          <w:rStyle w:val="Heading2Char"/>
          <w:rFonts w:ascii="GHEA Grapalat" w:hAnsi="GHEA Grapalat"/>
          <w:b/>
          <w:bCs/>
          <w:color w:val="auto"/>
          <w:sz w:val="24"/>
          <w:szCs w:val="24"/>
          <w:lang w:val="hy-AM"/>
        </w:rPr>
        <w:lastRenderedPageBreak/>
        <w:t>ՏԵՂԵԿԱՆՔ</w:t>
      </w:r>
    </w:p>
    <w:p w14:paraId="7B5816A7" w14:textId="7EEB5B79" w:rsidR="00B717CE" w:rsidRDefault="00FC65F0" w:rsidP="00B8409D">
      <w:pPr>
        <w:jc w:val="center"/>
        <w:rPr>
          <w:rFonts w:ascii="GHEA Grapalat" w:hAnsi="GHEA Grapalat" w:cs="Sylfaen"/>
          <w:b/>
          <w:noProof/>
          <w:sz w:val="23"/>
          <w:szCs w:val="23"/>
          <w:lang w:val="hy-AM"/>
        </w:rPr>
      </w:pPr>
      <w:r>
        <w:rPr>
          <w:rFonts w:ascii="GHEA Grapalat" w:hAnsi="GHEA Grapalat"/>
          <w:b/>
          <w:bCs/>
          <w:sz w:val="24"/>
          <w:szCs w:val="24"/>
          <w:lang w:val="hy-AM"/>
        </w:rPr>
        <w:t xml:space="preserve">«ՀԱՅԱՍՏԱՆԻ ՀԱՆՐԱՊԵՏՈՒԹՅԱՆ ԴԱՏԱԿԱՆ ՕՐԵՆՍԳԻՐՔ» ՍԱՀՄԱՆԱԴՐԱԿԱՆ ՕՐԵՆՔՈՒՄ» ԼՐԱՑՈՒՄ ԿԱՏԱՐԵԼՈՒ ՄԱՍԻՆ» ՍԱՀՄԱՆԱԴՐԱԿԱՆ ՕՐԵՆՔԻ ՆԱԽԱԳԾԻ ԵՎ </w:t>
      </w:r>
      <w:r w:rsidR="00A60171" w:rsidRPr="00A15B59">
        <w:rPr>
          <w:rFonts w:ascii="GHEA Grapalat" w:hAnsi="GHEA Grapalat"/>
          <w:b/>
          <w:bCs/>
          <w:sz w:val="24"/>
          <w:szCs w:val="24"/>
          <w:lang w:val="hy-AM"/>
        </w:rPr>
        <w:t>«ՊԵՏԱԿԱՆ ՊԱՇՏՈՆՆԵՐ ԵՎ ՊԵՏԱԿԱՆ ԾԱՌԱՅՈՒԹՅԱՆ ՊԱՇՏՈՆՆԵՐ ԶԲԱՂԵՑՆՈՂ ԱՆՁԱՆՑ ՎԱՐՁԱՏՐՈՒԹՅԱՆ ՄԱՍԻՆ»</w:t>
      </w:r>
      <w:r w:rsidR="00A60171" w:rsidRPr="00A60171">
        <w:rPr>
          <w:rFonts w:ascii="GHEA Grapalat" w:hAnsi="GHEA Grapalat"/>
          <w:b/>
          <w:bCs/>
          <w:sz w:val="23"/>
          <w:szCs w:val="23"/>
          <w:lang w:val="hy-AM"/>
        </w:rPr>
        <w:t xml:space="preserve"> ՕՐԵՆՔ</w:t>
      </w:r>
      <w:r w:rsidR="00B8409D">
        <w:rPr>
          <w:rFonts w:ascii="GHEA Grapalat" w:hAnsi="GHEA Grapalat"/>
          <w:b/>
          <w:bCs/>
          <w:sz w:val="23"/>
          <w:szCs w:val="23"/>
          <w:lang w:val="hy-AM"/>
        </w:rPr>
        <w:t>ՈՒՄ ԼՐԱՑՈՒՄՆԵՐ ԿԱՏԱՐԵԼՈՒ ՄԱՍԻՆ» ՕՐԵՆՔ</w:t>
      </w:r>
      <w:r w:rsidR="00A60171">
        <w:rPr>
          <w:rFonts w:ascii="GHEA Grapalat" w:hAnsi="GHEA Grapalat"/>
          <w:b/>
          <w:bCs/>
          <w:sz w:val="23"/>
          <w:szCs w:val="23"/>
          <w:lang w:val="hy-AM"/>
        </w:rPr>
        <w:t>Ի ՆԱԽԱԳԾԻ</w:t>
      </w:r>
      <w:r w:rsidR="00A60171" w:rsidRPr="00A60171">
        <w:rPr>
          <w:rFonts w:ascii="GHEA Grapalat" w:hAnsi="GHEA Grapalat"/>
          <w:b/>
          <w:bCs/>
          <w:sz w:val="23"/>
          <w:szCs w:val="23"/>
          <w:lang w:val="hy-AM"/>
        </w:rPr>
        <w:t xml:space="preserve"> ԸՆԴՈՒՆՄԱՆ</w:t>
      </w:r>
      <w:r w:rsidR="00A60171" w:rsidRPr="00A60171">
        <w:rPr>
          <w:rFonts w:ascii="GHEA Grapalat" w:hAnsi="GHEA Grapalat" w:cs="Times Armenian"/>
          <w:b/>
          <w:noProof/>
          <w:sz w:val="23"/>
          <w:szCs w:val="23"/>
          <w:lang w:val="hy-AM"/>
        </w:rPr>
        <w:t xml:space="preserve"> ԿԱՊԱԿՑՈՒԹՅԱՄԲ </w:t>
      </w:r>
      <w:r w:rsidR="00A60171" w:rsidRPr="00A60171">
        <w:rPr>
          <w:rFonts w:ascii="GHEA Grapalat" w:hAnsi="GHEA Grapalat"/>
          <w:b/>
          <w:noProof/>
          <w:sz w:val="23"/>
          <w:szCs w:val="23"/>
          <w:lang w:val="hy-AM"/>
        </w:rPr>
        <w:t xml:space="preserve">ԱՅԼ ԻՐԱՎԱԿԱՆ ԱԿՏԵՐՈՒՄ </w:t>
      </w:r>
      <w:r w:rsidR="00A60171" w:rsidRPr="00A60171">
        <w:rPr>
          <w:rFonts w:ascii="GHEA Grapalat" w:hAnsi="GHEA Grapalat" w:cs="Sylfaen"/>
          <w:b/>
          <w:noProof/>
          <w:sz w:val="23"/>
          <w:szCs w:val="23"/>
          <w:lang w:val="hy-AM"/>
        </w:rPr>
        <w:t>ՓՈՓՈԽՈՒԹՅՈՒՆՆԵՐ</w:t>
      </w:r>
      <w:r w:rsidR="00A60171" w:rsidRPr="00A60171">
        <w:rPr>
          <w:rFonts w:ascii="GHEA Grapalat" w:hAnsi="GHEA Grapalat"/>
          <w:b/>
          <w:noProof/>
          <w:sz w:val="23"/>
          <w:szCs w:val="23"/>
          <w:lang w:val="hy-AM"/>
        </w:rPr>
        <w:t xml:space="preserve"> </w:t>
      </w:r>
      <w:r w:rsidR="00A60171" w:rsidRPr="00A60171">
        <w:rPr>
          <w:rFonts w:ascii="GHEA Grapalat" w:hAnsi="GHEA Grapalat" w:cs="Sylfaen"/>
          <w:b/>
          <w:noProof/>
          <w:sz w:val="23"/>
          <w:szCs w:val="23"/>
          <w:lang w:val="hy-AM"/>
        </w:rPr>
        <w:t>ԵՎ</w:t>
      </w:r>
      <w:r w:rsidR="00A60171" w:rsidRPr="00A60171">
        <w:rPr>
          <w:rFonts w:ascii="GHEA Grapalat" w:hAnsi="GHEA Grapalat"/>
          <w:b/>
          <w:noProof/>
          <w:sz w:val="23"/>
          <w:szCs w:val="23"/>
          <w:lang w:val="hy-AM"/>
        </w:rPr>
        <w:t xml:space="preserve"> </w:t>
      </w:r>
      <w:r w:rsidR="00A60171" w:rsidRPr="00A60171">
        <w:rPr>
          <w:rFonts w:ascii="GHEA Grapalat" w:hAnsi="GHEA Grapalat" w:cs="Sylfaen"/>
          <w:b/>
          <w:noProof/>
          <w:sz w:val="23"/>
          <w:szCs w:val="23"/>
          <w:lang w:val="hy-AM"/>
        </w:rPr>
        <w:t>ԼՐԱՑՈՒՄՆԵՐ</w:t>
      </w:r>
      <w:r w:rsidR="00A60171" w:rsidRPr="00A60171">
        <w:rPr>
          <w:rFonts w:ascii="GHEA Grapalat" w:hAnsi="GHEA Grapalat"/>
          <w:b/>
          <w:noProof/>
          <w:sz w:val="23"/>
          <w:szCs w:val="23"/>
          <w:lang w:val="hy-AM"/>
        </w:rPr>
        <w:t xml:space="preserve"> </w:t>
      </w:r>
      <w:r w:rsidR="00A60171" w:rsidRPr="00A60171">
        <w:rPr>
          <w:rFonts w:ascii="GHEA Grapalat" w:hAnsi="GHEA Grapalat" w:cs="Sylfaen"/>
          <w:b/>
          <w:noProof/>
          <w:sz w:val="23"/>
          <w:szCs w:val="23"/>
          <w:lang w:val="hy-AM"/>
        </w:rPr>
        <w:t>ԿԱՏԱՐԵԼՈՒ ԱՆՀՐԱԺԵՇՏՈՒԹՅԱՆ</w:t>
      </w:r>
      <w:r w:rsidR="00A60171" w:rsidRPr="00A60171">
        <w:rPr>
          <w:rFonts w:ascii="GHEA Grapalat" w:hAnsi="GHEA Grapalat"/>
          <w:b/>
          <w:noProof/>
          <w:sz w:val="23"/>
          <w:szCs w:val="23"/>
          <w:lang w:val="hy-AM"/>
        </w:rPr>
        <w:t xml:space="preserve"> </w:t>
      </w:r>
      <w:r w:rsidR="00A60171" w:rsidRPr="00A60171">
        <w:rPr>
          <w:rFonts w:ascii="GHEA Grapalat" w:hAnsi="GHEA Grapalat" w:cs="Sylfaen"/>
          <w:b/>
          <w:noProof/>
          <w:sz w:val="23"/>
          <w:szCs w:val="23"/>
          <w:lang w:val="hy-AM"/>
        </w:rPr>
        <w:t>ԿԱՄ</w:t>
      </w:r>
      <w:r w:rsidR="00A60171" w:rsidRPr="00A60171">
        <w:rPr>
          <w:rFonts w:ascii="GHEA Grapalat" w:hAnsi="GHEA Grapalat"/>
          <w:b/>
          <w:noProof/>
          <w:sz w:val="23"/>
          <w:szCs w:val="23"/>
          <w:lang w:val="hy-AM"/>
        </w:rPr>
        <w:t xml:space="preserve"> </w:t>
      </w:r>
      <w:r w:rsidR="00A60171" w:rsidRPr="00A60171">
        <w:rPr>
          <w:rFonts w:ascii="GHEA Grapalat" w:hAnsi="GHEA Grapalat" w:cs="Sylfaen"/>
          <w:b/>
          <w:noProof/>
          <w:sz w:val="23"/>
          <w:szCs w:val="23"/>
          <w:lang w:val="hy-AM"/>
        </w:rPr>
        <w:t>ԲԱՑԱԿԱՅՈՒԹՅԱՆ ՄԱՍԻՆ</w:t>
      </w:r>
    </w:p>
    <w:p w14:paraId="7F09BE9E" w14:textId="33E2BD7E" w:rsidR="00A60171" w:rsidRDefault="00A60171" w:rsidP="00A60171">
      <w:pPr>
        <w:ind w:firstLine="540"/>
        <w:jc w:val="center"/>
        <w:rPr>
          <w:rFonts w:ascii="GHEA Grapalat" w:hAnsi="GHEA Grapalat" w:cs="Sylfaen"/>
          <w:b/>
          <w:noProof/>
          <w:sz w:val="23"/>
          <w:szCs w:val="23"/>
          <w:lang w:val="hy-AM"/>
        </w:rPr>
      </w:pPr>
    </w:p>
    <w:p w14:paraId="1C8C5BA0" w14:textId="44FE69BE" w:rsidR="00A60171" w:rsidRDefault="00FC65F0" w:rsidP="00A60171">
      <w:pPr>
        <w:ind w:firstLine="540"/>
        <w:rPr>
          <w:rFonts w:ascii="GHEA Grapalat" w:hAnsi="GHEA Grapalat"/>
          <w:sz w:val="24"/>
          <w:szCs w:val="24"/>
          <w:lang w:val="hy-AM"/>
        </w:rPr>
      </w:pPr>
      <w:r w:rsidRPr="00FC65F0">
        <w:rPr>
          <w:rFonts w:ascii="GHEA Grapalat" w:hAnsi="GHEA Grapalat"/>
          <w:sz w:val="24"/>
          <w:szCs w:val="24"/>
          <w:lang w:val="hy-AM"/>
        </w:rPr>
        <w:t>«</w:t>
      </w:r>
      <w:r w:rsidR="005061AF">
        <w:rPr>
          <w:rFonts w:ascii="GHEA Grapalat" w:hAnsi="GHEA Grapalat"/>
          <w:sz w:val="24"/>
          <w:szCs w:val="24"/>
          <w:lang w:val="hy-AM"/>
        </w:rPr>
        <w:t>Հ</w:t>
      </w:r>
      <w:r w:rsidRPr="00FC65F0">
        <w:rPr>
          <w:rFonts w:ascii="GHEA Grapalat" w:hAnsi="GHEA Grapalat"/>
          <w:sz w:val="24"/>
          <w:szCs w:val="24"/>
          <w:lang w:val="hy-AM"/>
        </w:rPr>
        <w:t xml:space="preserve">այաստանի </w:t>
      </w:r>
      <w:r w:rsidR="005061AF">
        <w:rPr>
          <w:rFonts w:ascii="GHEA Grapalat" w:hAnsi="GHEA Grapalat"/>
          <w:sz w:val="24"/>
          <w:szCs w:val="24"/>
          <w:lang w:val="hy-AM"/>
        </w:rPr>
        <w:t>Հ</w:t>
      </w:r>
      <w:r w:rsidRPr="00FC65F0">
        <w:rPr>
          <w:rFonts w:ascii="GHEA Grapalat" w:hAnsi="GHEA Grapalat"/>
          <w:sz w:val="24"/>
          <w:szCs w:val="24"/>
          <w:lang w:val="hy-AM"/>
        </w:rPr>
        <w:t xml:space="preserve">անրապետության դատական օրենսգիրք» սահմանադրական օրենքում» լրացում կատարելու մասին» սահմանադրական օրենքի նախագծի </w:t>
      </w:r>
      <w:r w:rsidR="005061AF">
        <w:rPr>
          <w:rFonts w:ascii="GHEA Grapalat" w:hAnsi="GHEA Grapalat"/>
          <w:sz w:val="24"/>
          <w:szCs w:val="24"/>
          <w:lang w:val="hy-AM"/>
        </w:rPr>
        <w:t xml:space="preserve">և </w:t>
      </w:r>
      <w:r w:rsidR="00A60171">
        <w:rPr>
          <w:rFonts w:ascii="GHEA Grapalat" w:hAnsi="GHEA Grapalat"/>
          <w:sz w:val="24"/>
          <w:szCs w:val="24"/>
          <w:lang w:val="hy-AM"/>
        </w:rPr>
        <w:t>«Պետական պաշտոններ և պետական ծառայության պաշտոններ զբաղեցնող անձանց վարձատրության մասին» օրենքում լրացում կատարելու մասին» օրենքի նախագծի ընդունման կապակցությամբ այլ նորմատիվ իրավական ակտերում փոփոխություններ կամ լրացումներ կատարելու անհրաժեշտություն չի առաջանում։</w:t>
      </w:r>
    </w:p>
    <w:p w14:paraId="124355B9" w14:textId="3C3C42BE" w:rsidR="00A60171" w:rsidRDefault="00A60171" w:rsidP="00A60171">
      <w:pPr>
        <w:ind w:firstLine="540"/>
        <w:rPr>
          <w:rFonts w:ascii="GHEA Grapalat" w:hAnsi="GHEA Grapalat"/>
          <w:sz w:val="24"/>
          <w:szCs w:val="24"/>
          <w:lang w:val="hy-AM"/>
        </w:rPr>
      </w:pPr>
    </w:p>
    <w:p w14:paraId="79C2BA7C" w14:textId="3E792F91" w:rsidR="00A60171" w:rsidRDefault="00A60171" w:rsidP="00A60171">
      <w:pPr>
        <w:ind w:firstLine="540"/>
        <w:jc w:val="center"/>
        <w:rPr>
          <w:rFonts w:ascii="GHEA Grapalat" w:hAnsi="GHEA Grapalat"/>
          <w:sz w:val="24"/>
          <w:szCs w:val="24"/>
          <w:lang w:val="hy-AM"/>
        </w:rPr>
      </w:pPr>
    </w:p>
    <w:p w14:paraId="4A22A5B7" w14:textId="5CB4A6E7" w:rsidR="00A60171" w:rsidRDefault="00A60171" w:rsidP="00B8409D">
      <w:pPr>
        <w:jc w:val="center"/>
        <w:rPr>
          <w:rFonts w:ascii="GHEA Grapalat" w:hAnsi="GHEA Grapalat"/>
          <w:b/>
          <w:bCs/>
          <w:sz w:val="24"/>
          <w:szCs w:val="24"/>
          <w:lang w:val="hy-AM"/>
        </w:rPr>
      </w:pPr>
      <w:r w:rsidRPr="00A60171">
        <w:rPr>
          <w:rFonts w:ascii="GHEA Grapalat" w:hAnsi="GHEA Grapalat"/>
          <w:b/>
          <w:bCs/>
          <w:sz w:val="24"/>
          <w:szCs w:val="24"/>
          <w:lang w:val="hy-AM"/>
        </w:rPr>
        <w:t>ՏԵՂԵԿԱՆՔ</w:t>
      </w:r>
    </w:p>
    <w:p w14:paraId="1973CF0D" w14:textId="2621379B" w:rsidR="00A60171" w:rsidRDefault="00FC65F0" w:rsidP="00B8409D">
      <w:pPr>
        <w:jc w:val="center"/>
        <w:rPr>
          <w:rFonts w:ascii="GHEA Grapalat" w:hAnsi="GHEA Grapalat"/>
          <w:b/>
          <w:sz w:val="23"/>
          <w:szCs w:val="23"/>
          <w:lang w:val="hy-AM"/>
        </w:rPr>
      </w:pPr>
      <w:r>
        <w:rPr>
          <w:rFonts w:ascii="GHEA Grapalat" w:hAnsi="GHEA Grapalat"/>
          <w:b/>
          <w:bCs/>
          <w:sz w:val="24"/>
          <w:szCs w:val="24"/>
          <w:lang w:val="hy-AM"/>
        </w:rPr>
        <w:t>«ՀԱՅԱՍՏԱՆԻ ՀԱՆՐԱՊԵՏՈՒԹՅԱՆ ԴԱՏԱԿԱՆ ՕՐԵՆՍԳԻՐՔ» ՍԱՀՄԱՆԱԴՐԱԿԱՆ ՕՐԵՆՔՈՒՄ» ԼՐԱՑՈՒՄ ԿԱՏԱՐԵԼՈՒ ՄԱՍԻՆ» ՍԱՀՄԱՆԱԴՐԱԿԱՆ ՕՐԵՆՔԻ ՆԱԽԱԳԾԻ ԵՎ</w:t>
      </w:r>
      <w:r w:rsidRPr="00A15B59">
        <w:rPr>
          <w:rFonts w:ascii="GHEA Grapalat" w:hAnsi="GHEA Grapalat"/>
          <w:b/>
          <w:bCs/>
          <w:sz w:val="24"/>
          <w:szCs w:val="24"/>
          <w:lang w:val="hy-AM"/>
        </w:rPr>
        <w:t xml:space="preserve"> </w:t>
      </w:r>
      <w:r w:rsidR="00A60171" w:rsidRPr="00A15B59">
        <w:rPr>
          <w:rFonts w:ascii="GHEA Grapalat" w:hAnsi="GHEA Grapalat"/>
          <w:b/>
          <w:bCs/>
          <w:sz w:val="24"/>
          <w:szCs w:val="24"/>
          <w:lang w:val="hy-AM"/>
        </w:rPr>
        <w:t>«ՊԵՏԱԿԱՆ ՊԱՇՏՈՆՆԵՐ ԵՎ ՊԵՏԱԿԱՆ ԾԱՌԱՅՈՒԹՅԱՆ ՊԱՇՏՈՆՆԵՐ ԶԲԱՂԵՑՆՈՂ ԱՆՁԱՆՑ ՎԱՐՁԱՏՐՈՒԹՅԱՆ ՄԱՍԻՆ»</w:t>
      </w:r>
      <w:r w:rsidR="00A60171" w:rsidRPr="00A60171">
        <w:rPr>
          <w:rFonts w:ascii="GHEA Grapalat" w:hAnsi="GHEA Grapalat"/>
          <w:b/>
          <w:bCs/>
          <w:sz w:val="23"/>
          <w:szCs w:val="23"/>
          <w:lang w:val="hy-AM"/>
        </w:rPr>
        <w:t xml:space="preserve"> </w:t>
      </w:r>
      <w:r w:rsidR="00B8409D" w:rsidRPr="00A60171">
        <w:rPr>
          <w:rFonts w:ascii="GHEA Grapalat" w:hAnsi="GHEA Grapalat"/>
          <w:b/>
          <w:bCs/>
          <w:sz w:val="23"/>
          <w:szCs w:val="23"/>
          <w:lang w:val="hy-AM"/>
        </w:rPr>
        <w:t>ՕՐԵՆՔ</w:t>
      </w:r>
      <w:r w:rsidR="00B8409D">
        <w:rPr>
          <w:rFonts w:ascii="GHEA Grapalat" w:hAnsi="GHEA Grapalat"/>
          <w:b/>
          <w:bCs/>
          <w:sz w:val="23"/>
          <w:szCs w:val="23"/>
          <w:lang w:val="hy-AM"/>
        </w:rPr>
        <w:t xml:space="preserve">ՈՒՄ ԼՐԱՑՈՒՄՆԵՐ ԿԱՏԱՐԵԼՈՒ ՄԱՍԻՆ» </w:t>
      </w:r>
      <w:r w:rsidR="00A60171" w:rsidRPr="00A60171">
        <w:rPr>
          <w:rFonts w:ascii="GHEA Grapalat" w:hAnsi="GHEA Grapalat"/>
          <w:b/>
          <w:bCs/>
          <w:sz w:val="23"/>
          <w:szCs w:val="23"/>
          <w:lang w:val="hy-AM"/>
        </w:rPr>
        <w:t>ՕՐԵՆՔ</w:t>
      </w:r>
      <w:r w:rsidR="00A60171">
        <w:rPr>
          <w:rFonts w:ascii="GHEA Grapalat" w:hAnsi="GHEA Grapalat"/>
          <w:b/>
          <w:bCs/>
          <w:sz w:val="23"/>
          <w:szCs w:val="23"/>
          <w:lang w:val="hy-AM"/>
        </w:rPr>
        <w:t>Ի ՆԱԽԱԳԾԻ</w:t>
      </w:r>
      <w:r w:rsidR="00A60171" w:rsidRPr="00A60171">
        <w:rPr>
          <w:rFonts w:ascii="GHEA Grapalat" w:hAnsi="GHEA Grapalat"/>
          <w:b/>
          <w:bCs/>
          <w:sz w:val="23"/>
          <w:szCs w:val="23"/>
          <w:lang w:val="hy-AM"/>
        </w:rPr>
        <w:t xml:space="preserve"> ԸՆԴՈՒՆՄԱՆ</w:t>
      </w:r>
      <w:r w:rsidR="00A60171" w:rsidRPr="00A60171">
        <w:rPr>
          <w:rFonts w:ascii="GHEA Grapalat" w:hAnsi="GHEA Grapalat" w:cs="Times Armenian"/>
          <w:b/>
          <w:noProof/>
          <w:sz w:val="23"/>
          <w:szCs w:val="23"/>
          <w:lang w:val="hy-AM"/>
        </w:rPr>
        <w:t xml:space="preserve"> ԿԱՊԱԿՑՈՒԹՅԱՄԲ</w:t>
      </w:r>
      <w:r w:rsidR="00A60171">
        <w:rPr>
          <w:rFonts w:ascii="GHEA Grapalat" w:hAnsi="GHEA Grapalat" w:cs="Times Armenian"/>
          <w:b/>
          <w:noProof/>
          <w:sz w:val="23"/>
          <w:szCs w:val="23"/>
          <w:lang w:val="hy-AM"/>
        </w:rPr>
        <w:t xml:space="preserve"> </w:t>
      </w:r>
      <w:r w:rsidR="00A60171" w:rsidRPr="001D3D9A">
        <w:rPr>
          <w:rFonts w:ascii="GHEA Grapalat" w:hAnsi="GHEA Grapalat"/>
          <w:b/>
          <w:sz w:val="23"/>
          <w:szCs w:val="23"/>
          <w:lang w:val="hy-AM"/>
        </w:rPr>
        <w:t>ՀԱՅԱՍՏԱՆԻ ՀԱՆՐԱՊԵՏՈՒԹՅԱՆ ՊԵՏԱԿԱՆ ԲՅՈՒՋԵԻ ԵԿԱՄՈՒՏՆԵՐՈՒՄ ԵՎ ԾԱԽՍԵՐՈՒՄ ՍՊԱՍՎԵԼԻՔ ՓՈՓՈԽՈՒԹՅՈՒՆՆԵՐԻ ՄԱՍԻՆ</w:t>
      </w:r>
    </w:p>
    <w:p w14:paraId="444B46ED" w14:textId="16ECC472" w:rsidR="00A60171" w:rsidRDefault="00A60171" w:rsidP="00A60171">
      <w:pPr>
        <w:ind w:firstLine="540"/>
        <w:jc w:val="center"/>
        <w:rPr>
          <w:rFonts w:ascii="GHEA Grapalat" w:hAnsi="GHEA Grapalat"/>
          <w:b/>
          <w:sz w:val="23"/>
          <w:szCs w:val="23"/>
          <w:lang w:val="hy-AM"/>
        </w:rPr>
      </w:pPr>
    </w:p>
    <w:p w14:paraId="143914CC" w14:textId="068524ED" w:rsidR="00A60171" w:rsidRPr="009E2A0F" w:rsidRDefault="005061AF" w:rsidP="00A60171">
      <w:pPr>
        <w:ind w:firstLine="540"/>
        <w:rPr>
          <w:rFonts w:ascii="GHEA Grapalat" w:hAnsi="GHEA Grapalat"/>
          <w:b/>
          <w:bCs/>
          <w:sz w:val="24"/>
          <w:szCs w:val="24"/>
          <w:lang w:val="hy-AM"/>
        </w:rPr>
      </w:pPr>
      <w:r w:rsidRPr="00FC65F0">
        <w:rPr>
          <w:rFonts w:ascii="GHEA Grapalat" w:hAnsi="GHEA Grapalat"/>
          <w:sz w:val="24"/>
          <w:szCs w:val="24"/>
          <w:lang w:val="hy-AM"/>
        </w:rPr>
        <w:t>«</w:t>
      </w:r>
      <w:r>
        <w:rPr>
          <w:rFonts w:ascii="GHEA Grapalat" w:hAnsi="GHEA Grapalat"/>
          <w:sz w:val="24"/>
          <w:szCs w:val="24"/>
          <w:lang w:val="hy-AM"/>
        </w:rPr>
        <w:t>Հ</w:t>
      </w:r>
      <w:r w:rsidRPr="00FC65F0">
        <w:rPr>
          <w:rFonts w:ascii="GHEA Grapalat" w:hAnsi="GHEA Grapalat"/>
          <w:sz w:val="24"/>
          <w:szCs w:val="24"/>
          <w:lang w:val="hy-AM"/>
        </w:rPr>
        <w:t xml:space="preserve">այաստանի </w:t>
      </w:r>
      <w:r>
        <w:rPr>
          <w:rFonts w:ascii="GHEA Grapalat" w:hAnsi="GHEA Grapalat"/>
          <w:sz w:val="24"/>
          <w:szCs w:val="24"/>
          <w:lang w:val="hy-AM"/>
        </w:rPr>
        <w:t>Հ</w:t>
      </w:r>
      <w:r w:rsidRPr="00FC65F0">
        <w:rPr>
          <w:rFonts w:ascii="GHEA Grapalat" w:hAnsi="GHEA Grapalat"/>
          <w:sz w:val="24"/>
          <w:szCs w:val="24"/>
          <w:lang w:val="hy-AM"/>
        </w:rPr>
        <w:t xml:space="preserve">անրապետության դատական օրենսգիրք» սահմանադրական օրենքում» լրացում կատարելու մասին» սահմանադրական օրենքի նախագծի </w:t>
      </w:r>
      <w:r>
        <w:rPr>
          <w:rFonts w:ascii="GHEA Grapalat" w:hAnsi="GHEA Grapalat"/>
          <w:sz w:val="24"/>
          <w:szCs w:val="24"/>
          <w:lang w:val="hy-AM"/>
        </w:rPr>
        <w:t xml:space="preserve">և </w:t>
      </w:r>
      <w:r w:rsidR="00A60171">
        <w:rPr>
          <w:rFonts w:ascii="GHEA Grapalat" w:hAnsi="GHEA Grapalat"/>
          <w:sz w:val="24"/>
          <w:szCs w:val="24"/>
          <w:lang w:val="hy-AM"/>
        </w:rPr>
        <w:t>«Պետական պաշտոններ և պետական ծառայության պաշտոններ զբաղեցնող անձանց վարձատրության մասին» օրենքում լրացում կատարելու մասին» օրենքի նախագծի ընդուն</w:t>
      </w:r>
      <w:r w:rsidR="0090792E">
        <w:rPr>
          <w:rFonts w:ascii="GHEA Grapalat" w:hAnsi="GHEA Grapalat"/>
          <w:sz w:val="24"/>
          <w:szCs w:val="24"/>
          <w:lang w:val="hy-AM"/>
        </w:rPr>
        <w:t>ումը</w:t>
      </w:r>
      <w:r w:rsidR="00A60171">
        <w:rPr>
          <w:rFonts w:ascii="GHEA Grapalat" w:hAnsi="GHEA Grapalat"/>
          <w:sz w:val="24"/>
          <w:szCs w:val="24"/>
          <w:lang w:val="hy-AM"/>
        </w:rPr>
        <w:t xml:space="preserve"> </w:t>
      </w:r>
      <w:r w:rsidR="0090792E">
        <w:rPr>
          <w:rFonts w:ascii="GHEA Grapalat" w:hAnsi="GHEA Grapalat"/>
          <w:sz w:val="24"/>
          <w:szCs w:val="24"/>
          <w:lang w:val="hy-AM"/>
        </w:rPr>
        <w:t>կհանգեցնի</w:t>
      </w:r>
      <w:r w:rsidR="009E2A0F" w:rsidRPr="009E2A0F">
        <w:rPr>
          <w:rFonts w:ascii="GHEA Grapalat" w:hAnsi="GHEA Grapalat"/>
          <w:sz w:val="24"/>
          <w:szCs w:val="24"/>
          <w:lang w:val="hy-AM"/>
        </w:rPr>
        <w:t xml:space="preserve"> </w:t>
      </w:r>
      <w:r w:rsidR="009E2A0F">
        <w:rPr>
          <w:rFonts w:ascii="GHEA Grapalat" w:hAnsi="GHEA Grapalat"/>
          <w:sz w:val="24"/>
          <w:szCs w:val="24"/>
          <w:lang w:val="hy-AM"/>
        </w:rPr>
        <w:t>Հայաստանի Հանրապետության պետական բյուջեի ծախսերի ավելացմանը, որի գնահատումը ներկա պահին հնարավոր չէ</w:t>
      </w:r>
      <w:r w:rsidR="0050339D" w:rsidRPr="0050339D">
        <w:rPr>
          <w:rFonts w:ascii="GHEA Grapalat" w:hAnsi="GHEA Grapalat"/>
          <w:sz w:val="24"/>
          <w:szCs w:val="24"/>
          <w:lang w:val="hy-AM"/>
        </w:rPr>
        <w:t xml:space="preserve">` </w:t>
      </w:r>
      <w:r w:rsidR="0050339D">
        <w:rPr>
          <w:rFonts w:ascii="GHEA Grapalat" w:hAnsi="GHEA Grapalat"/>
          <w:sz w:val="24"/>
          <w:szCs w:val="24"/>
          <w:lang w:val="hy-AM"/>
        </w:rPr>
        <w:t xml:space="preserve">պայմանավորված </w:t>
      </w:r>
      <w:r w:rsidR="00500453">
        <w:rPr>
          <w:rFonts w:ascii="GHEA Grapalat" w:hAnsi="GHEA Grapalat"/>
          <w:sz w:val="24"/>
          <w:szCs w:val="24"/>
          <w:lang w:val="hy-AM"/>
        </w:rPr>
        <w:t xml:space="preserve">դատախազական </w:t>
      </w:r>
      <w:r w:rsidR="0050339D">
        <w:rPr>
          <w:rFonts w:ascii="GHEA Grapalat" w:hAnsi="GHEA Grapalat"/>
          <w:sz w:val="24"/>
          <w:szCs w:val="24"/>
          <w:lang w:val="hy-AM"/>
        </w:rPr>
        <w:t>հաստիքների քանակի որոշակիացմամբ</w:t>
      </w:r>
      <w:r w:rsidR="009E2A0F">
        <w:rPr>
          <w:rFonts w:ascii="GHEA Grapalat" w:hAnsi="GHEA Grapalat"/>
          <w:sz w:val="24"/>
          <w:szCs w:val="24"/>
          <w:lang w:val="hy-AM"/>
        </w:rPr>
        <w:t>։</w:t>
      </w:r>
    </w:p>
    <w:sectPr w:rsidR="00A60171" w:rsidRPr="009E2A0F" w:rsidSect="005061AF">
      <w:headerReference w:type="first" r:id="rId7"/>
      <w:pgSz w:w="12240" w:h="15840"/>
      <w:pgMar w:top="1026" w:right="1440" w:bottom="1260" w:left="1440" w:header="36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C13B86" w14:textId="77777777" w:rsidR="00A7785E" w:rsidRDefault="00A7785E" w:rsidP="001524B0">
      <w:pPr>
        <w:spacing w:line="240" w:lineRule="auto"/>
      </w:pPr>
      <w:r>
        <w:separator/>
      </w:r>
    </w:p>
  </w:endnote>
  <w:endnote w:type="continuationSeparator" w:id="0">
    <w:p w14:paraId="5CC681A2" w14:textId="77777777" w:rsidR="00A7785E" w:rsidRDefault="00A7785E" w:rsidP="001524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96812C" w14:textId="77777777" w:rsidR="00A7785E" w:rsidRDefault="00A7785E" w:rsidP="001524B0">
      <w:pPr>
        <w:spacing w:line="240" w:lineRule="auto"/>
      </w:pPr>
      <w:r>
        <w:separator/>
      </w:r>
    </w:p>
  </w:footnote>
  <w:footnote w:type="continuationSeparator" w:id="0">
    <w:p w14:paraId="064AA54C" w14:textId="77777777" w:rsidR="00A7785E" w:rsidRDefault="00A7785E" w:rsidP="001524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F1AD8E" w14:textId="63309CF5" w:rsidR="001524B0" w:rsidRPr="00E47948" w:rsidRDefault="001524B0" w:rsidP="001524B0">
    <w:pPr>
      <w:pStyle w:val="Header"/>
      <w:pBdr>
        <w:left w:val="single" w:sz="18" w:space="4" w:color="FF0000"/>
      </w:pBdr>
      <w:ind w:left="-180"/>
      <w:rPr>
        <w:rFonts w:ascii="GHEA Grapalat" w:eastAsia="SimSun" w:hAnsi="GHEA Grapalat" w:cs="Arial"/>
        <w:color w:val="FF0000"/>
        <w:sz w:val="20"/>
        <w:szCs w:val="20"/>
      </w:rPr>
    </w:pPr>
    <w:r w:rsidRPr="00256B8B">
      <w:rPr>
        <w:rFonts w:ascii="GHEA Grapalat" w:eastAsia="SimSun" w:hAnsi="GHEA Grapalat" w:cs="Arial"/>
        <w:b/>
        <w:bCs/>
        <w:noProof/>
        <w:color w:val="FF0000"/>
        <w:sz w:val="18"/>
        <w:szCs w:val="18"/>
      </w:rPr>
      <w:drawing>
        <wp:anchor distT="0" distB="0" distL="114300" distR="114300" simplePos="0" relativeHeight="251659264" behindDoc="1" locked="0" layoutInCell="1" allowOverlap="1" wp14:anchorId="1E2AB051" wp14:editId="66BAC64D">
          <wp:simplePos x="0" y="0"/>
          <wp:positionH relativeFrom="column">
            <wp:posOffset>-685800</wp:posOffset>
          </wp:positionH>
          <wp:positionV relativeFrom="paragraph">
            <wp:posOffset>-8890</wp:posOffset>
          </wp:positionV>
          <wp:extent cx="457200" cy="444500"/>
          <wp:effectExtent l="19050" t="0" r="0" b="0"/>
          <wp:wrapNone/>
          <wp:docPr id="2" name="Picture 2"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Pr="00256B8B">
      <w:rPr>
        <w:rFonts w:ascii="GHEA Grapalat" w:eastAsia="SimSun" w:hAnsi="GHEA Grapalat" w:cs="Arial"/>
        <w:b/>
        <w:bCs/>
        <w:sz w:val="18"/>
        <w:szCs w:val="18"/>
        <w:lang w:val="hy-AM"/>
      </w:rPr>
      <w:t>Ա</w:t>
    </w:r>
    <w:r>
      <w:rPr>
        <w:rFonts w:ascii="GHEA Grapalat" w:eastAsia="SimSun" w:hAnsi="GHEA Grapalat" w:cs="Arial"/>
        <w:sz w:val="18"/>
        <w:szCs w:val="18"/>
        <w:lang w:val="hy-AM"/>
      </w:rPr>
      <w:t>րդարադատության</w:t>
    </w:r>
    <w:r>
      <w:rPr>
        <w:rFonts w:ascii="GHEA Grapalat" w:eastAsia="SimSun" w:hAnsi="GHEA Grapalat" w:cs="Arial"/>
        <w:sz w:val="18"/>
        <w:szCs w:val="18"/>
      </w:rPr>
      <w:tab/>
    </w:r>
    <w:r>
      <w:rPr>
        <w:rFonts w:ascii="GHEA Grapalat" w:eastAsia="SimSun" w:hAnsi="GHEA Grapalat" w:cs="Arial"/>
        <w:sz w:val="18"/>
        <w:szCs w:val="18"/>
      </w:rPr>
      <w:tab/>
    </w:r>
  </w:p>
  <w:p w14:paraId="319C019F" w14:textId="77777777" w:rsidR="001524B0" w:rsidRPr="00E47948" w:rsidRDefault="001524B0" w:rsidP="001524B0">
    <w:pPr>
      <w:pStyle w:val="Header"/>
      <w:pBdr>
        <w:left w:val="single" w:sz="18" w:space="4" w:color="0000FF"/>
      </w:pBdr>
      <w:ind w:left="-180"/>
      <w:rPr>
        <w:rFonts w:ascii="GHEA Grapalat" w:eastAsia="SimSun" w:hAnsi="GHEA Grapalat" w:cs="Arial"/>
        <w:sz w:val="18"/>
        <w:szCs w:val="18"/>
      </w:rPr>
    </w:pPr>
    <w:r w:rsidRPr="00256B8B">
      <w:rPr>
        <w:rFonts w:ascii="GHEA Grapalat" w:eastAsia="SimSun" w:hAnsi="GHEA Grapalat" w:cs="Arial"/>
        <w:b/>
        <w:bCs/>
        <w:sz w:val="18"/>
        <w:szCs w:val="18"/>
        <w:lang w:val="hy-AM"/>
      </w:rPr>
      <w:t>Ն</w:t>
    </w:r>
    <w:r>
      <w:rPr>
        <w:rFonts w:ascii="GHEA Grapalat" w:eastAsia="SimSun" w:hAnsi="GHEA Grapalat" w:cs="Arial"/>
        <w:sz w:val="18"/>
        <w:szCs w:val="18"/>
        <w:lang w:val="hy-AM"/>
      </w:rPr>
      <w:t>ախարարություն</w:t>
    </w:r>
  </w:p>
  <w:p w14:paraId="54C1C4FA" w14:textId="7B883C3A" w:rsidR="001524B0" w:rsidRPr="001524B0" w:rsidRDefault="001524B0" w:rsidP="001524B0">
    <w:pPr>
      <w:pStyle w:val="Header"/>
      <w:pBdr>
        <w:left w:val="single" w:sz="18" w:space="4" w:color="FF6600"/>
      </w:pBdr>
      <w:ind w:left="-180"/>
      <w:rPr>
        <w:rFonts w:ascii="GHEA Grapalat" w:eastAsia="SimSun" w:hAnsi="GHEA Grapalat"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F55C32"/>
    <w:multiLevelType w:val="hybridMultilevel"/>
    <w:tmpl w:val="B97A3064"/>
    <w:lvl w:ilvl="0" w:tplc="6B0C1DE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8A3B5A"/>
    <w:multiLevelType w:val="hybridMultilevel"/>
    <w:tmpl w:val="7376E1B0"/>
    <w:lvl w:ilvl="0" w:tplc="443AFC30">
      <w:start w:val="1"/>
      <w:numFmt w:val="decimal"/>
      <w:lvlText w:val="%1)"/>
      <w:lvlJc w:val="left"/>
      <w:pPr>
        <w:ind w:left="673" w:hanging="360"/>
      </w:pPr>
      <w:rPr>
        <w:rFonts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DB3"/>
    <w:rsid w:val="000934B3"/>
    <w:rsid w:val="001524B0"/>
    <w:rsid w:val="00215877"/>
    <w:rsid w:val="002523C6"/>
    <w:rsid w:val="002F34B7"/>
    <w:rsid w:val="003076F5"/>
    <w:rsid w:val="00335A74"/>
    <w:rsid w:val="00341143"/>
    <w:rsid w:val="00354EC5"/>
    <w:rsid w:val="004D04E5"/>
    <w:rsid w:val="004D487C"/>
    <w:rsid w:val="00500453"/>
    <w:rsid w:val="0050339D"/>
    <w:rsid w:val="005061AF"/>
    <w:rsid w:val="005C4426"/>
    <w:rsid w:val="006D29E3"/>
    <w:rsid w:val="006E5DF6"/>
    <w:rsid w:val="00734A5B"/>
    <w:rsid w:val="00860D89"/>
    <w:rsid w:val="0090185B"/>
    <w:rsid w:val="0090792E"/>
    <w:rsid w:val="00916DB3"/>
    <w:rsid w:val="00993C10"/>
    <w:rsid w:val="009E2A0F"/>
    <w:rsid w:val="00A15B59"/>
    <w:rsid w:val="00A60171"/>
    <w:rsid w:val="00A7785E"/>
    <w:rsid w:val="00A85A44"/>
    <w:rsid w:val="00A972F9"/>
    <w:rsid w:val="00B20CB3"/>
    <w:rsid w:val="00B5524F"/>
    <w:rsid w:val="00B717CE"/>
    <w:rsid w:val="00B72970"/>
    <w:rsid w:val="00B8409D"/>
    <w:rsid w:val="00D63728"/>
    <w:rsid w:val="00E97625"/>
    <w:rsid w:val="00EA0305"/>
    <w:rsid w:val="00ED17B7"/>
    <w:rsid w:val="00F171F0"/>
    <w:rsid w:val="00F82301"/>
    <w:rsid w:val="00FC6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809A2"/>
  <w15:chartTrackingRefBased/>
  <w15:docId w15:val="{16F1DFCA-5F70-46E4-8589-CD101B900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625"/>
    <w:pPr>
      <w:spacing w:after="0" w:line="276" w:lineRule="auto"/>
      <w:jc w:val="both"/>
    </w:pPr>
    <w:rPr>
      <w:rFonts w:ascii="Calibri" w:eastAsia="Calibri" w:hAnsi="Calibri" w:cs="Calibri"/>
    </w:rPr>
  </w:style>
  <w:style w:type="paragraph" w:styleId="Heading2">
    <w:name w:val="heading 2"/>
    <w:basedOn w:val="Normal"/>
    <w:next w:val="Normal"/>
    <w:link w:val="Heading2Char"/>
    <w:uiPriority w:val="9"/>
    <w:unhideWhenUsed/>
    <w:qFormat/>
    <w:rsid w:val="00A60171"/>
    <w:pPr>
      <w:keepNext/>
      <w:keepLines/>
      <w:spacing w:before="40" w:line="259" w:lineRule="auto"/>
      <w:jc w:val="left"/>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rsid w:val="00E97625"/>
    <w:pPr>
      <w:spacing w:before="100" w:beforeAutospacing="1" w:after="100" w:afterAutospacing="1" w:line="240" w:lineRule="auto"/>
      <w:jc w:val="left"/>
    </w:pPr>
    <w:rPr>
      <w:rFonts w:ascii="MS Mincho" w:eastAsia="MS Mincho" w:hAnsi="MS Mincho" w:cs="MS Mincho"/>
      <w:sz w:val="24"/>
      <w:szCs w:val="24"/>
    </w:rPr>
  </w:style>
  <w:style w:type="character" w:customStyle="1" w:styleId="NormalWebChar">
    <w:name w:val="Normal (Web) Char"/>
    <w:aliases w:val="webb Char"/>
    <w:link w:val="NormalWeb"/>
    <w:uiPriority w:val="99"/>
    <w:locked/>
    <w:rsid w:val="00E97625"/>
    <w:rPr>
      <w:rFonts w:ascii="MS Mincho" w:eastAsia="MS Mincho" w:hAnsi="MS Mincho" w:cs="MS Mincho"/>
      <w:sz w:val="24"/>
      <w:szCs w:val="24"/>
    </w:rPr>
  </w:style>
  <w:style w:type="paragraph" w:styleId="Header">
    <w:name w:val="header"/>
    <w:basedOn w:val="Normal"/>
    <w:link w:val="HeaderChar"/>
    <w:uiPriority w:val="99"/>
    <w:unhideWhenUsed/>
    <w:rsid w:val="001524B0"/>
    <w:pPr>
      <w:tabs>
        <w:tab w:val="center" w:pos="4680"/>
        <w:tab w:val="right" w:pos="9360"/>
      </w:tabs>
      <w:spacing w:line="240" w:lineRule="auto"/>
    </w:pPr>
  </w:style>
  <w:style w:type="character" w:customStyle="1" w:styleId="HeaderChar">
    <w:name w:val="Header Char"/>
    <w:basedOn w:val="DefaultParagraphFont"/>
    <w:link w:val="Header"/>
    <w:uiPriority w:val="99"/>
    <w:rsid w:val="001524B0"/>
    <w:rPr>
      <w:rFonts w:ascii="Calibri" w:eastAsia="Calibri" w:hAnsi="Calibri" w:cs="Calibri"/>
    </w:rPr>
  </w:style>
  <w:style w:type="paragraph" w:styleId="Footer">
    <w:name w:val="footer"/>
    <w:basedOn w:val="Normal"/>
    <w:link w:val="FooterChar"/>
    <w:uiPriority w:val="99"/>
    <w:unhideWhenUsed/>
    <w:rsid w:val="001524B0"/>
    <w:pPr>
      <w:tabs>
        <w:tab w:val="center" w:pos="4680"/>
        <w:tab w:val="right" w:pos="9360"/>
      </w:tabs>
      <w:spacing w:line="240" w:lineRule="auto"/>
    </w:pPr>
  </w:style>
  <w:style w:type="character" w:customStyle="1" w:styleId="FooterChar">
    <w:name w:val="Footer Char"/>
    <w:basedOn w:val="DefaultParagraphFont"/>
    <w:link w:val="Footer"/>
    <w:uiPriority w:val="99"/>
    <w:rsid w:val="001524B0"/>
    <w:rPr>
      <w:rFonts w:ascii="Calibri" w:eastAsia="Calibri" w:hAnsi="Calibri" w:cs="Calibri"/>
    </w:rPr>
  </w:style>
  <w:style w:type="paragraph" w:styleId="ListParagraph">
    <w:name w:val="List Paragraph"/>
    <w:basedOn w:val="Normal"/>
    <w:uiPriority w:val="34"/>
    <w:qFormat/>
    <w:rsid w:val="00EA0305"/>
    <w:pPr>
      <w:ind w:left="720"/>
      <w:contextualSpacing/>
    </w:pPr>
  </w:style>
  <w:style w:type="character" w:customStyle="1" w:styleId="Heading2Char">
    <w:name w:val="Heading 2 Char"/>
    <w:basedOn w:val="DefaultParagraphFont"/>
    <w:link w:val="Heading2"/>
    <w:uiPriority w:val="9"/>
    <w:rsid w:val="00A60171"/>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A60171"/>
    <w:rPr>
      <w:sz w:val="16"/>
      <w:szCs w:val="16"/>
    </w:rPr>
  </w:style>
  <w:style w:type="paragraph" w:styleId="CommentText">
    <w:name w:val="annotation text"/>
    <w:basedOn w:val="Normal"/>
    <w:link w:val="CommentTextChar"/>
    <w:uiPriority w:val="99"/>
    <w:semiHidden/>
    <w:unhideWhenUsed/>
    <w:rsid w:val="00A60171"/>
    <w:pPr>
      <w:spacing w:line="240" w:lineRule="auto"/>
    </w:pPr>
    <w:rPr>
      <w:sz w:val="20"/>
      <w:szCs w:val="20"/>
    </w:rPr>
  </w:style>
  <w:style w:type="character" w:customStyle="1" w:styleId="CommentTextChar">
    <w:name w:val="Comment Text Char"/>
    <w:basedOn w:val="DefaultParagraphFont"/>
    <w:link w:val="CommentText"/>
    <w:uiPriority w:val="99"/>
    <w:semiHidden/>
    <w:rsid w:val="00A60171"/>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A60171"/>
    <w:rPr>
      <w:b/>
      <w:bCs/>
    </w:rPr>
  </w:style>
  <w:style w:type="character" w:customStyle="1" w:styleId="CommentSubjectChar">
    <w:name w:val="Comment Subject Char"/>
    <w:basedOn w:val="CommentTextChar"/>
    <w:link w:val="CommentSubject"/>
    <w:uiPriority w:val="99"/>
    <w:semiHidden/>
    <w:rsid w:val="00A60171"/>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A6017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017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Pages>
  <Words>732</Words>
  <Characters>4178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Nerses Zeynalyan</dc:creator>
  <cp:keywords/>
  <dc:description/>
  <cp:lastModifiedBy>Nerses Zeynalyan</cp:lastModifiedBy>
  <cp:revision>26</cp:revision>
  <dcterms:created xsi:type="dcterms:W3CDTF">2020-04-13T09:02:00Z</dcterms:created>
  <dcterms:modified xsi:type="dcterms:W3CDTF">2020-05-23T10:03:00Z</dcterms:modified>
</cp:coreProperties>
</file>