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3A" w:rsidRPr="00D50118" w:rsidRDefault="00D8053A" w:rsidP="00D8053A">
      <w:pPr>
        <w:jc w:val="center"/>
        <w:rPr>
          <w:b/>
          <w:sz w:val="28"/>
          <w:szCs w:val="28"/>
        </w:rPr>
      </w:pPr>
      <w:r w:rsidRPr="00806415">
        <w:rPr>
          <w:b/>
          <w:sz w:val="24"/>
          <w:szCs w:val="24"/>
        </w:rPr>
        <w:tab/>
      </w:r>
      <w:r w:rsidRPr="00806415">
        <w:rPr>
          <w:b/>
          <w:sz w:val="24"/>
          <w:szCs w:val="24"/>
        </w:rPr>
        <w:tab/>
      </w:r>
      <w:r w:rsidRPr="00806415">
        <w:rPr>
          <w:b/>
          <w:sz w:val="24"/>
          <w:szCs w:val="24"/>
        </w:rPr>
        <w:tab/>
      </w:r>
      <w:r w:rsidRPr="00806415">
        <w:rPr>
          <w:b/>
          <w:sz w:val="24"/>
          <w:szCs w:val="24"/>
        </w:rPr>
        <w:tab/>
      </w:r>
      <w:r w:rsidRPr="00806415">
        <w:rPr>
          <w:b/>
          <w:sz w:val="24"/>
          <w:szCs w:val="24"/>
        </w:rPr>
        <w:tab/>
      </w:r>
      <w:r w:rsidRPr="00806415">
        <w:rPr>
          <w:b/>
          <w:sz w:val="24"/>
          <w:szCs w:val="24"/>
        </w:rPr>
        <w:tab/>
      </w:r>
      <w:r w:rsidRPr="00806415">
        <w:rPr>
          <w:b/>
          <w:sz w:val="24"/>
          <w:szCs w:val="24"/>
        </w:rPr>
        <w:tab/>
      </w:r>
      <w:r w:rsidRPr="00806415">
        <w:rPr>
          <w:b/>
          <w:sz w:val="24"/>
          <w:szCs w:val="24"/>
        </w:rPr>
        <w:tab/>
      </w:r>
      <w:r w:rsidRPr="00C57712">
        <w:rPr>
          <w:b/>
          <w:sz w:val="28"/>
          <w:szCs w:val="28"/>
        </w:rPr>
        <w:tab/>
        <w:t>ՆԱԽԱԳԻԾ</w:t>
      </w:r>
    </w:p>
    <w:p w:rsidR="00D8053A" w:rsidRPr="00C57712" w:rsidRDefault="00D8053A" w:rsidP="00D8053A">
      <w:pPr>
        <w:ind w:left="-800"/>
        <w:jc w:val="center"/>
        <w:rPr>
          <w:sz w:val="28"/>
          <w:szCs w:val="28"/>
        </w:rPr>
      </w:pPr>
    </w:p>
    <w:p w:rsidR="00D8053A" w:rsidRPr="00C57712" w:rsidRDefault="00D8053A" w:rsidP="00D8053A">
      <w:pPr>
        <w:pStyle w:val="mechtex"/>
        <w:ind w:left="-800"/>
        <w:rPr>
          <w:rFonts w:ascii="GHEA Mariam" w:hAnsi="GHEA Mariam" w:cs="Arial Armenian"/>
          <w:b/>
          <w:sz w:val="28"/>
          <w:szCs w:val="28"/>
        </w:rPr>
      </w:pPr>
      <w:r w:rsidRPr="00C57712">
        <w:rPr>
          <w:rFonts w:ascii="GHEA Mariam" w:hAnsi="GHEA Mariam" w:cs="Sylfaen"/>
          <w:b/>
          <w:sz w:val="28"/>
          <w:szCs w:val="28"/>
        </w:rPr>
        <w:t xml:space="preserve">  </w:t>
      </w:r>
      <w:proofErr w:type="gramStart"/>
      <w:r w:rsidRPr="00C57712">
        <w:rPr>
          <w:rFonts w:ascii="GHEA Mariam" w:hAnsi="GHEA Mariam" w:cs="Sylfaen"/>
          <w:b/>
          <w:sz w:val="28"/>
          <w:szCs w:val="28"/>
        </w:rPr>
        <w:t>ՀԱՅԱՍՏԱՆԻ</w:t>
      </w:r>
      <w:r w:rsidRPr="00C57712">
        <w:rPr>
          <w:rFonts w:ascii="GHEA Mariam" w:hAnsi="GHEA Mariam" w:cs="Arial Armenian"/>
          <w:b/>
          <w:sz w:val="28"/>
          <w:szCs w:val="28"/>
        </w:rPr>
        <w:t xml:space="preserve">  </w:t>
      </w:r>
      <w:r w:rsidRPr="00C57712">
        <w:rPr>
          <w:rFonts w:ascii="GHEA Mariam" w:hAnsi="GHEA Mariam" w:cs="Sylfaen"/>
          <w:b/>
          <w:sz w:val="28"/>
          <w:szCs w:val="28"/>
        </w:rPr>
        <w:t>ՀԱՆՐԱՊԵՏՈՒԹՅԱՆ</w:t>
      </w:r>
      <w:proofErr w:type="gramEnd"/>
      <w:r w:rsidRPr="00C57712">
        <w:rPr>
          <w:rFonts w:ascii="GHEA Mariam" w:hAnsi="GHEA Mariam" w:cs="Arial Armenian"/>
          <w:b/>
          <w:sz w:val="28"/>
          <w:szCs w:val="28"/>
        </w:rPr>
        <w:t xml:space="preserve"> </w:t>
      </w:r>
      <w:r w:rsidRPr="00C57712">
        <w:rPr>
          <w:rFonts w:ascii="GHEA Mariam" w:hAnsi="GHEA Mariam" w:cs="Sylfaen"/>
          <w:b/>
          <w:sz w:val="28"/>
          <w:szCs w:val="28"/>
        </w:rPr>
        <w:t>ԿԱՌԱՎԱՐՈՒԹՅՈՒՆ</w:t>
      </w:r>
    </w:p>
    <w:p w:rsidR="00D8053A" w:rsidRPr="00C57712" w:rsidRDefault="00D8053A" w:rsidP="00D8053A">
      <w:pPr>
        <w:pStyle w:val="mechtex"/>
        <w:rPr>
          <w:sz w:val="28"/>
          <w:szCs w:val="28"/>
        </w:rPr>
      </w:pPr>
      <w:r w:rsidRPr="00C57712">
        <w:rPr>
          <w:sz w:val="28"/>
          <w:szCs w:val="28"/>
        </w:rPr>
        <w:t xml:space="preserve">        </w:t>
      </w:r>
    </w:p>
    <w:p w:rsidR="00D8053A" w:rsidRPr="00C57712" w:rsidRDefault="00D8053A" w:rsidP="00D8053A">
      <w:pPr>
        <w:pStyle w:val="mechtex"/>
        <w:ind w:left="-800"/>
        <w:rPr>
          <w:rFonts w:ascii="GHEA Mariam" w:hAnsi="GHEA Mariam" w:cs="Arial Armenian"/>
          <w:b/>
          <w:sz w:val="28"/>
          <w:szCs w:val="28"/>
        </w:rPr>
      </w:pPr>
      <w:r w:rsidRPr="00C57712">
        <w:rPr>
          <w:rFonts w:ascii="GHEA Mariam" w:hAnsi="GHEA Mariam" w:cs="Sylfaen"/>
          <w:sz w:val="28"/>
          <w:szCs w:val="28"/>
        </w:rPr>
        <w:t xml:space="preserve">     </w:t>
      </w:r>
      <w:proofErr w:type="gramStart"/>
      <w:r w:rsidRPr="00C57712">
        <w:rPr>
          <w:rFonts w:ascii="GHEA Mariam" w:hAnsi="GHEA Mariam" w:cs="Sylfaen"/>
          <w:b/>
          <w:sz w:val="28"/>
          <w:szCs w:val="28"/>
        </w:rPr>
        <w:t>Ո</w:t>
      </w:r>
      <w:r w:rsidRPr="00C57712">
        <w:rPr>
          <w:rFonts w:ascii="GHEA Mariam" w:hAnsi="GHEA Mariam" w:cs="Arial Armenian"/>
          <w:b/>
          <w:sz w:val="28"/>
          <w:szCs w:val="28"/>
        </w:rPr>
        <w:t xml:space="preserve">  </w:t>
      </w:r>
      <w:r w:rsidRPr="00C57712">
        <w:rPr>
          <w:rFonts w:ascii="GHEA Mariam" w:hAnsi="GHEA Mariam" w:cs="Sylfaen"/>
          <w:b/>
          <w:sz w:val="28"/>
          <w:szCs w:val="28"/>
        </w:rPr>
        <w:t>Ր</w:t>
      </w:r>
      <w:proofErr w:type="gramEnd"/>
      <w:r w:rsidRPr="00C57712">
        <w:rPr>
          <w:rFonts w:ascii="GHEA Mariam" w:hAnsi="GHEA Mariam" w:cs="Arial Armenian"/>
          <w:b/>
          <w:sz w:val="28"/>
          <w:szCs w:val="28"/>
        </w:rPr>
        <w:t xml:space="preserve">  </w:t>
      </w:r>
      <w:r w:rsidRPr="00C57712">
        <w:rPr>
          <w:rFonts w:ascii="GHEA Mariam" w:hAnsi="GHEA Mariam" w:cs="Sylfaen"/>
          <w:b/>
          <w:sz w:val="28"/>
          <w:szCs w:val="28"/>
        </w:rPr>
        <w:t>Ո</w:t>
      </w:r>
      <w:r w:rsidRPr="00C57712">
        <w:rPr>
          <w:rFonts w:ascii="GHEA Mariam" w:hAnsi="GHEA Mariam" w:cs="Arial Armenian"/>
          <w:b/>
          <w:sz w:val="28"/>
          <w:szCs w:val="28"/>
        </w:rPr>
        <w:t xml:space="preserve">  </w:t>
      </w:r>
      <w:r w:rsidRPr="00C57712">
        <w:rPr>
          <w:rFonts w:ascii="GHEA Mariam" w:hAnsi="GHEA Mariam" w:cs="Sylfaen"/>
          <w:b/>
          <w:sz w:val="28"/>
          <w:szCs w:val="28"/>
        </w:rPr>
        <w:t>Շ</w:t>
      </w:r>
      <w:r w:rsidRPr="00C57712">
        <w:rPr>
          <w:rFonts w:ascii="GHEA Mariam" w:hAnsi="GHEA Mariam" w:cs="Arial Armenian"/>
          <w:b/>
          <w:sz w:val="28"/>
          <w:szCs w:val="28"/>
        </w:rPr>
        <w:t xml:space="preserve">  </w:t>
      </w:r>
      <w:r w:rsidRPr="00C57712">
        <w:rPr>
          <w:rFonts w:ascii="GHEA Mariam" w:hAnsi="GHEA Mariam" w:cs="Sylfaen"/>
          <w:b/>
          <w:sz w:val="28"/>
          <w:szCs w:val="28"/>
        </w:rPr>
        <w:t>Ո</w:t>
      </w:r>
      <w:r w:rsidRPr="00C57712">
        <w:rPr>
          <w:rFonts w:ascii="GHEA Mariam" w:hAnsi="GHEA Mariam" w:cs="Arial Armenian"/>
          <w:b/>
          <w:sz w:val="28"/>
          <w:szCs w:val="28"/>
        </w:rPr>
        <w:t xml:space="preserve"> </w:t>
      </w:r>
      <w:r w:rsidRPr="00C57712">
        <w:rPr>
          <w:rFonts w:ascii="GHEA Mariam" w:hAnsi="GHEA Mariam" w:cs="Sylfaen"/>
          <w:b/>
          <w:sz w:val="28"/>
          <w:szCs w:val="28"/>
        </w:rPr>
        <w:t>Ւ</w:t>
      </w:r>
      <w:r w:rsidRPr="00C57712">
        <w:rPr>
          <w:rFonts w:ascii="GHEA Mariam" w:hAnsi="GHEA Mariam" w:cs="Arial Armenian"/>
          <w:b/>
          <w:sz w:val="28"/>
          <w:szCs w:val="28"/>
        </w:rPr>
        <w:t xml:space="preserve">  </w:t>
      </w:r>
      <w:r w:rsidRPr="00C57712">
        <w:rPr>
          <w:rFonts w:ascii="GHEA Mariam" w:hAnsi="GHEA Mariam" w:cs="Sylfaen"/>
          <w:b/>
          <w:sz w:val="28"/>
          <w:szCs w:val="28"/>
        </w:rPr>
        <w:t>Մ</w:t>
      </w:r>
    </w:p>
    <w:p w:rsidR="00D8053A" w:rsidRPr="00C57712" w:rsidRDefault="00D8053A" w:rsidP="00D8053A">
      <w:pPr>
        <w:rPr>
          <w:rFonts w:ascii="GHEA Mariam" w:hAnsi="GHEA Mariam" w:cs="Sylfaen"/>
          <w:sz w:val="28"/>
          <w:szCs w:val="28"/>
        </w:rPr>
      </w:pPr>
    </w:p>
    <w:p w:rsidR="00D8053A" w:rsidRDefault="00D8053A" w:rsidP="00D8053A">
      <w:pPr>
        <w:jc w:val="center"/>
        <w:rPr>
          <w:rFonts w:ascii="GHEA Mariam" w:hAnsi="GHEA Mariam"/>
          <w:sz w:val="28"/>
          <w:szCs w:val="28"/>
        </w:rPr>
      </w:pPr>
      <w:r w:rsidRPr="00C57712">
        <w:rPr>
          <w:rFonts w:ascii="GHEA Mariam" w:hAnsi="GHEA Mariam"/>
          <w:sz w:val="28"/>
          <w:szCs w:val="28"/>
        </w:rPr>
        <w:t xml:space="preserve"> 20</w:t>
      </w:r>
      <w:r w:rsidR="005C19DB">
        <w:rPr>
          <w:rFonts w:ascii="GHEA Mariam" w:hAnsi="GHEA Mariam"/>
          <w:sz w:val="28"/>
          <w:szCs w:val="28"/>
          <w:lang w:val="hy-AM"/>
        </w:rPr>
        <w:t>20</w:t>
      </w:r>
      <w:r w:rsidRPr="00C57712">
        <w:rPr>
          <w:rFonts w:ascii="GHEA Mariam" w:hAnsi="GHEA Mariam"/>
          <w:sz w:val="28"/>
          <w:szCs w:val="28"/>
        </w:rPr>
        <w:t xml:space="preserve"> </w:t>
      </w:r>
      <w:proofErr w:type="spellStart"/>
      <w:proofErr w:type="gramStart"/>
      <w:r w:rsidRPr="00C57712">
        <w:rPr>
          <w:rFonts w:ascii="GHEA Mariam" w:hAnsi="GHEA Mariam"/>
          <w:sz w:val="28"/>
          <w:szCs w:val="28"/>
        </w:rPr>
        <w:t>թվականի</w:t>
      </w:r>
      <w:proofErr w:type="spellEnd"/>
      <w:r w:rsidRPr="00C57712">
        <w:rPr>
          <w:rFonts w:ascii="GHEA Mariam" w:hAnsi="GHEA Mariam"/>
          <w:sz w:val="28"/>
          <w:szCs w:val="28"/>
        </w:rPr>
        <w:t xml:space="preserve">  N</w:t>
      </w:r>
      <w:proofErr w:type="gramEnd"/>
      <w:r w:rsidRPr="00C57712">
        <w:rPr>
          <w:rFonts w:ascii="GHEA Mariam" w:hAnsi="GHEA Mariam"/>
          <w:sz w:val="28"/>
          <w:szCs w:val="28"/>
        </w:rPr>
        <w:t xml:space="preserve">    - Ա</w:t>
      </w:r>
    </w:p>
    <w:p w:rsidR="003F0510" w:rsidRPr="00C57712" w:rsidRDefault="003F0510" w:rsidP="00D8053A">
      <w:pPr>
        <w:jc w:val="center"/>
        <w:rPr>
          <w:rFonts w:ascii="GHEA Mariam" w:hAnsi="GHEA Mariam"/>
          <w:sz w:val="28"/>
          <w:szCs w:val="28"/>
        </w:rPr>
      </w:pPr>
    </w:p>
    <w:p w:rsidR="003F0510" w:rsidRPr="003F0510" w:rsidRDefault="003F0510" w:rsidP="00FF22C8">
      <w:pPr>
        <w:pStyle w:val="NormalWeb"/>
        <w:shd w:val="clear" w:color="auto" w:fill="FFFFFF"/>
        <w:spacing w:line="276" w:lineRule="auto"/>
        <w:ind w:left="-180" w:right="-1" w:firstLine="630"/>
        <w:jc w:val="center"/>
        <w:textAlignment w:val="baseline"/>
        <w:rPr>
          <w:rFonts w:ascii="GHEA Grapalat" w:hAnsi="GHEA Grapalat"/>
          <w:b/>
          <w:color w:val="000000"/>
          <w:shd w:val="clear" w:color="auto" w:fill="FFFFFF"/>
          <w:lang w:val="hy-AM"/>
        </w:rPr>
      </w:pPr>
      <w:r w:rsidRPr="003F0510">
        <w:rPr>
          <w:rFonts w:ascii="GHEA Grapalat" w:hAnsi="GHEA Grapalat"/>
          <w:b/>
          <w:color w:val="000000"/>
          <w:shd w:val="clear" w:color="auto" w:fill="FFFFFF"/>
          <w:lang w:val="hy-AM"/>
        </w:rPr>
        <w:t xml:space="preserve"> «ՀԱՅԱՍՏԱՆԻ ՀԱՆՐԱՊԵՏՈՒԹՅԱՆ ԴԱՏԱԿԱՆ ՕՐԵՆՍԳԻՐՔ» ՀՀ ՍԱՀՄԱՆԱԴՐԱԿԱՆ ՕՐԵՆՔՈՒՄ ԼՐԱՑՈՒՄ ԿԱՏԱՐԵԼՈՒ ՄԱՍԻՆ» ՀՀ ՍԱՀՄԱՆԱԴՐԱԿԱՆ ՕՐԵՆՔԻ ԵՎ «ՊԵՏԱԿԱՆ ՊԱՇՏՈՆՆԵՐ ԵՎ ՊԵՏԱԿԱՆ ԾԱՌԱՅՈՒԹՅԱՆ ՊԱՇՏՈՆՆԵՐ ԶԲԱՂԵՑՆՈՂ ԱՆՁԱՆՑ ՎԱՐՁԱՏՐՈՒԹՅԱՆ ՄԱՍԻՆ» ՀՀ ՕՐԵՆՔՈՒՄ ՓՈՓՈԽՈՒԹՅՈՒՆ ԵՎ ԼՐԱՑՈՒՄՆԵՐ ԿԱՏԱՐԵԼՈՒ ՄԱՍԻՆ» ՀՀ ՕՐԵՆՔԻ Ն</w:t>
      </w:r>
      <w:r w:rsidR="003F0C28">
        <w:rPr>
          <w:rFonts w:ascii="GHEA Grapalat" w:hAnsi="GHEA Grapalat"/>
          <w:b/>
          <w:color w:val="000000"/>
          <w:shd w:val="clear" w:color="auto" w:fill="FFFFFF"/>
          <w:lang w:val="hy-AM"/>
        </w:rPr>
        <w:t>ԱԽԱԳԾ</w:t>
      </w:r>
      <w:r w:rsidR="003F0C28">
        <w:rPr>
          <w:rFonts w:ascii="GHEA Grapalat" w:hAnsi="GHEA Grapalat"/>
          <w:b/>
          <w:color w:val="000000"/>
          <w:shd w:val="clear" w:color="auto" w:fill="FFFFFF"/>
          <w:lang w:val="en-GB"/>
        </w:rPr>
        <w:t>ԵՐԻ ՓԱԹԵԹԻՆ</w:t>
      </w:r>
      <w:r w:rsidR="003F0C28">
        <w:rPr>
          <w:rFonts w:ascii="GHEA Grapalat" w:hAnsi="GHEA Grapalat"/>
          <w:b/>
          <w:color w:val="000000"/>
          <w:shd w:val="clear" w:color="auto" w:fill="FFFFFF"/>
          <w:lang w:val="hy-AM"/>
        </w:rPr>
        <w:t xml:space="preserve"> ՀԱՎԱՆՈՒԹՅՈՒՆ ՏԱԼՈՒ </w:t>
      </w:r>
      <w:r w:rsidR="003F0C28" w:rsidRPr="003F0C28">
        <w:rPr>
          <w:rFonts w:ascii="GHEA Grapalat" w:hAnsi="GHEA Grapalat"/>
          <w:b/>
          <w:bCs/>
          <w:lang w:val="hy-AM"/>
        </w:rPr>
        <w:t>ԵՎ ԱՆՀԵՏԱՁԳԵԼԻ ՀԱՄԱՐԵԼՈՒ ՄԱՍԻՆ</w:t>
      </w:r>
    </w:p>
    <w:p w:rsidR="005C19DB" w:rsidRDefault="005C19DB" w:rsidP="008C2452">
      <w:pPr>
        <w:spacing w:line="360" w:lineRule="auto"/>
        <w:ind w:firstLine="720"/>
        <w:jc w:val="both"/>
        <w:rPr>
          <w:color w:val="000000"/>
          <w:sz w:val="26"/>
          <w:szCs w:val="26"/>
          <w:shd w:val="clear" w:color="auto" w:fill="FFFFFF"/>
          <w:lang w:val="hy-AM"/>
        </w:rPr>
      </w:pPr>
    </w:p>
    <w:p w:rsidR="00F37EFC" w:rsidRDefault="00D8053A" w:rsidP="008C2452">
      <w:pPr>
        <w:spacing w:line="360" w:lineRule="auto"/>
        <w:ind w:firstLine="720"/>
        <w:jc w:val="both"/>
        <w:rPr>
          <w:rStyle w:val="Emphasis"/>
          <w:b/>
          <w:bCs/>
          <w:color w:val="000000"/>
          <w:sz w:val="26"/>
          <w:szCs w:val="26"/>
          <w:shd w:val="clear" w:color="auto" w:fill="FFFFFF"/>
          <w:lang w:val="hy-AM"/>
        </w:rPr>
      </w:pPr>
      <w:r w:rsidRPr="00F37EFC">
        <w:rPr>
          <w:color w:val="000000"/>
          <w:sz w:val="26"/>
          <w:szCs w:val="26"/>
          <w:shd w:val="clear" w:color="auto" w:fill="FFFFFF"/>
          <w:lang w:val="hy-AM"/>
        </w:rPr>
        <w:t>Հիմք ընդունելով Հայաստանի Հանրապետության Սահմանադրության 109-րդ հոդվածը և «Ազգային ժողովի կանոնակարգ» Հայաստանի Հանրապետության սահմանադրական օրենքի 65-րդ հոդվածի 3-րդ մաս</w:t>
      </w:r>
      <w:r w:rsidR="00BE5473">
        <w:rPr>
          <w:color w:val="000000"/>
          <w:sz w:val="26"/>
          <w:szCs w:val="26"/>
          <w:shd w:val="clear" w:color="auto" w:fill="FFFFFF"/>
          <w:lang w:val="en-GB"/>
        </w:rPr>
        <w:t xml:space="preserve">ն </w:t>
      </w:r>
      <w:proofErr w:type="spellStart"/>
      <w:r w:rsidR="00BE5473">
        <w:rPr>
          <w:color w:val="000000"/>
          <w:sz w:val="26"/>
          <w:szCs w:val="26"/>
          <w:shd w:val="clear" w:color="auto" w:fill="FFFFFF"/>
          <w:lang w:val="en-GB"/>
        </w:rPr>
        <w:t>ու</w:t>
      </w:r>
      <w:proofErr w:type="spellEnd"/>
      <w:r w:rsidR="00BE5473">
        <w:rPr>
          <w:color w:val="000000"/>
          <w:sz w:val="26"/>
          <w:szCs w:val="26"/>
          <w:shd w:val="clear" w:color="auto" w:fill="FFFFFF"/>
          <w:lang w:val="en-GB"/>
        </w:rPr>
        <w:t xml:space="preserve"> 73-րդ </w:t>
      </w:r>
      <w:proofErr w:type="spellStart"/>
      <w:r w:rsidR="00BE5473">
        <w:rPr>
          <w:color w:val="000000"/>
          <w:sz w:val="26"/>
          <w:szCs w:val="26"/>
          <w:shd w:val="clear" w:color="auto" w:fill="FFFFFF"/>
          <w:lang w:val="en-GB"/>
        </w:rPr>
        <w:t>հոդվածը</w:t>
      </w:r>
      <w:proofErr w:type="spellEnd"/>
      <w:r w:rsidRPr="00F37EFC">
        <w:rPr>
          <w:color w:val="000000"/>
          <w:sz w:val="26"/>
          <w:szCs w:val="26"/>
          <w:shd w:val="clear" w:color="auto" w:fill="FFFFFF"/>
          <w:lang w:val="hy-AM"/>
        </w:rPr>
        <w:t>՝ Հայաստանի Հանրապետության կառավարությունը</w:t>
      </w:r>
      <w:r w:rsidRPr="00F37EFC">
        <w:rPr>
          <w:rFonts w:ascii="Calibri" w:hAnsi="Calibri" w:cs="Calibri"/>
          <w:color w:val="000000"/>
          <w:sz w:val="26"/>
          <w:szCs w:val="26"/>
          <w:shd w:val="clear" w:color="auto" w:fill="FFFFFF"/>
          <w:lang w:val="hy-AM"/>
        </w:rPr>
        <w:t> </w:t>
      </w:r>
      <w:r w:rsidRPr="00F37EFC">
        <w:rPr>
          <w:rStyle w:val="Emphasis"/>
          <w:b/>
          <w:bCs/>
          <w:color w:val="000000"/>
          <w:sz w:val="26"/>
          <w:szCs w:val="26"/>
          <w:shd w:val="clear" w:color="auto" w:fill="FFFFFF"/>
          <w:lang w:val="hy-AM"/>
        </w:rPr>
        <w:t>որոշում է.</w:t>
      </w:r>
    </w:p>
    <w:p w:rsidR="00D8053A" w:rsidRPr="00670B02" w:rsidRDefault="005A6447" w:rsidP="008C2452">
      <w:pPr>
        <w:spacing w:line="360" w:lineRule="auto"/>
        <w:ind w:firstLine="720"/>
        <w:jc w:val="both"/>
        <w:rPr>
          <w:sz w:val="26"/>
          <w:szCs w:val="26"/>
          <w:lang w:val="hy-AM"/>
        </w:rPr>
      </w:pPr>
      <w:r w:rsidRPr="00670B02">
        <w:rPr>
          <w:sz w:val="26"/>
          <w:szCs w:val="26"/>
          <w:lang w:val="hy-AM"/>
        </w:rPr>
        <w:t>1.</w:t>
      </w:r>
      <w:r w:rsidR="002F78BE">
        <w:rPr>
          <w:sz w:val="26"/>
          <w:szCs w:val="26"/>
          <w:lang w:val="hy-AM"/>
        </w:rPr>
        <w:t xml:space="preserve"> </w:t>
      </w:r>
      <w:r w:rsidR="00D8053A" w:rsidRPr="002836FB">
        <w:rPr>
          <w:color w:val="000000"/>
          <w:sz w:val="26"/>
          <w:szCs w:val="26"/>
          <w:shd w:val="clear" w:color="auto" w:fill="FFFFFF"/>
          <w:lang w:val="hy-AM"/>
        </w:rPr>
        <w:t>Հավանություն</w:t>
      </w:r>
      <w:r w:rsidR="008C2452" w:rsidRPr="002836FB">
        <w:rPr>
          <w:color w:val="000000"/>
          <w:sz w:val="26"/>
          <w:szCs w:val="26"/>
          <w:shd w:val="clear" w:color="auto" w:fill="FFFFFF"/>
          <w:lang w:val="hy-AM"/>
        </w:rPr>
        <w:t xml:space="preserve"> </w:t>
      </w:r>
      <w:r w:rsidR="00D8053A" w:rsidRPr="002836FB">
        <w:rPr>
          <w:color w:val="000000"/>
          <w:sz w:val="26"/>
          <w:szCs w:val="26"/>
          <w:shd w:val="clear" w:color="auto" w:fill="FFFFFF"/>
          <w:lang w:val="hy-AM"/>
        </w:rPr>
        <w:t>տալ</w:t>
      </w:r>
      <w:r w:rsidR="002F78BE" w:rsidRPr="002836FB">
        <w:rPr>
          <w:color w:val="000000"/>
          <w:sz w:val="26"/>
          <w:szCs w:val="26"/>
          <w:shd w:val="clear" w:color="auto" w:fill="FFFFFF"/>
          <w:lang w:val="hy-AM"/>
        </w:rPr>
        <w:t xml:space="preserve"> </w:t>
      </w:r>
      <w:r w:rsidR="003F0510" w:rsidRPr="003F0510">
        <w:rPr>
          <w:color w:val="000000"/>
          <w:sz w:val="26"/>
          <w:szCs w:val="26"/>
          <w:shd w:val="clear" w:color="auto" w:fill="FFFFFF"/>
          <w:lang w:val="hy-AM"/>
        </w:rPr>
        <w:t xml:space="preserve">«Հայաստանի Հանրապետության դատական օրենսգիրք» ՀՀ սահմանադրական օրենքում լրացում կատարելու մասին» ՀՀ սահմանադրական օրենքի և «Պետական պաշտոններ և պետական ծառայության պաշտոններ զբաղեցնող անձանց վարձատրության մասին» ՀՀ օրենքում փոփոխություն և լրացումներ կատարելու մասին» </w:t>
      </w:r>
      <w:r w:rsidR="005C19DB" w:rsidRPr="002836FB">
        <w:rPr>
          <w:color w:val="000000"/>
          <w:sz w:val="26"/>
          <w:szCs w:val="26"/>
          <w:shd w:val="clear" w:color="auto" w:fill="FFFFFF"/>
          <w:lang w:val="hy-AM"/>
        </w:rPr>
        <w:t xml:space="preserve">ՀՀ </w:t>
      </w:r>
      <w:r w:rsidR="003F0510">
        <w:rPr>
          <w:color w:val="000000"/>
          <w:sz w:val="26"/>
          <w:szCs w:val="26"/>
          <w:shd w:val="clear" w:color="auto" w:fill="FFFFFF"/>
          <w:lang w:val="hy-AM"/>
        </w:rPr>
        <w:t>օրենք</w:t>
      </w:r>
      <w:r w:rsidR="001A5152" w:rsidRPr="002836FB">
        <w:rPr>
          <w:color w:val="000000"/>
          <w:sz w:val="26"/>
          <w:szCs w:val="26"/>
          <w:shd w:val="clear" w:color="auto" w:fill="FFFFFF"/>
          <w:lang w:val="hy-AM"/>
        </w:rPr>
        <w:t xml:space="preserve">ի </w:t>
      </w:r>
      <w:r w:rsidR="003F0510">
        <w:rPr>
          <w:color w:val="000000"/>
          <w:sz w:val="26"/>
          <w:szCs w:val="26"/>
          <w:shd w:val="clear" w:color="auto" w:fill="FFFFFF"/>
          <w:lang w:val="hy-AM"/>
        </w:rPr>
        <w:lastRenderedPageBreak/>
        <w:t>նախագ</w:t>
      </w:r>
      <w:r w:rsidR="003F0510" w:rsidRPr="003F0510">
        <w:rPr>
          <w:color w:val="000000"/>
          <w:sz w:val="26"/>
          <w:szCs w:val="26"/>
          <w:shd w:val="clear" w:color="auto" w:fill="FFFFFF"/>
          <w:lang w:val="hy-AM"/>
        </w:rPr>
        <w:t>ծ</w:t>
      </w:r>
      <w:proofErr w:type="spellStart"/>
      <w:r w:rsidR="00BE5473">
        <w:rPr>
          <w:color w:val="000000"/>
          <w:sz w:val="26"/>
          <w:szCs w:val="26"/>
          <w:shd w:val="clear" w:color="auto" w:fill="FFFFFF"/>
          <w:lang w:val="en-GB"/>
        </w:rPr>
        <w:t>երի</w:t>
      </w:r>
      <w:proofErr w:type="spellEnd"/>
      <w:r w:rsidR="00BE5473">
        <w:rPr>
          <w:color w:val="000000"/>
          <w:sz w:val="26"/>
          <w:szCs w:val="26"/>
          <w:shd w:val="clear" w:color="auto" w:fill="FFFFFF"/>
          <w:lang w:val="en-GB"/>
        </w:rPr>
        <w:t xml:space="preserve"> </w:t>
      </w:r>
      <w:r w:rsidR="002D0574" w:rsidRPr="002836FB">
        <w:rPr>
          <w:color w:val="000000"/>
          <w:sz w:val="26"/>
          <w:szCs w:val="26"/>
          <w:shd w:val="clear" w:color="auto" w:fill="FFFFFF"/>
          <w:lang w:val="hy-AM"/>
        </w:rPr>
        <w:t>վ</w:t>
      </w:r>
      <w:r w:rsidR="00D8053A" w:rsidRPr="002836FB">
        <w:rPr>
          <w:color w:val="000000"/>
          <w:sz w:val="26"/>
          <w:szCs w:val="26"/>
          <w:shd w:val="clear" w:color="auto" w:fill="FFFFFF"/>
          <w:lang w:val="hy-AM"/>
        </w:rPr>
        <w:t>երաբերյալ Հայաս</w:t>
      </w:r>
      <w:r w:rsidR="00D8053A" w:rsidRPr="002836FB">
        <w:rPr>
          <w:color w:val="000000"/>
          <w:sz w:val="26"/>
          <w:szCs w:val="26"/>
          <w:shd w:val="clear" w:color="auto" w:fill="FFFFFF"/>
          <w:lang w:val="hy-AM"/>
        </w:rPr>
        <w:softHyphen/>
        <w:t>տա</w:t>
      </w:r>
      <w:r w:rsidR="00D8053A" w:rsidRPr="002836FB">
        <w:rPr>
          <w:color w:val="000000"/>
          <w:sz w:val="26"/>
          <w:szCs w:val="26"/>
          <w:shd w:val="clear" w:color="auto" w:fill="FFFFFF"/>
          <w:lang w:val="hy-AM"/>
        </w:rPr>
        <w:softHyphen/>
        <w:t>նի Հանրապետ</w:t>
      </w:r>
      <w:r w:rsidR="00D8053A" w:rsidRPr="002836FB">
        <w:rPr>
          <w:color w:val="000000"/>
          <w:sz w:val="26"/>
          <w:szCs w:val="26"/>
          <w:shd w:val="clear" w:color="auto" w:fill="FFFFFF"/>
          <w:lang w:val="hy-AM"/>
        </w:rPr>
        <w:softHyphen/>
        <w:t>ության կառավա</w:t>
      </w:r>
      <w:r w:rsidR="00D8053A" w:rsidRPr="002836FB">
        <w:rPr>
          <w:color w:val="000000"/>
          <w:sz w:val="26"/>
          <w:szCs w:val="26"/>
          <w:shd w:val="clear" w:color="auto" w:fill="FFFFFF"/>
          <w:lang w:val="hy-AM"/>
        </w:rPr>
        <w:softHyphen/>
      </w:r>
      <w:r w:rsidR="00D8053A" w:rsidRPr="002836FB">
        <w:rPr>
          <w:color w:val="000000"/>
          <w:sz w:val="26"/>
          <w:szCs w:val="26"/>
          <w:shd w:val="clear" w:color="auto" w:fill="FFFFFF"/>
          <w:lang w:val="hy-AM"/>
        </w:rPr>
        <w:softHyphen/>
        <w:t>րու</w:t>
      </w:r>
      <w:r w:rsidR="00D8053A" w:rsidRPr="002836FB">
        <w:rPr>
          <w:color w:val="000000"/>
          <w:sz w:val="26"/>
          <w:szCs w:val="26"/>
          <w:shd w:val="clear" w:color="auto" w:fill="FFFFFF"/>
          <w:lang w:val="hy-AM"/>
        </w:rPr>
        <w:softHyphen/>
        <w:t>թյան օրենսդրական նախա</w:t>
      </w:r>
      <w:r w:rsidR="00D8053A" w:rsidRPr="002836FB">
        <w:rPr>
          <w:color w:val="000000"/>
          <w:sz w:val="26"/>
          <w:szCs w:val="26"/>
          <w:shd w:val="clear" w:color="auto" w:fill="FFFFFF"/>
          <w:lang w:val="hy-AM"/>
        </w:rPr>
        <w:softHyphen/>
        <w:t>ձեռ</w:t>
      </w:r>
      <w:r w:rsidR="00D8053A" w:rsidRPr="002836FB">
        <w:rPr>
          <w:color w:val="000000"/>
          <w:sz w:val="26"/>
          <w:szCs w:val="26"/>
          <w:shd w:val="clear" w:color="auto" w:fill="FFFFFF"/>
          <w:lang w:val="hy-AM"/>
        </w:rPr>
        <w:softHyphen/>
        <w:t>նությանը:</w:t>
      </w:r>
    </w:p>
    <w:p w:rsidR="00D8053A" w:rsidRPr="00F37EFC" w:rsidRDefault="00D8053A" w:rsidP="008C2452">
      <w:pPr>
        <w:spacing w:line="360" w:lineRule="auto"/>
        <w:ind w:firstLine="720"/>
        <w:jc w:val="both"/>
        <w:rPr>
          <w:sz w:val="26"/>
          <w:szCs w:val="26"/>
          <w:lang w:val="hy-AM"/>
        </w:rPr>
      </w:pPr>
      <w:r w:rsidRPr="00F37EFC">
        <w:rPr>
          <w:color w:val="000000"/>
          <w:sz w:val="26"/>
          <w:szCs w:val="26"/>
          <w:lang w:val="hy-AM"/>
        </w:rPr>
        <w:t xml:space="preserve">2. </w:t>
      </w:r>
      <w:r w:rsidRPr="00F37EFC">
        <w:rPr>
          <w:sz w:val="26"/>
          <w:szCs w:val="26"/>
          <w:lang w:val="hy-AM"/>
        </w:rPr>
        <w:t>Հայաստանի Հանրապետության</w:t>
      </w:r>
      <w:r w:rsidRPr="00BE5473">
        <w:rPr>
          <w:sz w:val="26"/>
          <w:szCs w:val="26"/>
          <w:lang w:val="hy-AM"/>
        </w:rPr>
        <w:t> </w:t>
      </w:r>
      <w:r w:rsidRPr="00F37EFC">
        <w:rPr>
          <w:sz w:val="26"/>
          <w:szCs w:val="26"/>
          <w:lang w:val="hy-AM"/>
        </w:rPr>
        <w:t>կառավարության</w:t>
      </w:r>
      <w:r w:rsidRPr="00BE5473">
        <w:rPr>
          <w:sz w:val="26"/>
          <w:szCs w:val="26"/>
          <w:lang w:val="hy-AM"/>
        </w:rPr>
        <w:t> </w:t>
      </w:r>
      <w:r w:rsidRPr="00F37EFC">
        <w:rPr>
          <w:sz w:val="26"/>
          <w:szCs w:val="26"/>
          <w:lang w:val="hy-AM"/>
        </w:rPr>
        <w:t xml:space="preserve">օրենսդրական նախաձեռնությունը </w:t>
      </w:r>
      <w:proofErr w:type="spellStart"/>
      <w:r w:rsidR="00BE5473" w:rsidRPr="00BE5473">
        <w:rPr>
          <w:sz w:val="26"/>
          <w:szCs w:val="26"/>
          <w:lang w:val="hy-AM"/>
        </w:rPr>
        <w:t>համարել</w:t>
      </w:r>
      <w:proofErr w:type="spellEnd"/>
      <w:r w:rsidR="00BE5473" w:rsidRPr="00BE5473">
        <w:rPr>
          <w:sz w:val="26"/>
          <w:szCs w:val="26"/>
          <w:lang w:val="hy-AM"/>
        </w:rPr>
        <w:t xml:space="preserve"> </w:t>
      </w:r>
      <w:proofErr w:type="spellStart"/>
      <w:r w:rsidR="00BE5473" w:rsidRPr="00BE5473">
        <w:rPr>
          <w:sz w:val="26"/>
          <w:szCs w:val="26"/>
          <w:lang w:val="hy-AM"/>
        </w:rPr>
        <w:t>անհետաձգելի</w:t>
      </w:r>
      <w:proofErr w:type="spellEnd"/>
      <w:r w:rsidR="00BE5473" w:rsidRPr="00BE5473">
        <w:rPr>
          <w:sz w:val="26"/>
          <w:szCs w:val="26"/>
          <w:lang w:val="hy-AM"/>
        </w:rPr>
        <w:t xml:space="preserve"> և</w:t>
      </w:r>
      <w:r w:rsidR="00BE5473" w:rsidRPr="00BE5473">
        <w:rPr>
          <w:sz w:val="26"/>
          <w:szCs w:val="26"/>
          <w:lang w:val="hy-AM"/>
        </w:rPr>
        <w:t xml:space="preserve"> </w:t>
      </w:r>
      <w:r w:rsidRPr="00F37EFC">
        <w:rPr>
          <w:sz w:val="26"/>
          <w:szCs w:val="26"/>
          <w:lang w:val="hy-AM"/>
        </w:rPr>
        <w:t>սահմանված կարգով ներկայացնել Հայաստանի Հանրապետ</w:t>
      </w:r>
      <w:bookmarkStart w:id="0" w:name="_GoBack"/>
      <w:bookmarkEnd w:id="0"/>
      <w:r w:rsidRPr="00F37EFC">
        <w:rPr>
          <w:sz w:val="26"/>
          <w:szCs w:val="26"/>
          <w:lang w:val="hy-AM"/>
        </w:rPr>
        <w:t>ության Ազգային ժողով:</w:t>
      </w:r>
    </w:p>
    <w:p w:rsidR="00D8053A" w:rsidRPr="00E548F7" w:rsidRDefault="00D8053A" w:rsidP="00DA486A">
      <w:pPr>
        <w:spacing w:line="276" w:lineRule="auto"/>
        <w:jc w:val="both"/>
        <w:rPr>
          <w:sz w:val="28"/>
          <w:szCs w:val="28"/>
          <w:lang w:val="hy-AM"/>
        </w:rPr>
      </w:pPr>
      <w:r w:rsidRPr="00E548F7">
        <w:rPr>
          <w:rFonts w:ascii="Calibri" w:hAnsi="Calibri" w:cs="Calibri"/>
          <w:sz w:val="28"/>
          <w:szCs w:val="28"/>
          <w:lang w:val="hy-AM"/>
        </w:rPr>
        <w:t> </w:t>
      </w:r>
    </w:p>
    <w:sectPr w:rsidR="00D8053A" w:rsidRPr="00E548F7" w:rsidSect="00E77E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6F"/>
    <w:rsid w:val="000B4455"/>
    <w:rsid w:val="00121B35"/>
    <w:rsid w:val="00192D17"/>
    <w:rsid w:val="001A5152"/>
    <w:rsid w:val="001C2EDA"/>
    <w:rsid w:val="00266BBC"/>
    <w:rsid w:val="0027515A"/>
    <w:rsid w:val="002824DA"/>
    <w:rsid w:val="002836FB"/>
    <w:rsid w:val="002D0574"/>
    <w:rsid w:val="002D5DCC"/>
    <w:rsid w:val="002F78BE"/>
    <w:rsid w:val="00316B9F"/>
    <w:rsid w:val="00356D35"/>
    <w:rsid w:val="003F0510"/>
    <w:rsid w:val="003F0C28"/>
    <w:rsid w:val="003F55A7"/>
    <w:rsid w:val="00443B4E"/>
    <w:rsid w:val="0045547D"/>
    <w:rsid w:val="00487CDC"/>
    <w:rsid w:val="004D5708"/>
    <w:rsid w:val="004F0187"/>
    <w:rsid w:val="0059470A"/>
    <w:rsid w:val="005A6447"/>
    <w:rsid w:val="005C19DB"/>
    <w:rsid w:val="005C1D42"/>
    <w:rsid w:val="005E2BEA"/>
    <w:rsid w:val="005F7B56"/>
    <w:rsid w:val="00601E69"/>
    <w:rsid w:val="0062345B"/>
    <w:rsid w:val="00651ACB"/>
    <w:rsid w:val="00661587"/>
    <w:rsid w:val="00670B02"/>
    <w:rsid w:val="00707C53"/>
    <w:rsid w:val="0075060C"/>
    <w:rsid w:val="0077094F"/>
    <w:rsid w:val="00771AE0"/>
    <w:rsid w:val="0077358E"/>
    <w:rsid w:val="00795E27"/>
    <w:rsid w:val="007A5F94"/>
    <w:rsid w:val="007D7297"/>
    <w:rsid w:val="00805DC8"/>
    <w:rsid w:val="00836E83"/>
    <w:rsid w:val="008523A3"/>
    <w:rsid w:val="00860D3A"/>
    <w:rsid w:val="00861DF2"/>
    <w:rsid w:val="008C2452"/>
    <w:rsid w:val="008D19FF"/>
    <w:rsid w:val="009148ED"/>
    <w:rsid w:val="00922ECD"/>
    <w:rsid w:val="00954F7F"/>
    <w:rsid w:val="009A3E91"/>
    <w:rsid w:val="00A02DD8"/>
    <w:rsid w:val="00A771BB"/>
    <w:rsid w:val="00A8016F"/>
    <w:rsid w:val="00A948A8"/>
    <w:rsid w:val="00B0401D"/>
    <w:rsid w:val="00BA3D8D"/>
    <w:rsid w:val="00BD2B55"/>
    <w:rsid w:val="00BE5473"/>
    <w:rsid w:val="00BF585B"/>
    <w:rsid w:val="00C47A28"/>
    <w:rsid w:val="00C55044"/>
    <w:rsid w:val="00C67BA6"/>
    <w:rsid w:val="00CC2770"/>
    <w:rsid w:val="00CC2826"/>
    <w:rsid w:val="00D74203"/>
    <w:rsid w:val="00D8053A"/>
    <w:rsid w:val="00D959BD"/>
    <w:rsid w:val="00DA2065"/>
    <w:rsid w:val="00DA486A"/>
    <w:rsid w:val="00E07585"/>
    <w:rsid w:val="00E16ED1"/>
    <w:rsid w:val="00E449DA"/>
    <w:rsid w:val="00E548F7"/>
    <w:rsid w:val="00E62E44"/>
    <w:rsid w:val="00E66289"/>
    <w:rsid w:val="00E86F7F"/>
    <w:rsid w:val="00EB1AF8"/>
    <w:rsid w:val="00F108AC"/>
    <w:rsid w:val="00F17726"/>
    <w:rsid w:val="00F37EFC"/>
    <w:rsid w:val="00F705C0"/>
    <w:rsid w:val="00F87D58"/>
    <w:rsid w:val="00F90F8B"/>
    <w:rsid w:val="00FA6AE7"/>
    <w:rsid w:val="00FD5424"/>
    <w:rsid w:val="00FF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44"/>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link w:val="normChar"/>
    <w:rsid w:val="00D8053A"/>
    <w:pPr>
      <w:spacing w:after="0" w:line="480" w:lineRule="auto"/>
      <w:ind w:firstLine="709"/>
      <w:jc w:val="both"/>
    </w:pPr>
    <w:rPr>
      <w:rFonts w:ascii="Arial Armenian" w:eastAsia="Times New Roman" w:hAnsi="Arial Armenian" w:cs="Times New Roman"/>
      <w:szCs w:val="20"/>
      <w:lang w:eastAsia="ru-RU"/>
    </w:rPr>
  </w:style>
  <w:style w:type="paragraph" w:customStyle="1" w:styleId="mechtex">
    <w:name w:val="mechtex"/>
    <w:basedOn w:val="Normal"/>
    <w:link w:val="mechtexChar"/>
    <w:rsid w:val="00D8053A"/>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basedOn w:val="DefaultParagraphFont"/>
    <w:link w:val="mechtex"/>
    <w:rsid w:val="00D8053A"/>
    <w:rPr>
      <w:rFonts w:ascii="Arial Armenian" w:eastAsia="Times New Roman" w:hAnsi="Arial Armenian" w:cs="Times New Roman"/>
      <w:szCs w:val="20"/>
      <w:lang w:eastAsia="ru-RU"/>
    </w:rPr>
  </w:style>
  <w:style w:type="character" w:customStyle="1" w:styleId="normChar">
    <w:name w:val="norm Char"/>
    <w:link w:val="norm"/>
    <w:locked/>
    <w:rsid w:val="00D8053A"/>
    <w:rPr>
      <w:rFonts w:ascii="Arial Armenian" w:eastAsia="Times New Roman" w:hAnsi="Arial Armenian" w:cs="Times New Roman"/>
      <w:szCs w:val="20"/>
      <w:lang w:eastAsia="ru-RU"/>
    </w:rPr>
  </w:style>
  <w:style w:type="character" w:styleId="Strong">
    <w:name w:val="Strong"/>
    <w:basedOn w:val="DefaultParagraphFont"/>
    <w:uiPriority w:val="22"/>
    <w:qFormat/>
    <w:rsid w:val="00D8053A"/>
    <w:rPr>
      <w:b/>
      <w:bCs/>
    </w:rPr>
  </w:style>
  <w:style w:type="character" w:styleId="Emphasis">
    <w:name w:val="Emphasis"/>
    <w:basedOn w:val="DefaultParagraphFont"/>
    <w:uiPriority w:val="20"/>
    <w:qFormat/>
    <w:rsid w:val="00D8053A"/>
    <w:rPr>
      <w:i/>
      <w:i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w:basedOn w:val="Normal"/>
    <w:link w:val="NormalWebChar"/>
    <w:uiPriority w:val="99"/>
    <w:unhideWhenUsed/>
    <w:qFormat/>
    <w:rsid w:val="00D805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2452"/>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
    <w:link w:val="NormalWeb"/>
    <w:uiPriority w:val="99"/>
    <w:locked/>
    <w:rsid w:val="002836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44"/>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link w:val="normChar"/>
    <w:rsid w:val="00D8053A"/>
    <w:pPr>
      <w:spacing w:after="0" w:line="480" w:lineRule="auto"/>
      <w:ind w:firstLine="709"/>
      <w:jc w:val="both"/>
    </w:pPr>
    <w:rPr>
      <w:rFonts w:ascii="Arial Armenian" w:eastAsia="Times New Roman" w:hAnsi="Arial Armenian" w:cs="Times New Roman"/>
      <w:szCs w:val="20"/>
      <w:lang w:eastAsia="ru-RU"/>
    </w:rPr>
  </w:style>
  <w:style w:type="paragraph" w:customStyle="1" w:styleId="mechtex">
    <w:name w:val="mechtex"/>
    <w:basedOn w:val="Normal"/>
    <w:link w:val="mechtexChar"/>
    <w:rsid w:val="00D8053A"/>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basedOn w:val="DefaultParagraphFont"/>
    <w:link w:val="mechtex"/>
    <w:rsid w:val="00D8053A"/>
    <w:rPr>
      <w:rFonts w:ascii="Arial Armenian" w:eastAsia="Times New Roman" w:hAnsi="Arial Armenian" w:cs="Times New Roman"/>
      <w:szCs w:val="20"/>
      <w:lang w:eastAsia="ru-RU"/>
    </w:rPr>
  </w:style>
  <w:style w:type="character" w:customStyle="1" w:styleId="normChar">
    <w:name w:val="norm Char"/>
    <w:link w:val="norm"/>
    <w:locked/>
    <w:rsid w:val="00D8053A"/>
    <w:rPr>
      <w:rFonts w:ascii="Arial Armenian" w:eastAsia="Times New Roman" w:hAnsi="Arial Armenian" w:cs="Times New Roman"/>
      <w:szCs w:val="20"/>
      <w:lang w:eastAsia="ru-RU"/>
    </w:rPr>
  </w:style>
  <w:style w:type="character" w:styleId="Strong">
    <w:name w:val="Strong"/>
    <w:basedOn w:val="DefaultParagraphFont"/>
    <w:uiPriority w:val="22"/>
    <w:qFormat/>
    <w:rsid w:val="00D8053A"/>
    <w:rPr>
      <w:b/>
      <w:bCs/>
    </w:rPr>
  </w:style>
  <w:style w:type="character" w:styleId="Emphasis">
    <w:name w:val="Emphasis"/>
    <w:basedOn w:val="DefaultParagraphFont"/>
    <w:uiPriority w:val="20"/>
    <w:qFormat/>
    <w:rsid w:val="00D8053A"/>
    <w:rPr>
      <w:i/>
      <w:i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w:basedOn w:val="Normal"/>
    <w:link w:val="NormalWebChar"/>
    <w:uiPriority w:val="99"/>
    <w:unhideWhenUsed/>
    <w:qFormat/>
    <w:rsid w:val="00D805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2452"/>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
    <w:link w:val="NormalWeb"/>
    <w:uiPriority w:val="99"/>
    <w:locked/>
    <w:rsid w:val="00283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9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https://mul2.gov.am/tasks/223966/oneclick/anhatakan voroshum.docx?token=edd3f227f2ac52335cd67cda1c1b8be4</cp:keywords>
  <cp:lastModifiedBy>Marine</cp:lastModifiedBy>
  <cp:revision>8</cp:revision>
  <dcterms:created xsi:type="dcterms:W3CDTF">2020-03-23T13:27:00Z</dcterms:created>
  <dcterms:modified xsi:type="dcterms:W3CDTF">2020-05-24T11:25:00Z</dcterms:modified>
</cp:coreProperties>
</file>