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73C" w:rsidRPr="0097373C" w:rsidRDefault="0097373C" w:rsidP="0097373C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7373C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97373C" w:rsidRPr="0097373C" w:rsidRDefault="0097373C" w:rsidP="009737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37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ԿԱՌԱՎԱՐՈՒԹՅԱՆ 2011 ԹՎԱԿԱՆԻ ԴԵԿՏԵՄԲԵՐԻ 15-Ի N 1793-Ա ՈՐՈՇՈՒՄՆ</w:t>
      </w:r>
      <w:r w:rsidRPr="0097373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97373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ՈՒԺԸ ԿՈՐՑՐԱԾ ՃԱՆԱՉԵԼՈՒ</w:t>
      </w:r>
      <w:r w:rsidRPr="009737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97373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ՄԱՍԻՆ» ՀՀ ԿԱՌԱՎԱՐՈՒԹՅԱՆ ՈՐՈՇՄԱՆ ՆԱԽԱԳԾԻ</w:t>
      </w:r>
    </w:p>
    <w:p w:rsidR="0097373C" w:rsidRPr="0097373C" w:rsidRDefault="0097373C" w:rsidP="0097373C">
      <w:pPr>
        <w:spacing w:line="256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7373C" w:rsidRPr="0097373C" w:rsidRDefault="0097373C" w:rsidP="0097373C">
      <w:pPr>
        <w:spacing w:line="25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7373C">
        <w:rPr>
          <w:rFonts w:ascii="GHEA Grapalat" w:eastAsia="Calibri" w:hAnsi="GHEA Grapalat" w:cs="Times New Roman"/>
          <w:sz w:val="24"/>
          <w:szCs w:val="24"/>
          <w:lang w:val="hy-AM"/>
        </w:rPr>
        <w:t>Որոշման նախագծի ընդունումը պայմանավորված է «Հայաստանի Հանրապետության կառավարության 2019 թվականի սեպտեմբերի 12-ի N 1267-Ն որոշման մեջ լրացումներ կատարելու և Հայաստանի Հանրապետության կառավարության 2007 թվականի նոյեմբերի 23-ի N 1483-Ն որոշումն ուժը կորցրած ճանաչելու մասին» կառավարության որոշմամբ ՀՀ ազգային զեկույցների պատրաստման նոր կարգավորումներ տալով:</w:t>
      </w:r>
    </w:p>
    <w:p w:rsidR="0097373C" w:rsidRPr="0097373C" w:rsidRDefault="0097373C" w:rsidP="0097373C">
      <w:pPr>
        <w:spacing w:line="25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7373C">
        <w:rPr>
          <w:rFonts w:ascii="GHEA Grapalat" w:eastAsia="Calibri" w:hAnsi="GHEA Grapalat" w:cs="Times New Roman"/>
          <w:sz w:val="24"/>
          <w:szCs w:val="24"/>
          <w:lang w:val="hy-AM"/>
        </w:rPr>
        <w:t>Այդ նոր կարգավորումների ընդունմամբ Հայաստանի Հանրապետության կառավարության 2011 թվականի դեկտեմբերի 15-ի N 1793-Ա որոշման գործողությունը այլևս նպատակահարմար չէ:</w:t>
      </w:r>
    </w:p>
    <w:p w:rsidR="0097373C" w:rsidRPr="0097373C" w:rsidRDefault="0097373C" w:rsidP="0097373C">
      <w:pPr>
        <w:spacing w:line="25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97373C">
        <w:rPr>
          <w:rFonts w:ascii="GHEA Grapalat" w:eastAsia="Calibri" w:hAnsi="GHEA Grapalat" w:cs="Times New Roman"/>
          <w:sz w:val="24"/>
          <w:szCs w:val="24"/>
          <w:lang w:val="hy-AM"/>
        </w:rPr>
        <w:t>Որոշման նախագծի ընդունման արդյունքում Հայաստանի Հանրապետության կառավարության 2011 թվականի դեկտեմբերի 15-ի N 1793-Ա որոշումն ուժը կորցրած կճանաչվի:</w:t>
      </w:r>
    </w:p>
    <w:p w:rsidR="005E6564" w:rsidRPr="0097373C" w:rsidRDefault="005E6564">
      <w:pPr>
        <w:rPr>
          <w:lang w:val="fr-FR"/>
        </w:rPr>
      </w:pPr>
      <w:bookmarkStart w:id="0" w:name="_GoBack"/>
      <w:bookmarkEnd w:id="0"/>
    </w:p>
    <w:sectPr w:rsidR="005E6564" w:rsidRPr="00973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6C6"/>
    <w:rsid w:val="003A76C6"/>
    <w:rsid w:val="005E6564"/>
    <w:rsid w:val="0097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F43A68-8D46-47A5-99E6-8861BF51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0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702</Characters>
  <Application>Microsoft Office Word</Application>
  <DocSecurity>0</DocSecurity>
  <Lines>5</Lines>
  <Paragraphs>1</Paragraphs>
  <ScaleCrop>false</ScaleCrop>
  <Company>SPecialiST RePack</Company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2020-06-03T09:54:00Z</dcterms:created>
  <dcterms:modified xsi:type="dcterms:W3CDTF">2020-06-03T09:55:00Z</dcterms:modified>
</cp:coreProperties>
</file>