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59" w:rsidRPr="00E53859" w:rsidRDefault="003C6B59" w:rsidP="003C6B59">
      <w:pPr>
        <w:spacing w:line="360" w:lineRule="auto"/>
        <w:ind w:left="180" w:firstLine="720"/>
        <w:jc w:val="right"/>
        <w:rPr>
          <w:rFonts w:ascii="GHEA Grapalat" w:hAnsi="GHEA Grapalat"/>
          <w:i w:val="0"/>
          <w:sz w:val="24"/>
          <w:szCs w:val="24"/>
          <w:lang w:val="hy-AM"/>
        </w:rPr>
      </w:pPr>
      <w:r w:rsidRPr="00E53859">
        <w:rPr>
          <w:rFonts w:ascii="GHEA Grapalat" w:hAnsi="GHEA Grapalat"/>
          <w:i w:val="0"/>
          <w:sz w:val="24"/>
          <w:szCs w:val="24"/>
          <w:lang w:val="hy-AM"/>
        </w:rPr>
        <w:t>ՆԱԽԱԳԻԾ</w:t>
      </w:r>
    </w:p>
    <w:p w:rsidR="003C6B59" w:rsidRPr="00E53859" w:rsidRDefault="003C6B59" w:rsidP="003C6B59">
      <w:pPr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ԿԱՌԱՎԱՐՈՒԹՅՈՒՆ</w:t>
      </w:r>
    </w:p>
    <w:p w:rsidR="003C6B59" w:rsidRPr="00E53859" w:rsidRDefault="003C6B59" w:rsidP="003C6B59">
      <w:pPr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Ո Ր Ո Շ ՈՒ Մ</w:t>
      </w:r>
    </w:p>
    <w:p w:rsidR="003C6B59" w:rsidRPr="00E53859" w:rsidRDefault="003C6B59" w:rsidP="003C6B59">
      <w:pPr>
        <w:spacing w:line="360" w:lineRule="auto"/>
        <w:jc w:val="center"/>
        <w:rPr>
          <w:rFonts w:ascii="GHEA Grapalat" w:hAnsi="GHEA Grapalat"/>
          <w:i w:val="0"/>
          <w:color w:val="000000"/>
          <w:sz w:val="24"/>
          <w:szCs w:val="24"/>
          <w:lang w:val="hy-AM"/>
        </w:rPr>
      </w:pP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«..........» «..........................» 2020թ. N……-Ն</w:t>
      </w:r>
    </w:p>
    <w:p w:rsidR="003C6B59" w:rsidRDefault="003C6B59" w:rsidP="003C6B59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C6B59" w:rsidRPr="00B27FD5" w:rsidRDefault="003C6B59" w:rsidP="003C6B59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rStyle w:val="ab"/>
          <w:rFonts w:ascii="GHEA Grapalat" w:hAnsi="GHEA Grapalat"/>
          <w:color w:val="000000"/>
          <w:shd w:val="clear" w:color="auto" w:fill="FFFFFF"/>
          <w:lang w:val="hy-AM"/>
        </w:rPr>
      </w:pPr>
      <w:r w:rsidRPr="00472CB3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2020 ԹՎԱԿԱՆԻ ՊԵՏԱԿԱՆ ԲՅՈՒՋԵՈՒՄ ՎԵՐԱԲԱՇԽՈՒՄ, </w:t>
      </w:r>
      <w:r w:rsidRPr="00472CB3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2019 ԹՎԱԿԱՆԻ ԴԵԿՏԵՄԲԵՐԻ 26-Ի N1919-Ն ՈՐՈՇՄԱՆ ՄԵՋ ՓՈՓՈԽՈՒԹՅՈՒՆՆԵՐ ԵՎ ԼՐԱՑՈՒՄՆԵՐ ԿԱՏԱՐԵԼՈՒ</w:t>
      </w:r>
      <w:r w:rsidR="00CA7B20" w:rsidRPr="006A60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B27FD5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>ՄԱՍԻՆ</w:t>
      </w:r>
    </w:p>
    <w:p w:rsidR="003C6B59" w:rsidRPr="00663F0B" w:rsidRDefault="003C6B59" w:rsidP="003C6B59">
      <w:pPr>
        <w:pStyle w:val="ae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63F0B">
        <w:rPr>
          <w:rFonts w:ascii="Courier New" w:hAnsi="Courier New" w:cs="Courier New"/>
          <w:color w:val="000000"/>
          <w:lang w:val="hy-AM"/>
        </w:rPr>
        <w:t> </w:t>
      </w:r>
    </w:p>
    <w:p w:rsidR="003C6B59" w:rsidRPr="00C50B4E" w:rsidRDefault="003C6B59" w:rsidP="003C6B59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C50B4E">
        <w:rPr>
          <w:rFonts w:ascii="GHEA Grapalat" w:hAnsi="GHEA Grapalat"/>
          <w:color w:val="000000" w:themeColor="text1"/>
          <w:lang w:val="hy-AM"/>
        </w:rPr>
        <w:t>Հիմք ընդունելով «Հայաստանի Հանրապետության բյուջետային համակարգի մասին» Հայաստանի</w:t>
      </w:r>
      <w:r w:rsidR="00F477FA">
        <w:rPr>
          <w:rFonts w:ascii="GHEA Grapalat" w:hAnsi="GHEA Grapalat"/>
          <w:color w:val="000000"/>
          <w:lang w:val="hy-AM"/>
        </w:rPr>
        <w:t xml:space="preserve"> Հանրապետության օրենքի </w:t>
      </w:r>
      <w:r w:rsidR="00F477FA" w:rsidRPr="006A606D">
        <w:rPr>
          <w:rFonts w:ascii="GHEA Grapalat" w:hAnsi="GHEA Grapalat"/>
          <w:color w:val="000000"/>
          <w:lang w:val="hy-AM"/>
        </w:rPr>
        <w:t>23</w:t>
      </w:r>
      <w:r w:rsidRPr="00C50B4E">
        <w:rPr>
          <w:rFonts w:ascii="GHEA Grapalat" w:hAnsi="GHEA Grapalat"/>
          <w:color w:val="000000"/>
          <w:lang w:val="hy-AM"/>
        </w:rPr>
        <w:t>-րդ հոդված</w:t>
      </w:r>
      <w:r w:rsidR="00A3452B" w:rsidRPr="006A606D">
        <w:rPr>
          <w:rFonts w:ascii="GHEA Grapalat" w:hAnsi="GHEA Grapalat"/>
          <w:color w:val="000000"/>
          <w:lang w:val="hy-AM"/>
        </w:rPr>
        <w:t>ի 3-րդ մասի</w:t>
      </w:r>
      <w:r w:rsidRPr="00495EB4">
        <w:rPr>
          <w:rFonts w:ascii="GHEA Grapalat" w:hAnsi="GHEA Grapalat"/>
          <w:color w:val="000000"/>
          <w:lang w:val="hy-AM"/>
        </w:rPr>
        <w:t xml:space="preserve"> և </w:t>
      </w:r>
      <w:r w:rsidRPr="00C50B4E">
        <w:rPr>
          <w:rFonts w:ascii="GHEA Grapalat" w:hAnsi="GHEA Grapalat"/>
          <w:color w:val="000000" w:themeColor="text1"/>
          <w:lang w:val="hy-AM"/>
        </w:rPr>
        <w:t>«</w:t>
      </w:r>
      <w:r w:rsidRPr="00DD7DE7">
        <w:rPr>
          <w:rFonts w:ascii="GHEA Grapalat" w:hAnsi="GHEA Grapalat"/>
          <w:color w:val="000000" w:themeColor="text1"/>
          <w:lang w:val="hy-AM"/>
        </w:rPr>
        <w:t>Պետական գույքի կառավարման</w:t>
      </w:r>
      <w:r w:rsidRPr="00C50B4E">
        <w:rPr>
          <w:rFonts w:ascii="GHEA Grapalat" w:hAnsi="GHEA Grapalat"/>
          <w:color w:val="000000" w:themeColor="text1"/>
          <w:lang w:val="hy-AM"/>
        </w:rPr>
        <w:t xml:space="preserve"> մասին» </w:t>
      </w:r>
      <w:r w:rsidRPr="00C50B4E">
        <w:rPr>
          <w:rFonts w:ascii="GHEA Grapalat" w:hAnsi="GHEA Grapalat"/>
          <w:color w:val="000000"/>
          <w:lang w:val="hy-AM"/>
        </w:rPr>
        <w:t xml:space="preserve">Հայաստանի Հանրապետության օրենքի </w:t>
      </w:r>
      <w:r w:rsidRPr="00DD7DE7">
        <w:rPr>
          <w:rFonts w:ascii="GHEA Grapalat" w:hAnsi="GHEA Grapalat"/>
          <w:color w:val="000000"/>
          <w:lang w:val="hy-AM"/>
        </w:rPr>
        <w:t>7</w:t>
      </w:r>
      <w:r w:rsidRPr="00C50B4E">
        <w:rPr>
          <w:rFonts w:ascii="GHEA Grapalat" w:hAnsi="GHEA Grapalat"/>
          <w:color w:val="000000"/>
          <w:lang w:val="hy-AM"/>
        </w:rPr>
        <w:t xml:space="preserve">-րդ հոդվածի </w:t>
      </w:r>
      <w:r w:rsidRPr="00DD7DE7">
        <w:rPr>
          <w:rFonts w:ascii="GHEA Grapalat" w:hAnsi="GHEA Grapalat"/>
          <w:color w:val="000000"/>
          <w:lang w:val="hy-AM"/>
        </w:rPr>
        <w:t>1</w:t>
      </w:r>
      <w:r w:rsidRPr="00C50B4E">
        <w:rPr>
          <w:rFonts w:ascii="GHEA Grapalat" w:hAnsi="GHEA Grapalat"/>
          <w:color w:val="000000"/>
          <w:lang w:val="hy-AM"/>
        </w:rPr>
        <w:t>-</w:t>
      </w:r>
      <w:r w:rsidRPr="00DD7DE7">
        <w:rPr>
          <w:rFonts w:ascii="GHEA Grapalat" w:hAnsi="GHEA Grapalat"/>
          <w:color w:val="000000"/>
          <w:lang w:val="hy-AM"/>
        </w:rPr>
        <w:t>ին</w:t>
      </w:r>
      <w:r w:rsidRPr="00C50B4E">
        <w:rPr>
          <w:rFonts w:ascii="GHEA Grapalat" w:hAnsi="GHEA Grapalat"/>
          <w:color w:val="000000"/>
          <w:lang w:val="hy-AM"/>
        </w:rPr>
        <w:t xml:space="preserve"> մասը՝ Հայաստանի Հանրապետության կառավարությունը</w:t>
      </w:r>
      <w:r w:rsidRPr="00C50B4E">
        <w:rPr>
          <w:rFonts w:ascii="Calibri" w:hAnsi="Calibri" w:cs="Calibri"/>
          <w:color w:val="000000"/>
          <w:lang w:val="hy-AM"/>
        </w:rPr>
        <w:t> </w:t>
      </w:r>
      <w:r w:rsidRPr="00C50B4E">
        <w:rPr>
          <w:rFonts w:ascii="GHEA Grapalat" w:hAnsi="GHEA Grapalat"/>
          <w:bCs/>
          <w:iCs/>
          <w:color w:val="000000"/>
          <w:lang w:val="hy-AM"/>
        </w:rPr>
        <w:t>որոշում է.</w:t>
      </w:r>
    </w:p>
    <w:p w:rsidR="003C6B59" w:rsidRPr="00C50B4E" w:rsidRDefault="003C6B59" w:rsidP="003C6B59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50B4E">
        <w:rPr>
          <w:rFonts w:ascii="GHEA Grapalat" w:hAnsi="GHEA Grapalat"/>
          <w:color w:val="000000" w:themeColor="text1"/>
          <w:lang w:val="hy-AM"/>
        </w:rPr>
        <w:t>1.</w:t>
      </w:r>
      <w:r w:rsidR="00CA7B20" w:rsidRPr="006A606D">
        <w:rPr>
          <w:rFonts w:ascii="GHEA Grapalat" w:hAnsi="GHEA Grapalat"/>
          <w:color w:val="000000"/>
          <w:lang w:val="hy-AM"/>
        </w:rPr>
        <w:t xml:space="preserve"> </w:t>
      </w:r>
      <w:r w:rsidRPr="00C50B4E">
        <w:rPr>
          <w:rFonts w:ascii="GHEA Grapalat" w:hAnsi="GHEA Grapalat"/>
          <w:color w:val="000000"/>
          <w:lang w:val="hy-AM"/>
        </w:rPr>
        <w:t>Հայաստանի Հանրապետության 2020 թվականի պետական բյուջե</w:t>
      </w:r>
      <w:r w:rsidR="001F318B" w:rsidRPr="006A606D">
        <w:rPr>
          <w:rFonts w:ascii="GHEA Grapalat" w:hAnsi="GHEA Grapalat"/>
          <w:color w:val="000000"/>
          <w:lang w:val="hy-AM"/>
        </w:rPr>
        <w:t>ի</w:t>
      </w:r>
      <w:r w:rsidRPr="00C50B4E">
        <w:rPr>
          <w:rFonts w:ascii="GHEA Grapalat" w:hAnsi="GHEA Grapalat"/>
          <w:color w:val="000000"/>
          <w:lang w:val="hy-AM"/>
        </w:rPr>
        <w:t xml:space="preserve"> </w:t>
      </w:r>
      <w:r w:rsidR="006A606D" w:rsidRPr="00FB04E9">
        <w:rPr>
          <w:rFonts w:ascii="GHEA Grapalat" w:hAnsi="GHEA Grapalat"/>
          <w:color w:val="000000"/>
          <w:lang w:val="hy-AM"/>
        </w:rPr>
        <w:t xml:space="preserve">N 1 հավելվածի N </w:t>
      </w:r>
      <w:r w:rsidR="006A606D">
        <w:rPr>
          <w:rFonts w:ascii="GHEA Grapalat" w:hAnsi="GHEA Grapalat"/>
          <w:color w:val="000000"/>
          <w:lang w:val="hy-AM"/>
        </w:rPr>
        <w:t xml:space="preserve">2 </w:t>
      </w:r>
      <w:r w:rsidR="006A606D" w:rsidRPr="00FB04E9">
        <w:rPr>
          <w:rFonts w:ascii="GHEA Grapalat" w:hAnsi="GHEA Grapalat"/>
          <w:color w:val="000000"/>
          <w:lang w:val="hy-AM"/>
        </w:rPr>
        <w:t xml:space="preserve">աղյուսակում </w:t>
      </w:r>
      <w:r w:rsidR="006A606D" w:rsidRPr="00C50B4E">
        <w:rPr>
          <w:rFonts w:ascii="GHEA Grapalat" w:hAnsi="GHEA Grapalat"/>
          <w:color w:val="000000"/>
          <w:lang w:val="hy-AM"/>
        </w:rPr>
        <w:t>կատարել վերաբաշխու</w:t>
      </w:r>
      <w:r w:rsidR="006A606D" w:rsidRPr="00FB04E9">
        <w:rPr>
          <w:rFonts w:ascii="GHEA Grapalat" w:hAnsi="GHEA Grapalat"/>
          <w:color w:val="000000"/>
          <w:lang w:val="hy-AM"/>
        </w:rPr>
        <w:t>մ, N 3 աղյուսակում</w:t>
      </w:r>
      <w:r w:rsidR="001F318B" w:rsidRPr="006A606D">
        <w:rPr>
          <w:rFonts w:ascii="GHEA Grapalat" w:hAnsi="GHEA Grapalat"/>
          <w:color w:val="000000"/>
          <w:lang w:val="hy-AM"/>
        </w:rPr>
        <w:t xml:space="preserve"> </w:t>
      </w:r>
      <w:r w:rsidR="00CA7B20" w:rsidRPr="006A606D">
        <w:rPr>
          <w:rFonts w:ascii="GHEA Grapalat" w:hAnsi="GHEA Grapalat"/>
          <w:color w:val="000000"/>
          <w:lang w:val="hy-AM"/>
        </w:rPr>
        <w:t xml:space="preserve">և </w:t>
      </w:r>
      <w:r w:rsidRPr="00C50B4E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</w:t>
      </w:r>
      <w:r w:rsidRPr="00C50B4E">
        <w:rPr>
          <w:rFonts w:ascii="GHEA Grapalat" w:eastAsia="Calibri" w:hAnsi="GHEA Grapalat" w:cs="Sylfaen"/>
          <w:bCs/>
          <w:color w:val="000000" w:themeColor="text1"/>
          <w:lang w:val="hy-AM"/>
        </w:rPr>
        <w:t>2019 թվականի դեկտեմբերի 26-ի «</w:t>
      </w:r>
      <w:r w:rsidRPr="00C50B4E">
        <w:rPr>
          <w:rFonts w:ascii="GHEA Grapalat" w:eastAsia="Calibri" w:hAnsi="GHEA Grapalat" w:cs="Sylfaen"/>
          <w:color w:val="000000" w:themeColor="text1"/>
          <w:lang w:val="hy-AM"/>
        </w:rPr>
        <w:t xml:space="preserve">Հայաստանի Հանրապետության 2020 թվականի պետական բյուջեի կատարումն ապահովող միջոցառումների մասին» </w:t>
      </w:r>
      <w:r w:rsidRPr="00C50B4E">
        <w:rPr>
          <w:rFonts w:ascii="GHEA Grapalat" w:eastAsia="Calibri" w:hAnsi="GHEA Grapalat" w:cs="Sylfaen"/>
          <w:bCs/>
          <w:color w:val="000000" w:themeColor="text1"/>
          <w:lang w:val="hy-AM"/>
        </w:rPr>
        <w:t>N1919-Ն որոշման</w:t>
      </w:r>
      <w:r w:rsidRPr="00C50B4E">
        <w:rPr>
          <w:rFonts w:ascii="GHEA Grapalat" w:hAnsi="GHEA Grapalat"/>
          <w:color w:val="000000"/>
          <w:lang w:val="hy-AM"/>
        </w:rPr>
        <w:t xml:space="preserve"> NN</w:t>
      </w:r>
      <w:r w:rsidR="00BC2107" w:rsidRPr="00462A7A">
        <w:rPr>
          <w:rFonts w:ascii="GHEA Grapalat" w:hAnsi="GHEA Grapalat"/>
          <w:color w:val="000000"/>
          <w:lang w:val="hy-AM"/>
        </w:rPr>
        <w:t xml:space="preserve"> 3, 4, 5, 9, </w:t>
      </w:r>
      <w:r w:rsidRPr="00462A7A">
        <w:rPr>
          <w:rFonts w:ascii="GHEA Grapalat" w:hAnsi="GHEA Grapalat"/>
          <w:color w:val="000000"/>
          <w:lang w:val="hy-AM"/>
        </w:rPr>
        <w:t>9.1</w:t>
      </w:r>
      <w:r w:rsidR="000F7ECC" w:rsidRPr="00462A7A">
        <w:rPr>
          <w:rFonts w:ascii="GHEA Grapalat" w:hAnsi="GHEA Grapalat"/>
          <w:color w:val="000000"/>
          <w:lang w:val="hy-AM"/>
        </w:rPr>
        <w:t xml:space="preserve"> և 10</w:t>
      </w:r>
      <w:r w:rsidRPr="00C50B4E">
        <w:rPr>
          <w:rFonts w:ascii="GHEA Grapalat" w:hAnsi="GHEA Grapalat"/>
          <w:color w:val="000000"/>
          <w:lang w:val="hy-AM"/>
        </w:rPr>
        <w:t xml:space="preserve"> հավելվածներում կատարել փոփոխություններ և լրացումներ` համաձայն NN</w:t>
      </w:r>
      <w:r w:rsidR="00CA7B20" w:rsidRPr="006A606D">
        <w:rPr>
          <w:rFonts w:ascii="GHEA Grapalat" w:hAnsi="GHEA Grapalat"/>
          <w:color w:val="000000"/>
          <w:lang w:val="hy-AM"/>
        </w:rPr>
        <w:t xml:space="preserve"> </w:t>
      </w:r>
      <w:r w:rsidRPr="00462A7A">
        <w:rPr>
          <w:rFonts w:ascii="GHEA Grapalat" w:hAnsi="GHEA Grapalat"/>
          <w:color w:val="000000"/>
          <w:lang w:val="hy-AM"/>
        </w:rPr>
        <w:t>1, 2, 3, 4</w:t>
      </w:r>
      <w:r w:rsidR="000F7ECC" w:rsidRPr="00462A7A">
        <w:rPr>
          <w:rFonts w:ascii="GHEA Grapalat" w:hAnsi="GHEA Grapalat"/>
          <w:color w:val="000000"/>
          <w:lang w:val="hy-AM"/>
        </w:rPr>
        <w:t>,</w:t>
      </w:r>
      <w:r w:rsidRPr="00462A7A">
        <w:rPr>
          <w:rFonts w:ascii="GHEA Grapalat" w:hAnsi="GHEA Grapalat"/>
          <w:color w:val="000000"/>
          <w:lang w:val="hy-AM"/>
        </w:rPr>
        <w:t xml:space="preserve"> 5</w:t>
      </w:r>
      <w:r w:rsidR="00CA7B20" w:rsidRPr="006A606D">
        <w:rPr>
          <w:rFonts w:ascii="GHEA Grapalat" w:hAnsi="GHEA Grapalat"/>
          <w:color w:val="000000"/>
          <w:lang w:val="hy-AM"/>
        </w:rPr>
        <w:t>,</w:t>
      </w:r>
      <w:r w:rsidR="000F7ECC" w:rsidRPr="00462A7A">
        <w:rPr>
          <w:rFonts w:ascii="GHEA Grapalat" w:hAnsi="GHEA Grapalat"/>
          <w:color w:val="000000"/>
          <w:lang w:val="hy-AM"/>
        </w:rPr>
        <w:t xml:space="preserve"> 6</w:t>
      </w:r>
      <w:r w:rsidR="00CA7B20" w:rsidRPr="006A606D">
        <w:rPr>
          <w:rFonts w:ascii="GHEA Grapalat" w:hAnsi="GHEA Grapalat"/>
          <w:color w:val="000000"/>
          <w:lang w:val="hy-AM"/>
        </w:rPr>
        <w:t xml:space="preserve">, 7 և 8 </w:t>
      </w:r>
      <w:r w:rsidRPr="00C50B4E">
        <w:rPr>
          <w:rFonts w:ascii="GHEA Grapalat" w:hAnsi="GHEA Grapalat"/>
          <w:color w:val="000000"/>
          <w:lang w:val="hy-AM"/>
        </w:rPr>
        <w:t>հավելվածների:</w:t>
      </w:r>
    </w:p>
    <w:p w:rsidR="003C6B59" w:rsidRPr="00C50B4E" w:rsidRDefault="00F477FA" w:rsidP="003C6B59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6A606D">
        <w:rPr>
          <w:rFonts w:ascii="GHEA Grapalat" w:hAnsi="GHEA Grapalat"/>
          <w:color w:val="000000"/>
          <w:lang w:val="hy-AM"/>
        </w:rPr>
        <w:t>2</w:t>
      </w:r>
      <w:r w:rsidR="003C6B59" w:rsidRPr="00C50B4E">
        <w:rPr>
          <w:rFonts w:ascii="GHEA Grapalat" w:hAnsi="GHEA Grapalat"/>
          <w:color w:val="000000"/>
          <w:lang w:val="hy-AM"/>
        </w:rPr>
        <w:t>. Սույն որոշումն ուժի մեջ է մտնում պաշտոնական հրապարակմանը հաջորդող օրվանից:</w:t>
      </w:r>
    </w:p>
    <w:p w:rsidR="00392A23" w:rsidRDefault="00392A23" w:rsidP="000F7ECC">
      <w:pPr>
        <w:spacing w:after="0" w:line="360" w:lineRule="auto"/>
        <w:jc w:val="center"/>
        <w:rPr>
          <w:rFonts w:ascii="GHEA Grapalat" w:hAnsi="GHEA Grapalat"/>
          <w:i w:val="0"/>
          <w:iCs/>
          <w:color w:val="000000"/>
          <w:lang w:val="hy-AM"/>
        </w:rPr>
      </w:pPr>
    </w:p>
    <w:p w:rsidR="005F7E51" w:rsidRDefault="005F7E51" w:rsidP="000F7ECC">
      <w:pPr>
        <w:spacing w:after="0" w:line="360" w:lineRule="auto"/>
        <w:jc w:val="center"/>
        <w:rPr>
          <w:rFonts w:ascii="GHEA Grapalat" w:hAnsi="GHEA Grapalat"/>
          <w:i w:val="0"/>
          <w:iCs/>
          <w:color w:val="000000"/>
          <w:lang w:val="hy-AM"/>
        </w:rPr>
      </w:pPr>
    </w:p>
    <w:p w:rsidR="005F7E51" w:rsidRDefault="005F7E51" w:rsidP="000F7ECC">
      <w:pPr>
        <w:spacing w:after="0" w:line="360" w:lineRule="auto"/>
        <w:jc w:val="center"/>
        <w:rPr>
          <w:rFonts w:ascii="GHEA Grapalat" w:hAnsi="GHEA Grapalat"/>
          <w:i w:val="0"/>
          <w:iCs/>
          <w:color w:val="000000"/>
          <w:lang w:val="hy-AM"/>
        </w:rPr>
      </w:pPr>
    </w:p>
    <w:p w:rsidR="005F7E51" w:rsidRDefault="005F7E51" w:rsidP="000F7ECC">
      <w:pPr>
        <w:spacing w:after="0" w:line="360" w:lineRule="auto"/>
        <w:jc w:val="center"/>
        <w:rPr>
          <w:rFonts w:ascii="GHEA Grapalat" w:hAnsi="GHEA Grapalat"/>
          <w:i w:val="0"/>
          <w:iCs/>
          <w:color w:val="000000"/>
          <w:lang w:val="hy-AM"/>
        </w:rPr>
      </w:pPr>
    </w:p>
    <w:p w:rsidR="005F7E51" w:rsidRPr="00E53859" w:rsidRDefault="005F7E51" w:rsidP="00B677E2">
      <w:pPr>
        <w:spacing w:after="0" w:line="360" w:lineRule="auto"/>
        <w:jc w:val="center"/>
        <w:rPr>
          <w:rFonts w:ascii="GHEA Grapalat" w:hAnsi="GHEA Grapalat" w:cs="Sylfaen"/>
          <w:b/>
          <w:i w:val="0"/>
          <w:sz w:val="24"/>
          <w:szCs w:val="24"/>
          <w:lang w:val="hy-AM"/>
        </w:rPr>
      </w:pP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lastRenderedPageBreak/>
        <w:t>Տ Ե Ղ Ե Կ Ա Ն Ք – Հ Ի Մ Ն Ա Վ Ո Ր Ո Ւ Մ</w:t>
      </w:r>
    </w:p>
    <w:p w:rsidR="005F7E51" w:rsidRPr="00E53859" w:rsidRDefault="005F7E51" w:rsidP="00B677E2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E53859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 xml:space="preserve">«ՀԱՅԱՍՏԱՆԻ ՀԱՆՐԱՊԵՏՈՒԹՅԱՆ 2020 ԹՎԱԿԱՆԻ ՊԵՏԱԿԱՆ ԲՅՈՒՋԵՈՒՄ ՎԵՐԱԲԱՇԽՈՒՄ, </w:t>
      </w:r>
      <w:r w:rsidRPr="00E53859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2019 ԹՎԱԿԱՆԻ ԴԵԿՏԵՄԲԵՐԻ 26-Ի N1919-Ն ՈՐՈՇՄԱՆ ՄԵՋ ՓՈՓՈԽՈՒԹՅՈՒՆՆԵՐ ԵՎ ԼՐԱՑՈՒՄՆԵՐ ԿԱՏԱՐԵԼՈՒ </w:t>
      </w:r>
      <w:bookmarkStart w:id="0" w:name="_GoBack"/>
      <w:bookmarkEnd w:id="0"/>
      <w:r w:rsidRPr="00E53859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>ՄԱՍԻՆ» ՀՀ ԿԱՌԱՎԱՐՈՒԹՅԱՆ</w:t>
      </w:r>
      <w:r w:rsidR="00AD1495" w:rsidRPr="006A606D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 xml:space="preserve"> ՈՐՈՇՄԱՆ</w:t>
      </w:r>
      <w:r w:rsidRPr="00E53859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 xml:space="preserve"> ԸՆԴՈՒՆՄԱՆ ԱՆՀՐԱԺԵՇՏՈՒԹՅԱՆ</w:t>
      </w:r>
    </w:p>
    <w:p w:rsidR="005F7E51" w:rsidRPr="00E53859" w:rsidRDefault="005F7E51" w:rsidP="005F7E51">
      <w:pPr>
        <w:pStyle w:val="ac"/>
        <w:ind w:right="375" w:firstLine="567"/>
        <w:rPr>
          <w:rFonts w:ascii="GHEA Grapalat" w:hAnsi="GHEA Grapalat"/>
          <w:sz w:val="24"/>
          <w:lang w:val="hy-AM"/>
        </w:rPr>
      </w:pPr>
    </w:p>
    <w:p w:rsidR="005F7E51" w:rsidRPr="00E53859" w:rsidRDefault="005F7E51" w:rsidP="005F7E51">
      <w:pPr>
        <w:spacing w:line="360" w:lineRule="auto"/>
        <w:ind w:right="175" w:firstLine="567"/>
        <w:jc w:val="both"/>
        <w:rPr>
          <w:rFonts w:ascii="GHEA Grapalat" w:hAnsi="GHEA Grapalat"/>
          <w:b/>
          <w:i w:val="0"/>
          <w:sz w:val="24"/>
          <w:szCs w:val="24"/>
          <w:lang w:val="fr-FR"/>
        </w:rPr>
      </w:pP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Իրավական</w:t>
      </w:r>
      <w:r w:rsidR="00B677E2" w:rsidRPr="006A606D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ակտի</w:t>
      </w:r>
      <w:r w:rsidR="00B677E2" w:rsidRPr="006A606D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անհրաժեշտությունը</w:t>
      </w:r>
      <w:r w:rsidRPr="00E53859">
        <w:rPr>
          <w:rFonts w:ascii="GHEA Grapalat" w:hAnsi="GHEA Grapalat" w:cs="Times Armenian"/>
          <w:b/>
          <w:i w:val="0"/>
          <w:sz w:val="24"/>
          <w:szCs w:val="24"/>
          <w:lang w:val="fr-FR"/>
        </w:rPr>
        <w:t xml:space="preserve"> (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նպատակը</w:t>
      </w:r>
      <w:r w:rsidRPr="00E53859">
        <w:rPr>
          <w:rFonts w:ascii="GHEA Grapalat" w:hAnsi="GHEA Grapalat"/>
          <w:b/>
          <w:i w:val="0"/>
          <w:sz w:val="24"/>
          <w:szCs w:val="24"/>
          <w:lang w:val="fr-FR"/>
        </w:rPr>
        <w:t>).</w:t>
      </w:r>
    </w:p>
    <w:p w:rsidR="005F7E51" w:rsidRPr="00E53859" w:rsidRDefault="005F7E51" w:rsidP="005F7E51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E53859">
        <w:rPr>
          <w:rStyle w:val="ab"/>
          <w:rFonts w:ascii="GHEA Grapalat" w:hAnsi="GHEA Grapalat"/>
          <w:b w:val="0"/>
          <w:color w:val="000000"/>
          <w:shd w:val="clear" w:color="auto" w:fill="FFFFFF"/>
          <w:lang w:val="hy-AM"/>
        </w:rPr>
        <w:t>«Հայաստանի Հանրապետության 2020 թվականի պետական բյուջեում վերաբաշխում,</w:t>
      </w:r>
      <w:r w:rsidR="00B677E2" w:rsidRPr="006A606D">
        <w:rPr>
          <w:rStyle w:val="ab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E53859">
        <w:rPr>
          <w:rFonts w:ascii="GHEA Grapalat" w:hAnsi="GHEA Grapalat"/>
          <w:bCs/>
          <w:color w:val="000000"/>
          <w:lang w:val="hy-AM"/>
        </w:rPr>
        <w:t>Հայաստանի Հանրապետության կառավարության 2019 թվականի դեկտեմբերի 26-ի N1919-ն որոշման մեջ փոփոխություններ և լրացումներ կատարելու</w:t>
      </w:r>
      <w:r w:rsidR="00B677E2" w:rsidRPr="006A606D">
        <w:rPr>
          <w:rFonts w:ascii="GHEA Grapalat" w:hAnsi="GHEA Grapalat"/>
          <w:bCs/>
          <w:color w:val="000000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color w:val="000000"/>
          <w:shd w:val="clear" w:color="auto" w:fill="FFFFFF"/>
          <w:lang w:val="hy-AM"/>
        </w:rPr>
        <w:t>մասին»</w:t>
      </w:r>
      <w:r w:rsidR="00B677E2" w:rsidRPr="006A606D">
        <w:rPr>
          <w:rStyle w:val="ab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E53859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="00B677E2" w:rsidRPr="006A606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53859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="00B677E2" w:rsidRPr="006A606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53859">
        <w:rPr>
          <w:rFonts w:ascii="GHEA Grapalat" w:hAnsi="GHEA Grapalat" w:cs="Sylfaen"/>
          <w:color w:val="000000" w:themeColor="text1"/>
          <w:lang w:val="hy-AM"/>
        </w:rPr>
        <w:t>կառավարության</w:t>
      </w:r>
      <w:r w:rsidR="00B677E2" w:rsidRPr="006A606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53859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B677E2" w:rsidRPr="006A606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53859">
        <w:rPr>
          <w:rFonts w:ascii="GHEA Grapalat" w:hAnsi="GHEA Grapalat" w:cs="Sylfaen"/>
          <w:color w:val="000000" w:themeColor="text1"/>
          <w:lang w:val="hy-AM"/>
        </w:rPr>
        <w:t>նախագիծը</w:t>
      </w:r>
      <w:r w:rsidR="00B677E2" w:rsidRPr="006A606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53859">
        <w:rPr>
          <w:rFonts w:ascii="GHEA Grapalat" w:hAnsi="GHEA Grapalat" w:cs="Sylfaen"/>
          <w:lang w:val="hy-AM"/>
        </w:rPr>
        <w:t>բխում</w:t>
      </w:r>
      <w:r w:rsidR="00B677E2" w:rsidRPr="006A606D">
        <w:rPr>
          <w:rFonts w:ascii="GHEA Grapalat" w:hAnsi="GHEA Grapalat" w:cs="Sylfaen"/>
          <w:lang w:val="hy-AM"/>
        </w:rPr>
        <w:t xml:space="preserve"> </w:t>
      </w:r>
      <w:r w:rsidRPr="00E53859">
        <w:rPr>
          <w:rFonts w:ascii="GHEA Grapalat" w:hAnsi="GHEA Grapalat" w:cs="Sylfaen"/>
          <w:lang w:val="hy-AM"/>
        </w:rPr>
        <w:t>է</w:t>
      </w:r>
      <w:r w:rsidR="00B677E2" w:rsidRPr="006A606D">
        <w:rPr>
          <w:rFonts w:ascii="GHEA Grapalat" w:hAnsi="GHEA Grapalat" w:cs="Sylfaen"/>
          <w:lang w:val="hy-AM"/>
        </w:rPr>
        <w:t xml:space="preserve"> </w:t>
      </w:r>
      <w:r w:rsidRPr="00E53859">
        <w:rPr>
          <w:rFonts w:ascii="GHEA Grapalat" w:hAnsi="GHEA Grapalat" w:cs="Sylfaen"/>
          <w:lang w:val="fr-FR"/>
        </w:rPr>
        <w:t>ք. Երևան, Նալբանդյան 28 հասցեում գտնվող վարչական շենքի սպասարկման ծառայությունները</w:t>
      </w:r>
      <w:r w:rsidR="00B677E2">
        <w:rPr>
          <w:rFonts w:ascii="GHEA Grapalat" w:hAnsi="GHEA Grapalat" w:cs="Sylfaen"/>
          <w:lang w:val="fr-FR"/>
        </w:rPr>
        <w:t xml:space="preserve"> </w:t>
      </w:r>
      <w:r w:rsidRPr="00E53859">
        <w:rPr>
          <w:rFonts w:ascii="GHEA Grapalat" w:hAnsi="GHEA Grapalat"/>
          <w:color w:val="000000" w:themeColor="text1"/>
          <w:lang w:val="hy-AM"/>
        </w:rPr>
        <w:t xml:space="preserve">«Գույքի գնահատման և աճուրդի կենտրոն» </w:t>
      </w:r>
      <w:r w:rsidRPr="00E53859">
        <w:rPr>
          <w:rFonts w:ascii="GHEA Grapalat" w:hAnsi="GHEA Grapalat" w:cs="Sylfaen"/>
          <w:lang w:val="hy-AM"/>
        </w:rPr>
        <w:t>ՊՈԱԿ-ի</w:t>
      </w:r>
      <w:r w:rsidR="00B677E2" w:rsidRPr="006A606D">
        <w:rPr>
          <w:rFonts w:ascii="GHEA Grapalat" w:hAnsi="GHEA Grapalat" w:cs="Sylfaen"/>
          <w:lang w:val="hy-AM"/>
        </w:rPr>
        <w:t xml:space="preserve"> </w:t>
      </w:r>
      <w:r w:rsidRPr="00E53859">
        <w:rPr>
          <w:rFonts w:ascii="GHEA Grapalat" w:hAnsi="GHEA Grapalat" w:cs="Calibri"/>
          <w:iCs/>
          <w:lang w:val="hy-AM"/>
        </w:rPr>
        <w:t>կողմից</w:t>
      </w:r>
      <w:r w:rsidR="00B677E2" w:rsidRPr="006A606D">
        <w:rPr>
          <w:rFonts w:ascii="GHEA Grapalat" w:hAnsi="GHEA Grapalat" w:cs="Calibri"/>
          <w:iCs/>
          <w:lang w:val="hy-AM"/>
        </w:rPr>
        <w:t xml:space="preserve"> </w:t>
      </w:r>
      <w:r w:rsidRPr="00E53859">
        <w:rPr>
          <w:rFonts w:ascii="GHEA Grapalat" w:hAnsi="GHEA Grapalat" w:cs="Calibri"/>
          <w:iCs/>
          <w:lang w:val="hy-AM"/>
        </w:rPr>
        <w:t>իրականացնելու</w:t>
      </w:r>
      <w:r w:rsidR="00B677E2" w:rsidRPr="006A606D">
        <w:rPr>
          <w:rFonts w:ascii="GHEA Grapalat" w:hAnsi="GHEA Grapalat" w:cs="Calibri"/>
          <w:iCs/>
          <w:lang w:val="hy-AM"/>
        </w:rPr>
        <w:t xml:space="preserve"> </w:t>
      </w:r>
      <w:r w:rsidRPr="00E53859">
        <w:rPr>
          <w:rFonts w:ascii="GHEA Grapalat" w:hAnsi="GHEA Grapalat" w:cs="Calibri"/>
          <w:iCs/>
          <w:lang w:val="hy-AM"/>
        </w:rPr>
        <w:t>համար</w:t>
      </w:r>
      <w:r w:rsidR="00B677E2" w:rsidRPr="006A606D">
        <w:rPr>
          <w:rFonts w:ascii="GHEA Grapalat" w:hAnsi="GHEA Grapalat" w:cs="Calibri"/>
          <w:iCs/>
          <w:lang w:val="hy-AM"/>
        </w:rPr>
        <w:t xml:space="preserve"> </w:t>
      </w:r>
      <w:r w:rsidRPr="00E53859">
        <w:rPr>
          <w:rFonts w:ascii="GHEA Grapalat" w:hAnsi="GHEA Grapalat" w:cs="Calibri"/>
          <w:iCs/>
          <w:lang w:val="hy-AM"/>
        </w:rPr>
        <w:t>ֆինանսական</w:t>
      </w:r>
      <w:r w:rsidR="00B677E2" w:rsidRPr="006A606D">
        <w:rPr>
          <w:rFonts w:ascii="GHEA Grapalat" w:hAnsi="GHEA Grapalat" w:cs="Calibri"/>
          <w:iCs/>
          <w:lang w:val="hy-AM"/>
        </w:rPr>
        <w:t xml:space="preserve"> </w:t>
      </w:r>
      <w:r w:rsidRPr="00E53859">
        <w:rPr>
          <w:rFonts w:ascii="GHEA Grapalat" w:hAnsi="GHEA Grapalat" w:cs="Calibri"/>
          <w:iCs/>
          <w:lang w:val="hy-AM"/>
        </w:rPr>
        <w:t>միջոցների</w:t>
      </w:r>
      <w:r w:rsidR="00B677E2" w:rsidRPr="006A606D">
        <w:rPr>
          <w:rFonts w:ascii="GHEA Grapalat" w:hAnsi="GHEA Grapalat" w:cs="Calibri"/>
          <w:iCs/>
          <w:lang w:val="hy-AM"/>
        </w:rPr>
        <w:t xml:space="preserve"> </w:t>
      </w:r>
      <w:r w:rsidRPr="00E53859">
        <w:rPr>
          <w:rFonts w:ascii="GHEA Grapalat" w:hAnsi="GHEA Grapalat" w:cs="Calibri"/>
          <w:iCs/>
          <w:lang w:val="hy-AM"/>
        </w:rPr>
        <w:t>տրամադրման</w:t>
      </w:r>
      <w:r w:rsidR="00B677E2" w:rsidRPr="006A606D">
        <w:rPr>
          <w:rFonts w:ascii="GHEA Grapalat" w:hAnsi="GHEA Grapalat" w:cs="Calibri"/>
          <w:iCs/>
          <w:lang w:val="hy-AM"/>
        </w:rPr>
        <w:t xml:space="preserve"> </w:t>
      </w:r>
      <w:r w:rsidRPr="00E53859">
        <w:rPr>
          <w:rFonts w:ascii="GHEA Grapalat" w:hAnsi="GHEA Grapalat" w:cs="Sylfaen"/>
          <w:lang w:val="hy-AM"/>
        </w:rPr>
        <w:t>անհրաժեշտությունից</w:t>
      </w:r>
      <w:r w:rsidRPr="00E53859">
        <w:rPr>
          <w:rFonts w:ascii="GHEA Grapalat" w:hAnsi="GHEA Grapalat" w:cs="Sylfaen"/>
          <w:lang w:val="af-ZA"/>
        </w:rPr>
        <w:t>:</w:t>
      </w:r>
    </w:p>
    <w:p w:rsidR="005F7E51" w:rsidRPr="00E53859" w:rsidRDefault="005F7E51" w:rsidP="005F7E51">
      <w:pPr>
        <w:tabs>
          <w:tab w:val="left" w:pos="142"/>
        </w:tabs>
        <w:spacing w:line="360" w:lineRule="auto"/>
        <w:ind w:firstLine="567"/>
        <w:jc w:val="both"/>
        <w:rPr>
          <w:rFonts w:ascii="GHEA Grapalat" w:hAnsi="GHEA Grapalat"/>
          <w:b/>
          <w:i w:val="0"/>
          <w:sz w:val="24"/>
          <w:szCs w:val="24"/>
          <w:lang w:val="fr-FR"/>
        </w:rPr>
      </w:pPr>
      <w:r w:rsidRPr="00E53859">
        <w:rPr>
          <w:rFonts w:ascii="GHEA Grapalat" w:hAnsi="GHEA Grapalat"/>
          <w:b/>
          <w:i w:val="0"/>
          <w:sz w:val="24"/>
          <w:szCs w:val="24"/>
          <w:lang w:val="fr-FR"/>
        </w:rPr>
        <w:t>Ընթացիկ իրավիճակը և խնդիրները.</w:t>
      </w:r>
    </w:p>
    <w:p w:rsidR="005F7E51" w:rsidRPr="00E53859" w:rsidRDefault="005F7E51" w:rsidP="005F7E51">
      <w:pPr>
        <w:spacing w:line="360" w:lineRule="auto"/>
        <w:ind w:firstLine="567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Համաձայն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Հայաստանի Հանրապետության կառավարության 2019 թվականի դեկտեմբերի 26-ի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«Անշարժ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գույք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հետ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վերցնելու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ամրացնելու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իրավունքով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տարածք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ու</w:t>
      </w:r>
      <w:r w:rsidR="00B677E2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Հայաստանի Հանրապետության կառավարության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fr-FR"/>
        </w:rPr>
        <w:t xml:space="preserve">2018 թվականի մարտի 22-ի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N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fr-FR"/>
        </w:rPr>
        <w:t>314-Ա որոշման մեջ փոփոխություն կատարելու մասին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»</w:t>
      </w:r>
      <w:r w:rsidRPr="00E53859">
        <w:rPr>
          <w:rFonts w:ascii="Calibri" w:hAnsi="Calibri" w:cs="Calibri"/>
          <w:b/>
          <w:i w:val="0"/>
          <w:color w:val="000000"/>
          <w:sz w:val="24"/>
          <w:szCs w:val="24"/>
          <w:lang w:val="hy-AM"/>
        </w:rPr>
        <w:t> 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N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fr-FR"/>
        </w:rPr>
        <w:t>1972-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Ա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որոշման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Հայաստանի Հանրապետության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բարձր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տեխնոլոգիական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արդյունաբերության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նախարարության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կողմից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նախկինում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զբաղեցված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Sylfaen"/>
          <w:i w:val="0"/>
          <w:sz w:val="24"/>
          <w:szCs w:val="24"/>
          <w:lang w:val="fr-FR"/>
        </w:rPr>
        <w:t xml:space="preserve">ք.Երևան, Նալբանդյան 28 հասցեում գտնվող վարչական շենքը 24.01.2020թ. հանձնվել է Պետական գույքի կառավարման կոմիտեին (այսուհետ` Կոմիտե) և համաձայն նույն որոշման 8-րդ կետի վարչական շենքի սպասարկումը պետք է իրականացվի Կոմիտեի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«Գույքի գնահատման և աճուրդի կենտրոն» </w:t>
      </w:r>
      <w:r w:rsidRPr="00E53859">
        <w:rPr>
          <w:rFonts w:ascii="GHEA Grapalat" w:hAnsi="GHEA Grapalat" w:cs="Sylfaen"/>
          <w:i w:val="0"/>
          <w:sz w:val="24"/>
          <w:szCs w:val="24"/>
          <w:lang w:val="hy-AM"/>
        </w:rPr>
        <w:t>ՊՈԱԿ-ի</w:t>
      </w:r>
      <w:r w:rsidR="00B677E2" w:rsidRPr="006A606D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Calibri"/>
          <w:i w:val="0"/>
          <w:iCs/>
          <w:sz w:val="24"/>
          <w:szCs w:val="24"/>
          <w:lang w:val="hy-AM"/>
        </w:rPr>
        <w:t>կողմից</w:t>
      </w:r>
      <w:r w:rsidRPr="00E53859">
        <w:rPr>
          <w:rFonts w:ascii="GHEA Grapalat" w:hAnsi="GHEA Grapalat" w:cs="Calibri"/>
          <w:i w:val="0"/>
          <w:iCs/>
          <w:sz w:val="24"/>
          <w:szCs w:val="24"/>
          <w:lang w:val="fr-FR"/>
        </w:rPr>
        <w:t>: Մինչ օրս նշված վարչական շենքի սպասարկման ծառայություննե</w:t>
      </w:r>
      <w:r w:rsidR="00062AA9">
        <w:rPr>
          <w:rFonts w:ascii="GHEA Grapalat" w:hAnsi="GHEA Grapalat" w:cs="Calibri"/>
          <w:i w:val="0"/>
          <w:iCs/>
          <w:sz w:val="24"/>
          <w:szCs w:val="24"/>
          <w:lang w:val="fr-FR"/>
        </w:rPr>
        <w:t>ր</w:t>
      </w:r>
      <w:r w:rsidRPr="00E53859">
        <w:rPr>
          <w:rFonts w:ascii="GHEA Grapalat" w:hAnsi="GHEA Grapalat" w:cs="Calibri"/>
          <w:i w:val="0"/>
          <w:iCs/>
          <w:sz w:val="24"/>
          <w:szCs w:val="24"/>
          <w:lang w:val="fr-FR"/>
        </w:rPr>
        <w:t xml:space="preserve">ը մատուցվել </w:t>
      </w:r>
      <w:r w:rsidR="00062AA9">
        <w:rPr>
          <w:rFonts w:ascii="GHEA Grapalat" w:hAnsi="GHEA Grapalat" w:cs="Calibri"/>
          <w:i w:val="0"/>
          <w:iCs/>
          <w:sz w:val="24"/>
          <w:szCs w:val="24"/>
          <w:lang w:val="fr-FR"/>
        </w:rPr>
        <w:t>են</w:t>
      </w:r>
      <w:r w:rsidRPr="00E53859">
        <w:rPr>
          <w:rFonts w:ascii="GHEA Grapalat" w:hAnsi="GHEA Grapalat" w:cs="Calibri"/>
          <w:i w:val="0"/>
          <w:iCs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Հայաստանի Հանրապետության</w:t>
      </w:r>
      <w:r w:rsidR="00B677E2" w:rsidRPr="006A606D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բարձր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տեխնոլոգիական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արդյունաբերության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նախարարության</w:t>
      </w:r>
      <w:r w:rsidR="00B677E2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«Վարչա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-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lastRenderedPageBreak/>
        <w:t>տնտեսական»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ՓԲ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ընկերության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կողմից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,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որը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գտնվում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էր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լուծարման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գործընթացում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և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ըստ լուծարման հանձնաժողովի տեղեկատվության ապրիլի 1-ից կդադարեցվի շենքի սպասարկման աշխատանքները</w:t>
      </w:r>
      <w:r w:rsidRPr="00E53859">
        <w:rPr>
          <w:rFonts w:ascii="Calibri" w:hAnsi="Calibri" w:cs="Calibri"/>
          <w:i w:val="0"/>
          <w:color w:val="000000" w:themeColor="text1"/>
          <w:sz w:val="24"/>
          <w:szCs w:val="24"/>
          <w:lang w:val="fr-FR"/>
        </w:rPr>
        <w:t> 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: Ներկայումս վարչական շենքից 146.9ք.մ ընդհանուր մակերեսով տարածքը հատկացված է ՀՀ վարչապետի աշխատակազմին` փոխվարչապետի աշխատակազմի տեղակայման նպատակով, իսկ 167.3</w:t>
      </w:r>
      <w:r w:rsidR="00062AA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ք.մ մակերեսով տարածքը անհատույց անժամկետ օգտագործման իրավունքով տրամադրվել է ՀՀ վարչապետի աշխատակազմի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«Հանրային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կապերի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և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տեղեկատվության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կենտրոն»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ՊՈԱԿ-ին: Առանց իրավական հիմքերի վարչական շենքում տեղակայված են նաև վերակազմավորման գործընթացում գտնվող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«Հայաստանի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ավտոմոբիլային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ճանապարհներ»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ՊՈԱԿ-ը, Քաղաքաշինական, հակահրդեհային տեսչական մարմինը, 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«Հայփոստ»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ՓԲ</w:t>
      </w:r>
      <w:r w:rsidR="00B677E2" w:rsidRPr="006A606D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ընկերությունը:</w:t>
      </w:r>
      <w:r w:rsidR="00B677E2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Վերոնշյալ հիմնարկների և կազմակերպությունների տեղափոխման</w:t>
      </w:r>
      <w:r w:rsidR="00C97C9F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կամ տվյալ հասցեում տեղակայման համար անհրաժեշտ իրավական հիմքերի ապահովման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խնդիրները կարգավորելու հարցը գտնվում է լիազոր մարմինների հետ քննարկման փուլում</w:t>
      </w:r>
      <w:r w:rsidR="00C97C9F">
        <w:rPr>
          <w:rFonts w:ascii="Calibri" w:hAnsi="Calibri" w:cs="Calibri"/>
          <w:i w:val="0"/>
          <w:color w:val="000000" w:themeColor="text1"/>
          <w:sz w:val="24"/>
          <w:szCs w:val="24"/>
          <w:lang w:val="fr-FR"/>
        </w:rPr>
        <w:t> </w:t>
      </w:r>
      <w:r w:rsidR="00C97C9F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: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 Կոմիտեի կողմից իրականացվում են շենքի</w:t>
      </w:r>
      <w:r w:rsidR="00C97C9F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ընդհանուր օգտագործման տարածքների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էներգետիկ ծախսերի վճարումները</w:t>
      </w:r>
      <w:r w:rsidR="00C97C9F">
        <w:rPr>
          <w:rFonts w:ascii="Calibri" w:hAnsi="Calibri" w:cs="Calibri"/>
          <w:i w:val="0"/>
          <w:color w:val="000000" w:themeColor="text1"/>
          <w:sz w:val="24"/>
          <w:szCs w:val="24"/>
          <w:lang w:val="fr-FR"/>
        </w:rPr>
        <w:t> </w:t>
      </w:r>
      <w:r w:rsidR="00C97C9F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: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Վերոնշյալ վարչական շենքը Կոմիտեին է հանձնվել անմխիթար վիճակում և սպասարկումն իրականացնելու նպատակով առաջին հերթին խիստ անհրաժեշտ է իրականացնել վերանորոգման մեծ ծավալի աշխատանքներ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(հաշվարկ հիմնավորումը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կցվում է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)</w:t>
      </w:r>
      <w:r w:rsidRPr="00E53859">
        <w:rPr>
          <w:rFonts w:ascii="Calibri" w:hAnsi="Calibri" w:cs="Calibri"/>
          <w:i w:val="0"/>
          <w:color w:val="000000" w:themeColor="text1"/>
          <w:sz w:val="24"/>
          <w:szCs w:val="24"/>
          <w:lang w:val="fr-FR"/>
        </w:rPr>
        <w:t> 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: Համաձայն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հաշվարկ հիմնավորման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2020 թվականի ինն ամիսների ընթացքում սպասարկում իրականացնելու համար </w:t>
      </w:r>
      <w:r w:rsidRPr="0050378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անհրաժեշտ է 14,290.8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հազ.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դրամ, իսկ շենքի առաջնահերթ վերանորոգման աշխատանքների </w:t>
      </w:r>
      <w:r w:rsidRPr="00503789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համար 8,602.2 հազ.դրամ գումար</w:t>
      </w:r>
      <w:r w:rsidRPr="00E53859">
        <w:rPr>
          <w:rFonts w:ascii="Calibri" w:hAnsi="Calibri" w:cs="Calibri"/>
          <w:i w:val="0"/>
          <w:color w:val="000000" w:themeColor="text1"/>
          <w:sz w:val="24"/>
          <w:szCs w:val="24"/>
          <w:lang w:val="fr-FR"/>
        </w:rPr>
        <w:t xml:space="preserve">: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Սույն որոշմամբ հատկացվող</w:t>
      </w:r>
      <w:r w:rsidR="00DC650D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hy-AM"/>
        </w:rPr>
        <w:t>գումարները</w:t>
      </w:r>
      <w:r w:rsidR="00DC650D" w:rsidRPr="006A60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Tahoma"/>
          <w:i w:val="0"/>
          <w:color w:val="333333"/>
          <w:sz w:val="24"/>
          <w:szCs w:val="24"/>
          <w:shd w:val="clear" w:color="auto" w:fill="FFFFFF"/>
          <w:lang w:val="hy-AM"/>
        </w:rPr>
        <w:t>կապահովեն</w:t>
      </w:r>
      <w:r w:rsidR="00DC650D" w:rsidRPr="006A606D">
        <w:rPr>
          <w:rFonts w:ascii="GHEA Grapalat" w:hAnsi="GHEA Grapalat" w:cs="Tahoma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Fonts w:ascii="GHEA Grapalat" w:hAnsi="GHEA Grapalat" w:cs="Tahoma"/>
          <w:i w:val="0"/>
          <w:color w:val="333333"/>
          <w:sz w:val="24"/>
          <w:szCs w:val="24"/>
          <w:shd w:val="clear" w:color="auto" w:fill="FFFFFF"/>
          <w:lang w:val="hy-AM"/>
        </w:rPr>
        <w:t>վարչական</w:t>
      </w:r>
      <w:r w:rsidR="00DC650D" w:rsidRPr="006A606D">
        <w:rPr>
          <w:rFonts w:ascii="GHEA Grapalat" w:hAnsi="GHEA Grapalat" w:cs="Tahoma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Fonts w:ascii="GHEA Grapalat" w:hAnsi="GHEA Grapalat" w:cs="Tahoma"/>
          <w:i w:val="0"/>
          <w:color w:val="333333"/>
          <w:sz w:val="24"/>
          <w:szCs w:val="24"/>
          <w:shd w:val="clear" w:color="auto" w:fill="FFFFFF"/>
          <w:lang w:val="hy-AM"/>
        </w:rPr>
        <w:t>շենքի</w:t>
      </w:r>
      <w:r w:rsidR="00DC650D" w:rsidRPr="006A606D">
        <w:rPr>
          <w:rFonts w:ascii="GHEA Grapalat" w:hAnsi="GHEA Grapalat" w:cs="Tahoma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53859">
        <w:rPr>
          <w:rFonts w:ascii="GHEA Grapalat" w:hAnsi="GHEA Grapalat" w:cs="Tahoma"/>
          <w:i w:val="0"/>
          <w:color w:val="333333"/>
          <w:sz w:val="24"/>
          <w:szCs w:val="24"/>
          <w:shd w:val="clear" w:color="auto" w:fill="FFFFFF"/>
          <w:lang w:val="hy-AM"/>
        </w:rPr>
        <w:t>լիարժեք և արդյունավետ սպասարկման իրականացումը:</w:t>
      </w:r>
    </w:p>
    <w:p w:rsidR="005F7E51" w:rsidRPr="00E53859" w:rsidRDefault="005F7E51" w:rsidP="005F7E51">
      <w:pPr>
        <w:pStyle w:val="Normal1"/>
        <w:tabs>
          <w:tab w:val="left" w:pos="142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fr-FR"/>
        </w:rPr>
      </w:pPr>
      <w:r w:rsidRPr="00E53859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="00DC650D" w:rsidRPr="006A60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="00DC650D" w:rsidRPr="006A60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DC650D" w:rsidRPr="006A60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E53859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5F7E51" w:rsidRPr="00E53859" w:rsidRDefault="005F7E51" w:rsidP="005F7E51">
      <w:pPr>
        <w:tabs>
          <w:tab w:val="left" w:pos="567"/>
        </w:tabs>
        <w:spacing w:line="360" w:lineRule="auto"/>
        <w:jc w:val="both"/>
        <w:rPr>
          <w:rFonts w:ascii="GHEA Grapalat" w:hAnsi="GHEA Grapalat" w:cs="Arial"/>
          <w:bCs w:val="0"/>
          <w:i w:val="0"/>
          <w:kern w:val="32"/>
          <w:sz w:val="24"/>
          <w:szCs w:val="24"/>
          <w:lang w:val="pt-BR"/>
        </w:rPr>
      </w:pPr>
      <w:r w:rsidRPr="005F7E51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ab/>
        <w:t xml:space="preserve">Վերոնշյալ վարչական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 xml:space="preserve">շենքում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տարածքներ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զբաղեցրած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պետական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մարմինների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տեղափոխմամբ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պայմանավորված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շենքի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զգալի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մասը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զբաղեցված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չէ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 xml:space="preserve">, ուստի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պետական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սեփականություն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հանդիսացող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անշարժ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գույքի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արդյունավետ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կառավարման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 xml:space="preserve">,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ինչպես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նաև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պետական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բյուջե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լրացուցիչ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մուտքեր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ապահովելու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նպատակով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անհրաժեշտություն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է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առաջացել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վերը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նշված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հասցեում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գտնվող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պետական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սեփականություն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հանդիսացող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անշարժ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>գույքը</w:t>
      </w:r>
      <w:r w:rsidR="00DC650D" w:rsidRPr="006A606D">
        <w:rPr>
          <w:rFonts w:ascii="GHEA Grapalat" w:hAnsi="GHEA Grapalat" w:cs="Arial"/>
          <w:i w:val="0"/>
          <w:kern w:val="32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 xml:space="preserve">նախ և առաջ բերել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lastRenderedPageBreak/>
        <w:t>պատշաճ վիճակի` կատարելով որոշակի վերանորոգման և մաքրման աշխատանքներ</w:t>
      </w:r>
      <w:r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 xml:space="preserve"> (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 xml:space="preserve">տես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hաշվարկ հիմնավորումը</w:t>
      </w:r>
      <w:r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>)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>, ապահովել վարչական շենքի սպասարկումը և այն գրավիչ</w:t>
      </w:r>
      <w:r w:rsidR="00062AA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fr-FR"/>
        </w:rPr>
        <w:t>դարձնել վարձակալությամբ տրամադրման և կամ այլ իրավունքով տնօրինելու համար</w:t>
      </w:r>
      <w:r w:rsidRPr="00E53859">
        <w:rPr>
          <w:rFonts w:ascii="GHEA Grapalat" w:hAnsi="GHEA Grapalat" w:cs="Arial"/>
          <w:i w:val="0"/>
          <w:kern w:val="32"/>
          <w:sz w:val="24"/>
          <w:szCs w:val="24"/>
          <w:lang w:val="pt-BR"/>
        </w:rPr>
        <w:t>:</w:t>
      </w:r>
    </w:p>
    <w:p w:rsidR="005F7E51" w:rsidRPr="00E53859" w:rsidRDefault="005F7E51" w:rsidP="005F7E51">
      <w:pPr>
        <w:spacing w:line="360" w:lineRule="auto"/>
        <w:ind w:right="175" w:firstLine="567"/>
        <w:jc w:val="both"/>
        <w:rPr>
          <w:rFonts w:ascii="GHEA Grapalat" w:hAnsi="GHEA Grapalat" w:cs="Sylfaen"/>
          <w:b/>
          <w:i w:val="0"/>
          <w:sz w:val="24"/>
          <w:szCs w:val="24"/>
          <w:lang w:val="fr-FR"/>
        </w:rPr>
      </w:pP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Իրավական</w:t>
      </w:r>
      <w:r w:rsidR="00DC650D" w:rsidRPr="006A606D">
        <w:rPr>
          <w:rFonts w:ascii="GHEA Grapalat" w:hAnsi="GHEA Grapalat" w:cs="Sylfaen"/>
          <w:b/>
          <w:i w:val="0"/>
          <w:sz w:val="24"/>
          <w:szCs w:val="24"/>
          <w:lang w:val="pt-BR"/>
        </w:rPr>
        <w:t xml:space="preserve"> 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ակտի</w:t>
      </w:r>
      <w:r w:rsidR="00DC650D" w:rsidRPr="006A606D">
        <w:rPr>
          <w:rFonts w:ascii="GHEA Grapalat" w:hAnsi="GHEA Grapalat" w:cs="Sylfaen"/>
          <w:b/>
          <w:i w:val="0"/>
          <w:sz w:val="24"/>
          <w:szCs w:val="24"/>
          <w:lang w:val="pt-BR"/>
        </w:rPr>
        <w:t xml:space="preserve"> 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կիրարկման</w:t>
      </w:r>
      <w:r w:rsidR="00DC650D" w:rsidRPr="006A606D">
        <w:rPr>
          <w:rFonts w:ascii="GHEA Grapalat" w:hAnsi="GHEA Grapalat" w:cs="Sylfaen"/>
          <w:b/>
          <w:i w:val="0"/>
          <w:sz w:val="24"/>
          <w:szCs w:val="24"/>
          <w:lang w:val="pt-BR"/>
        </w:rPr>
        <w:t xml:space="preserve"> 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դեպքում</w:t>
      </w:r>
      <w:r w:rsidR="00DC650D" w:rsidRPr="006A606D">
        <w:rPr>
          <w:rFonts w:ascii="GHEA Grapalat" w:hAnsi="GHEA Grapalat" w:cs="Sylfaen"/>
          <w:b/>
          <w:i w:val="0"/>
          <w:sz w:val="24"/>
          <w:szCs w:val="24"/>
          <w:lang w:val="pt-BR"/>
        </w:rPr>
        <w:t xml:space="preserve"> 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ակնկալվող</w:t>
      </w:r>
      <w:r w:rsidR="00DC650D" w:rsidRPr="006A606D">
        <w:rPr>
          <w:rFonts w:ascii="GHEA Grapalat" w:hAnsi="GHEA Grapalat" w:cs="Sylfaen"/>
          <w:b/>
          <w:i w:val="0"/>
          <w:sz w:val="24"/>
          <w:szCs w:val="24"/>
          <w:lang w:val="pt-BR"/>
        </w:rPr>
        <w:t xml:space="preserve"> 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hy-AM"/>
        </w:rPr>
        <w:t>արդյունքը</w:t>
      </w:r>
      <w:r w:rsidRPr="00E53859">
        <w:rPr>
          <w:rFonts w:ascii="GHEA Grapalat" w:hAnsi="GHEA Grapalat" w:cs="Sylfaen"/>
          <w:b/>
          <w:i w:val="0"/>
          <w:sz w:val="24"/>
          <w:szCs w:val="24"/>
          <w:lang w:val="ro-RO"/>
        </w:rPr>
        <w:t>.</w:t>
      </w:r>
    </w:p>
    <w:p w:rsidR="005F7E51" w:rsidRPr="00E53859" w:rsidRDefault="005F7E51" w:rsidP="005F7E51">
      <w:pPr>
        <w:spacing w:line="360" w:lineRule="auto"/>
        <w:ind w:firstLine="54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E53859">
        <w:rPr>
          <w:rFonts w:ascii="GHEA Grapalat" w:hAnsi="GHEA Grapalat"/>
          <w:i w:val="0"/>
          <w:sz w:val="24"/>
          <w:szCs w:val="24"/>
          <w:lang w:val="en-US"/>
        </w:rPr>
        <w:t>Պետական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fr-FR"/>
        </w:rPr>
        <w:t xml:space="preserve">սեփականություն հանդիսացող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անշարժ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գույքի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fr-FR"/>
        </w:rPr>
        <w:t xml:space="preserve">զբաղեցրած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տարածքների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սպասարկում</w:t>
      </w:r>
      <w:r w:rsidRPr="00E53859">
        <w:rPr>
          <w:rFonts w:ascii="GHEA Grapalat" w:hAnsi="GHEA Grapalat"/>
          <w:i w:val="0"/>
          <w:sz w:val="24"/>
          <w:szCs w:val="24"/>
          <w:lang w:val="fr-FR"/>
        </w:rPr>
        <w:t xml:space="preserve">,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արդյունավետ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կառավարում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և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պետական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բյուջեի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եկամուտների</w:t>
      </w:r>
      <w:r w:rsidR="00DC650D" w:rsidRPr="006A606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en-US"/>
        </w:rPr>
        <w:t>ավելացում</w:t>
      </w:r>
      <w:r w:rsidRPr="00E53859">
        <w:rPr>
          <w:rFonts w:ascii="GHEA Grapalat" w:hAnsi="GHEA Grapalat"/>
          <w:i w:val="0"/>
          <w:sz w:val="24"/>
          <w:szCs w:val="24"/>
          <w:lang w:val="fr-FR"/>
        </w:rPr>
        <w:t xml:space="preserve">: </w:t>
      </w:r>
    </w:p>
    <w:p w:rsidR="005F7E51" w:rsidRPr="00E53859" w:rsidRDefault="005F7E51" w:rsidP="005F7E51">
      <w:pPr>
        <w:spacing w:line="360" w:lineRule="auto"/>
        <w:ind w:firstLine="54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Այլ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իրավական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ակտերում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կատարվող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փոփոխությունների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կամ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լրացումների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  <w:lang w:val="hy-AM"/>
        </w:rPr>
        <w:t>վերաբերյալ</w:t>
      </w:r>
    </w:p>
    <w:p w:rsidR="005F7E51" w:rsidRPr="00E53859" w:rsidRDefault="005F7E51" w:rsidP="005F7E51">
      <w:pPr>
        <w:spacing w:line="360" w:lineRule="auto"/>
        <w:ind w:firstLine="540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 w:rsidRPr="00E53859">
        <w:rPr>
          <w:rStyle w:val="ab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«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2020 թվականի պետական բյուջեում վերաբաշխում,</w:t>
      </w:r>
      <w:r w:rsidR="00DC650D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Հայաստանի Հանրապետության կառավարության 2019 թվականի դեկտեմբերի 26-ի N1919-ն որոշման մեջ փոփոխություններ և լրացումներ կատարելու</w:t>
      </w:r>
      <w:r w:rsidR="00DC650D" w:rsidRPr="006A606D">
        <w:rPr>
          <w:rFonts w:ascii="GHEA Grapalat" w:hAnsi="GHEA Grapalat"/>
          <w:i w:val="0"/>
          <w:color w:val="000000"/>
          <w:sz w:val="24"/>
          <w:szCs w:val="24"/>
          <w:lang w:val="af-ZA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մասին»</w:t>
      </w:r>
      <w:r w:rsidR="00DC650D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Հայաստանի</w:t>
      </w:r>
      <w:r w:rsidR="00DC650D" w:rsidRPr="006A606D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Հանրապետության</w:t>
      </w:r>
      <w:r w:rsidR="00DC650D" w:rsidRPr="006A606D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կառավարության</w:t>
      </w:r>
      <w:r w:rsidR="00DC650D" w:rsidRPr="006A606D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որոշման</w:t>
      </w:r>
      <w:r w:rsidR="00DC650D" w:rsidRPr="006A606D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նախագծի</w:t>
      </w:r>
      <w:r w:rsidR="00DC650D" w:rsidRPr="006A606D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ընդունման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կապակցությամբ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այլ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իրավական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ակտերում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փոփոխություններ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և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լրացումներ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կատարելու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անհրաժեշտություն</w:t>
      </w:r>
      <w:r w:rsidR="00DC650D" w:rsidRPr="006A606D">
        <w:rPr>
          <w:rFonts w:ascii="GHEA Grapalat" w:hAnsi="GHEA Grapalat"/>
          <w:i w:val="0"/>
          <w:noProof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i w:val="0"/>
          <w:noProof/>
          <w:sz w:val="24"/>
          <w:szCs w:val="24"/>
        </w:rPr>
        <w:t>չկա</w:t>
      </w:r>
      <w:r w:rsidRPr="00E53859">
        <w:rPr>
          <w:rFonts w:ascii="GHEA Grapalat" w:hAnsi="GHEA Grapalat"/>
          <w:i w:val="0"/>
          <w:noProof/>
          <w:sz w:val="24"/>
          <w:szCs w:val="24"/>
          <w:lang w:val="pt-BR"/>
        </w:rPr>
        <w:t>:</w:t>
      </w:r>
    </w:p>
    <w:p w:rsidR="005F7E51" w:rsidRPr="00E53859" w:rsidRDefault="005F7E51" w:rsidP="005F7E51">
      <w:pPr>
        <w:spacing w:line="360" w:lineRule="auto"/>
        <w:ind w:firstLine="540"/>
        <w:jc w:val="center"/>
        <w:rPr>
          <w:rFonts w:ascii="GHEA Grapalat" w:hAnsi="GHEA Grapalat"/>
          <w:b/>
          <w:i w:val="0"/>
          <w:sz w:val="24"/>
          <w:szCs w:val="24"/>
          <w:lang w:val="nb-NO"/>
        </w:rPr>
      </w:pPr>
      <w:r w:rsidRPr="00E53859">
        <w:rPr>
          <w:rFonts w:ascii="GHEA Grapalat" w:hAnsi="GHEA Grapalat"/>
          <w:b/>
          <w:i w:val="0"/>
          <w:sz w:val="24"/>
          <w:szCs w:val="24"/>
        </w:rPr>
        <w:t>Հայաստանի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</w:rPr>
        <w:t>Հանրապետության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</w:rPr>
        <w:t>կառավարության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</w:rPr>
        <w:t>որոշման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/>
          <w:b/>
          <w:i w:val="0"/>
          <w:sz w:val="24"/>
          <w:szCs w:val="24"/>
        </w:rPr>
        <w:t>նախագծի</w:t>
      </w:r>
      <w:r w:rsidR="00DC650D" w:rsidRPr="006A606D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 w:cs="Arial Unicode"/>
          <w:b/>
          <w:i w:val="0"/>
          <w:sz w:val="24"/>
          <w:szCs w:val="24"/>
          <w:lang w:val="fr-FR"/>
        </w:rPr>
        <w:t>մշակման գործընթացում ներգրավված ինստիտուտներ</w:t>
      </w:r>
      <w:r w:rsidRPr="00E53859">
        <w:rPr>
          <w:rFonts w:ascii="GHEA Grapalat" w:hAnsi="GHEA Grapalat" w:cs="Arial Unicode"/>
          <w:b/>
          <w:i w:val="0"/>
          <w:sz w:val="24"/>
          <w:szCs w:val="24"/>
        </w:rPr>
        <w:t>ի</w:t>
      </w:r>
      <w:r w:rsidRPr="00E53859"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 և անձ</w:t>
      </w:r>
      <w:r w:rsidRPr="00E53859">
        <w:rPr>
          <w:rFonts w:ascii="GHEA Grapalat" w:hAnsi="GHEA Grapalat" w:cs="Arial Unicode"/>
          <w:b/>
          <w:i w:val="0"/>
          <w:sz w:val="24"/>
          <w:szCs w:val="24"/>
        </w:rPr>
        <w:t>անց</w:t>
      </w:r>
      <w:r w:rsidR="00DC650D" w:rsidRPr="006A606D">
        <w:rPr>
          <w:rFonts w:ascii="GHEA Grapalat" w:hAnsi="GHEA Grapalat" w:cs="Arial Unicode"/>
          <w:b/>
          <w:i w:val="0"/>
          <w:sz w:val="24"/>
          <w:szCs w:val="24"/>
          <w:lang w:val="af-ZA"/>
        </w:rPr>
        <w:t xml:space="preserve"> </w:t>
      </w:r>
      <w:r w:rsidRPr="00E53859">
        <w:rPr>
          <w:rFonts w:ascii="GHEA Grapalat" w:hAnsi="GHEA Grapalat" w:cs="Arial Unicode"/>
          <w:b/>
          <w:i w:val="0"/>
          <w:sz w:val="24"/>
          <w:szCs w:val="24"/>
        </w:rPr>
        <w:t>վերաբերյալ</w:t>
      </w:r>
    </w:p>
    <w:p w:rsidR="005F7E51" w:rsidRPr="005F7E51" w:rsidRDefault="005F7E51" w:rsidP="005F7E51">
      <w:pPr>
        <w:spacing w:line="360" w:lineRule="auto"/>
        <w:ind w:left="-142" w:firstLine="450"/>
        <w:jc w:val="both"/>
        <w:rPr>
          <w:rFonts w:ascii="GHEA Grapalat" w:hAnsi="GHEA Grapalat"/>
          <w:bCs w:val="0"/>
          <w:i w:val="0"/>
          <w:color w:val="000000"/>
          <w:spacing w:val="-8"/>
          <w:sz w:val="24"/>
          <w:szCs w:val="24"/>
          <w:lang w:val="nb-NO"/>
        </w:rPr>
      </w:pP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2020 թվականի պետական բյուջեում վերաբաշխում, </w:t>
      </w:r>
      <w:r w:rsidRPr="00E53859">
        <w:rPr>
          <w:rFonts w:ascii="GHEA Grapalat" w:hAnsi="GHEA Grapalat"/>
          <w:i w:val="0"/>
          <w:color w:val="000000"/>
          <w:sz w:val="24"/>
          <w:szCs w:val="24"/>
          <w:lang w:val="hy-AM"/>
        </w:rPr>
        <w:t>Հայաստանի Հանրապետության կառավարության 2019 թվականի դեկտեմբերի 26-ի N1919-ն որոշման մեջ փոփոխություններ և լրացումներ կատարելու</w:t>
      </w:r>
      <w:r w:rsidR="00DC650D" w:rsidRPr="006A606D">
        <w:rPr>
          <w:rFonts w:ascii="GHEA Grapalat" w:hAnsi="GHEA Grapalat"/>
          <w:i w:val="0"/>
          <w:color w:val="000000"/>
          <w:sz w:val="24"/>
          <w:szCs w:val="24"/>
          <w:lang w:val="nb-NO"/>
        </w:rPr>
        <w:t xml:space="preserve"> </w:t>
      </w:r>
      <w:r w:rsidRPr="00E53859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hy-AM"/>
        </w:rPr>
        <w:t>մասին»</w:t>
      </w:r>
      <w:r w:rsidR="00DC650D" w:rsidRPr="006A606D">
        <w:rPr>
          <w:rStyle w:val="ab"/>
          <w:rFonts w:ascii="GHEA Grapalat" w:hAnsi="GHEA Grapalat"/>
          <w:b w:val="0"/>
          <w:i w:val="0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Հայաստանի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Հանրապետության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կառավարության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որոշման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նախագիծը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մշակվել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է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Պետական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գույքի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կառավարման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կոմիտեի</w:t>
      </w:r>
      <w:r w:rsidR="00DC650D" w:rsidRPr="006A606D">
        <w:rPr>
          <w:rFonts w:ascii="GHEA Grapalat" w:hAnsi="GHEA Grapalat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  <w:lang w:val="nb-NO"/>
        </w:rPr>
        <w:t xml:space="preserve">և </w:t>
      </w:r>
      <w:r w:rsidRPr="00E5385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«Գույքի գնահատման և աճուրդի կենտրոն» </w:t>
      </w:r>
      <w:r w:rsidRPr="00E53859">
        <w:rPr>
          <w:rFonts w:ascii="GHEA Grapalat" w:hAnsi="GHEA Grapalat" w:cs="Sylfaen"/>
          <w:i w:val="0"/>
          <w:sz w:val="24"/>
          <w:szCs w:val="24"/>
          <w:lang w:val="hy-AM"/>
        </w:rPr>
        <w:t>ՊՈԱԿ-ի</w:t>
      </w:r>
      <w:r w:rsidR="00DC650D" w:rsidRPr="006A606D">
        <w:rPr>
          <w:rFonts w:ascii="GHEA Grapalat" w:hAnsi="GHEA Grapalat" w:cs="Sylfaen"/>
          <w:i w:val="0"/>
          <w:sz w:val="24"/>
          <w:szCs w:val="24"/>
          <w:lang w:val="nb-NO"/>
        </w:rPr>
        <w:t xml:space="preserve"> </w:t>
      </w:r>
      <w:r w:rsidRPr="00E53859">
        <w:rPr>
          <w:rFonts w:ascii="GHEA Grapalat" w:hAnsi="GHEA Grapalat"/>
          <w:i w:val="0"/>
          <w:sz w:val="24"/>
          <w:szCs w:val="24"/>
        </w:rPr>
        <w:t>կողմից</w:t>
      </w:r>
      <w:r w:rsidRPr="005F7E51">
        <w:rPr>
          <w:rFonts w:ascii="GHEA Grapalat" w:hAnsi="GHEA Grapalat"/>
          <w:i w:val="0"/>
          <w:sz w:val="24"/>
          <w:szCs w:val="24"/>
          <w:lang w:val="nb-NO"/>
        </w:rPr>
        <w:t>:</w:t>
      </w:r>
    </w:p>
    <w:p w:rsidR="005F7E51" w:rsidRPr="005F7E51" w:rsidRDefault="005F7E51" w:rsidP="000F7ECC">
      <w:pPr>
        <w:spacing w:after="0" w:line="360" w:lineRule="auto"/>
        <w:jc w:val="center"/>
        <w:rPr>
          <w:rFonts w:ascii="GHEA Grapalat" w:hAnsi="GHEA Grapalat"/>
          <w:i w:val="0"/>
          <w:iCs/>
          <w:color w:val="000000"/>
          <w:lang w:val="nb-NO"/>
        </w:rPr>
      </w:pPr>
    </w:p>
    <w:p w:rsidR="005F7E51" w:rsidRDefault="005F7E51" w:rsidP="000F7ECC">
      <w:pPr>
        <w:spacing w:after="0" w:line="360" w:lineRule="auto"/>
        <w:jc w:val="center"/>
        <w:rPr>
          <w:rFonts w:ascii="GHEA Grapalat" w:hAnsi="GHEA Grapalat"/>
          <w:i w:val="0"/>
          <w:iCs/>
          <w:color w:val="000000"/>
          <w:lang w:val="hy-AM"/>
        </w:rPr>
        <w:sectPr w:rsidR="005F7E51" w:rsidSect="00BC2107">
          <w:pgSz w:w="11906" w:h="16838"/>
          <w:pgMar w:top="1008" w:right="850" w:bottom="720" w:left="1699" w:header="360" w:footer="691" w:gutter="0"/>
          <w:cols w:space="708"/>
          <w:titlePg/>
          <w:docGrid w:linePitch="490"/>
        </w:sectPr>
      </w:pPr>
    </w:p>
    <w:p w:rsidR="00392A23" w:rsidRPr="00814627" w:rsidRDefault="00392A23" w:rsidP="00392A23">
      <w:pPr>
        <w:jc w:val="center"/>
        <w:rPr>
          <w:rFonts w:ascii="GHEA Grapalat" w:hAnsi="GHEA Grapalat"/>
          <w:b/>
          <w:w w:val="150"/>
          <w:sz w:val="22"/>
          <w:szCs w:val="22"/>
          <w:lang w:val="af-ZA"/>
        </w:rPr>
      </w:pPr>
      <w:r w:rsidRPr="00462A7A">
        <w:rPr>
          <w:rFonts w:ascii="GHEA Grapalat" w:hAnsi="GHEA Grapalat"/>
          <w:b/>
          <w:w w:val="150"/>
          <w:sz w:val="22"/>
          <w:szCs w:val="22"/>
          <w:lang w:val="hy-AM"/>
        </w:rPr>
        <w:lastRenderedPageBreak/>
        <w:t>Ամփոփաթերթ</w:t>
      </w:r>
    </w:p>
    <w:p w:rsidR="00392A23" w:rsidRPr="00814627" w:rsidRDefault="00392A23" w:rsidP="00392A23">
      <w:pPr>
        <w:ind w:right="894"/>
        <w:jc w:val="center"/>
        <w:rPr>
          <w:rFonts w:ascii="GHEA Grapalat" w:hAnsi="GHEA Grapalat"/>
          <w:bCs w:val="0"/>
          <w:kern w:val="32"/>
          <w:lang w:val="pt-BR"/>
        </w:rPr>
      </w:pPr>
      <w:r w:rsidRPr="003C6B59">
        <w:rPr>
          <w:rFonts w:ascii="GHEA Grapalat" w:hAnsi="GHEA Grapalat"/>
          <w:kern w:val="32"/>
          <w:sz w:val="22"/>
          <w:szCs w:val="22"/>
          <w:lang w:val="pt-BR"/>
        </w:rPr>
        <w:t xml:space="preserve">«Հայաստանի Հանրապետության 2020 թվականի պետական բյուջեում վերաբաշխում, Հայաստանի Հանրապետության կառավարության 2019 թվականի դեկտեմբերի 26-ի N1919-ն որոշման մեջ փոփոխություններ և լրացումներ կատարելու մասին Հայաստանի Հանրապետության կառավարության որոշման </w:t>
      </w:r>
      <w:r>
        <w:rPr>
          <w:rFonts w:ascii="GHEA Grapalat" w:hAnsi="GHEA Grapalat"/>
          <w:kern w:val="32"/>
          <w:sz w:val="22"/>
          <w:szCs w:val="22"/>
          <w:lang w:val="pt-BR"/>
        </w:rPr>
        <w:t>նախագծ</w:t>
      </w:r>
      <w:r w:rsidRPr="00814627">
        <w:rPr>
          <w:rFonts w:ascii="GHEA Grapalat" w:hAnsi="GHEA Grapalat"/>
          <w:kern w:val="32"/>
          <w:sz w:val="22"/>
          <w:szCs w:val="22"/>
          <w:lang w:val="pt-BR"/>
        </w:rPr>
        <w:t>ի վերաբերյալ շահագրգիռ նախարարություններից ստացված դիտողությունների և առաջարկությունների վերաբերյալ</w:t>
      </w:r>
    </w:p>
    <w:tbl>
      <w:tblPr>
        <w:tblpPr w:leftFromText="180" w:rightFromText="180" w:vertAnchor="text" w:horzAnchor="margin" w:tblpY="3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953"/>
        <w:gridCol w:w="1701"/>
        <w:gridCol w:w="5103"/>
      </w:tblGrid>
      <w:tr w:rsidR="00392A23" w:rsidRPr="00814627" w:rsidTr="00CA7B20">
        <w:trPr>
          <w:trHeight w:val="1817"/>
        </w:trPr>
        <w:tc>
          <w:tcPr>
            <w:tcW w:w="2802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Առարկության</w:t>
            </w:r>
            <w:r w:rsidRPr="00814627">
              <w:rPr>
                <w:rFonts w:ascii="GHEA Grapalat" w:hAnsi="GHEA Grapalat" w:cs="Arial Armenian"/>
                <w:i w:val="0"/>
                <w:sz w:val="24"/>
                <w:szCs w:val="24"/>
                <w:lang w:val="pt-BR"/>
              </w:rPr>
              <w:t xml:space="preserve">, </w:t>
            </w:r>
            <w:r w:rsidRPr="0081462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առաջարկության</w:t>
            </w:r>
            <w:r w:rsidR="00062AA9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Pr="0081462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հեղինակը, գրության ստացման</w:t>
            </w:r>
            <w:r w:rsidR="00062AA9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Pr="0081462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ամսաթիվը, գրության համարը</w:t>
            </w:r>
          </w:p>
        </w:tc>
        <w:tc>
          <w:tcPr>
            <w:tcW w:w="5953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Առարկության</w:t>
            </w:r>
            <w:r w:rsidRPr="00814627">
              <w:rPr>
                <w:rFonts w:ascii="GHEA Grapalat" w:hAnsi="GHEA Grapalat" w:cs="Arial Armenian"/>
                <w:i w:val="0"/>
                <w:sz w:val="24"/>
                <w:szCs w:val="24"/>
                <w:lang w:val="pt-BR"/>
              </w:rPr>
              <w:t xml:space="preserve">, </w:t>
            </w:r>
            <w:r w:rsidRPr="0081462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առաջարկության</w:t>
            </w:r>
            <w:r w:rsidR="00062AA9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Pr="0081462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բովանդակությունը</w:t>
            </w:r>
          </w:p>
        </w:tc>
        <w:tc>
          <w:tcPr>
            <w:tcW w:w="1701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</w:rPr>
              <w:t>Եզրակացություն</w:t>
            </w: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</w:rPr>
              <w:t>Կատարված փոփոխությունները</w:t>
            </w:r>
          </w:p>
        </w:tc>
      </w:tr>
      <w:tr w:rsidR="00392A23" w:rsidRPr="00814627" w:rsidTr="00CA7B20">
        <w:trPr>
          <w:trHeight w:val="375"/>
        </w:trPr>
        <w:tc>
          <w:tcPr>
            <w:tcW w:w="2802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814627">
              <w:rPr>
                <w:rFonts w:ascii="GHEA Grapalat" w:hAnsi="GHEA Grapalat"/>
                <w:i w:val="0"/>
                <w:sz w:val="24"/>
                <w:szCs w:val="24"/>
              </w:rPr>
              <w:t>4</w:t>
            </w:r>
          </w:p>
        </w:tc>
      </w:tr>
      <w:tr w:rsidR="00392A23" w:rsidRPr="00131A43" w:rsidTr="00CA7B20">
        <w:trPr>
          <w:trHeight w:val="180"/>
        </w:trPr>
        <w:tc>
          <w:tcPr>
            <w:tcW w:w="2802" w:type="dxa"/>
          </w:tcPr>
          <w:p w:rsidR="00392A23" w:rsidRPr="00814627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val="hy-AM" w:eastAsia="en-US"/>
              </w:rPr>
            </w:pPr>
            <w:r w:rsidRPr="00814627">
              <w:rPr>
                <w:rFonts w:ascii="GHEA Grapalat" w:eastAsia="Calibri" w:hAnsi="GHEA Grapalat" w:cs="Times New Roman"/>
                <w:lang w:val="hy-AM" w:eastAsia="en-US"/>
              </w:rPr>
              <w:t xml:space="preserve">1. ՀՀ ֆինանսների նախարարություն        </w:t>
            </w: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  <w:r w:rsidRPr="00462A7A">
              <w:rPr>
                <w:rFonts w:ascii="GHEA Grapalat" w:eastAsia="Calibri" w:hAnsi="GHEA Grapalat" w:cs="Times New Roman"/>
                <w:lang w:eastAsia="en-US"/>
              </w:rPr>
              <w:t>15</w:t>
            </w:r>
            <w:r w:rsidRPr="00814627">
              <w:rPr>
                <w:rFonts w:ascii="GHEA Grapalat" w:eastAsia="Calibri" w:hAnsi="GHEA Grapalat" w:cs="Times New Roman"/>
                <w:lang w:val="hy-AM" w:eastAsia="en-US"/>
              </w:rPr>
              <w:t>.</w:t>
            </w:r>
            <w:r w:rsidRPr="00462A7A">
              <w:rPr>
                <w:rFonts w:ascii="GHEA Grapalat" w:eastAsia="Calibri" w:hAnsi="GHEA Grapalat" w:cs="Times New Roman"/>
                <w:lang w:eastAsia="en-US"/>
              </w:rPr>
              <w:t>04</w:t>
            </w:r>
            <w:r w:rsidRPr="00814627">
              <w:rPr>
                <w:rFonts w:ascii="GHEA Grapalat" w:eastAsia="Calibri" w:hAnsi="GHEA Grapalat" w:cs="Times New Roman"/>
                <w:lang w:val="hy-AM" w:eastAsia="en-US"/>
              </w:rPr>
              <w:t>.20</w:t>
            </w:r>
            <w:r w:rsidRPr="00462A7A">
              <w:rPr>
                <w:rFonts w:ascii="GHEA Grapalat" w:eastAsia="Calibri" w:hAnsi="GHEA Grapalat" w:cs="Times New Roman"/>
                <w:lang w:eastAsia="en-US"/>
              </w:rPr>
              <w:t>20</w:t>
            </w:r>
            <w:r w:rsidRPr="00814627">
              <w:rPr>
                <w:rFonts w:ascii="GHEA Grapalat" w:eastAsia="Calibri" w:hAnsi="GHEA Grapalat" w:cs="Times New Roman"/>
                <w:lang w:val="hy-AM" w:eastAsia="en-US"/>
              </w:rPr>
              <w:t>թ.</w:t>
            </w:r>
            <w:r w:rsidRPr="00300604">
              <w:rPr>
                <w:rFonts w:ascii="GHEA Grapalat" w:eastAsia="Calibri" w:hAnsi="GHEA Grapalat" w:cs="Times New Roman"/>
                <w:lang w:val="hy-AM" w:eastAsia="en-US"/>
              </w:rPr>
              <w:t>թ</w:t>
            </w:r>
            <w:r w:rsidRPr="00814627">
              <w:rPr>
                <w:rFonts w:ascii="GHEA Grapalat" w:eastAsia="Calibri" w:hAnsi="GHEA Grapalat" w:cs="Times New Roman"/>
                <w:lang w:val="hy-AM" w:eastAsia="en-US"/>
              </w:rPr>
              <w:t>իվ</w:t>
            </w:r>
            <w:r w:rsidRPr="00507EF4">
              <w:rPr>
                <w:rFonts w:ascii="GHEA Grapalat" w:eastAsia="Calibri" w:hAnsi="GHEA Grapalat" w:cs="Times New Roman"/>
                <w:lang w:val="hy-AM" w:eastAsia="en-US"/>
              </w:rPr>
              <w:t>01/8-2/5517-2020</w:t>
            </w: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6A606D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C81768" w:rsidRPr="006A606D" w:rsidRDefault="00C81768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462A7A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</w:p>
          <w:p w:rsidR="00392A23" w:rsidRPr="006A606D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  <w:r w:rsidRPr="006A606D">
              <w:rPr>
                <w:rFonts w:ascii="GHEA Grapalat" w:eastAsia="Calibri" w:hAnsi="GHEA Grapalat" w:cs="Times New Roman"/>
                <w:lang w:eastAsia="en-US"/>
              </w:rPr>
              <w:t xml:space="preserve">. </w:t>
            </w:r>
            <w:r w:rsidRPr="00063C6C">
              <w:rPr>
                <w:rFonts w:ascii="GHEA Grapalat" w:eastAsia="Calibri" w:hAnsi="GHEA Grapalat" w:cs="Times New Roman"/>
                <w:lang w:val="en-US" w:eastAsia="en-US"/>
              </w:rPr>
              <w:t>Հ</w:t>
            </w:r>
            <w:r>
              <w:rPr>
                <w:rFonts w:ascii="GHEA Grapalat" w:eastAsia="Calibri" w:hAnsi="GHEA Grapalat" w:cs="Times New Roman"/>
                <w:lang w:val="en-US" w:eastAsia="en-US"/>
              </w:rPr>
              <w:t>Հ</w:t>
            </w:r>
            <w:r w:rsidRPr="006A606D">
              <w:rPr>
                <w:rFonts w:ascii="GHEA Grapalat" w:eastAsia="Calibri" w:hAnsi="GHEA Grapalat" w:cs="Times New Roman"/>
                <w:lang w:eastAsia="en-US"/>
              </w:rPr>
              <w:t xml:space="preserve"> </w:t>
            </w:r>
            <w:r w:rsidRPr="00063C6C">
              <w:rPr>
                <w:rFonts w:ascii="GHEA Grapalat" w:eastAsia="Calibri" w:hAnsi="GHEA Grapalat" w:cs="Times New Roman"/>
                <w:lang w:val="en-US" w:eastAsia="en-US"/>
              </w:rPr>
              <w:t>արդարադա</w:t>
            </w:r>
            <w:r w:rsidRPr="006A606D">
              <w:rPr>
                <w:rFonts w:ascii="GHEA Grapalat" w:eastAsia="Calibri" w:hAnsi="GHEA Grapalat" w:cs="Times New Roman"/>
                <w:lang w:eastAsia="en-US"/>
              </w:rPr>
              <w:t>-</w:t>
            </w:r>
            <w:r w:rsidRPr="00063C6C">
              <w:rPr>
                <w:rFonts w:ascii="GHEA Grapalat" w:eastAsia="Calibri" w:hAnsi="GHEA Grapalat" w:cs="Times New Roman"/>
                <w:lang w:val="en-US" w:eastAsia="en-US"/>
              </w:rPr>
              <w:t>տության</w:t>
            </w:r>
            <w:r w:rsidRPr="006A606D">
              <w:rPr>
                <w:rFonts w:ascii="GHEA Grapalat" w:eastAsia="Calibri" w:hAnsi="GHEA Grapalat" w:cs="Times New Roman"/>
                <w:lang w:eastAsia="en-US"/>
              </w:rPr>
              <w:t xml:space="preserve"> </w:t>
            </w:r>
            <w:r w:rsidRPr="00063C6C">
              <w:rPr>
                <w:rFonts w:ascii="GHEA Grapalat" w:eastAsia="Calibri" w:hAnsi="GHEA Grapalat" w:cs="Times New Roman"/>
                <w:lang w:val="en-US" w:eastAsia="en-US"/>
              </w:rPr>
              <w:t>նախարա</w:t>
            </w:r>
            <w:r w:rsidRPr="006A606D">
              <w:rPr>
                <w:rFonts w:ascii="GHEA Grapalat" w:eastAsia="Calibri" w:hAnsi="GHEA Grapalat" w:cs="Times New Roman"/>
                <w:lang w:eastAsia="en-US"/>
              </w:rPr>
              <w:t>-</w:t>
            </w:r>
            <w:r w:rsidRPr="00063C6C">
              <w:rPr>
                <w:rFonts w:ascii="GHEA Grapalat" w:eastAsia="Calibri" w:hAnsi="GHEA Grapalat" w:cs="Times New Roman"/>
                <w:lang w:val="en-US" w:eastAsia="en-US"/>
              </w:rPr>
              <w:t>րություն</w:t>
            </w:r>
          </w:p>
          <w:p w:rsidR="00392A23" w:rsidRPr="006A606D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eastAsia="en-US"/>
              </w:rPr>
            </w:pPr>
            <w:r w:rsidRPr="006A606D">
              <w:rPr>
                <w:rFonts w:ascii="GHEA Grapalat" w:eastAsia="Calibri" w:hAnsi="GHEA Grapalat" w:cs="Times New Roman"/>
                <w:lang w:eastAsia="en-US"/>
              </w:rPr>
              <w:t>05.05.2020</w:t>
            </w:r>
            <w:r>
              <w:rPr>
                <w:rFonts w:ascii="GHEA Grapalat" w:eastAsia="Calibri" w:hAnsi="GHEA Grapalat" w:cs="Times New Roman"/>
                <w:lang w:val="en-US" w:eastAsia="en-US"/>
              </w:rPr>
              <w:t>թ</w:t>
            </w:r>
            <w:r w:rsidRPr="006A606D">
              <w:rPr>
                <w:rFonts w:ascii="GHEA Grapalat" w:eastAsia="Calibri" w:hAnsi="GHEA Grapalat" w:cs="Times New Roman"/>
                <w:lang w:eastAsia="en-US"/>
              </w:rPr>
              <w:t xml:space="preserve">. </w:t>
            </w:r>
            <w:r>
              <w:rPr>
                <w:rFonts w:ascii="GHEA Grapalat" w:eastAsia="Calibri" w:hAnsi="GHEA Grapalat" w:cs="Times New Roman"/>
                <w:lang w:val="en-US" w:eastAsia="en-US"/>
              </w:rPr>
              <w:t>թիվ</w:t>
            </w:r>
            <w:r w:rsidRPr="006A606D">
              <w:rPr>
                <w:rFonts w:ascii="GHEA Grapalat" w:eastAsia="Calibri" w:hAnsi="GHEA Grapalat" w:cs="Times New Roman"/>
                <w:lang w:eastAsia="en-US"/>
              </w:rPr>
              <w:t xml:space="preserve"> 01/27.1/8845-2020</w:t>
            </w:r>
          </w:p>
          <w:p w:rsidR="00392A23" w:rsidRPr="00300604" w:rsidRDefault="00392A23" w:rsidP="00CA7B20">
            <w:pPr>
              <w:pStyle w:val="a8"/>
              <w:jc w:val="both"/>
              <w:rPr>
                <w:rFonts w:ascii="GHEA Grapalat" w:eastAsia="Calibri" w:hAnsi="GHEA Grapalat" w:cs="Times New Roman"/>
                <w:lang w:val="hy-AM" w:eastAsia="en-US"/>
              </w:rPr>
            </w:pPr>
          </w:p>
          <w:p w:rsidR="00392A23" w:rsidRPr="00814627" w:rsidRDefault="00392A23" w:rsidP="00CA7B20">
            <w:pPr>
              <w:spacing w:after="0"/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5953" w:type="dxa"/>
          </w:tcPr>
          <w:p w:rsidR="00392A23" w:rsidRDefault="00392A23" w:rsidP="00CA7B20">
            <w:pPr>
              <w:shd w:val="clear" w:color="auto" w:fill="FFFFFF"/>
              <w:tabs>
                <w:tab w:val="left" w:pos="567"/>
                <w:tab w:val="left" w:pos="1134"/>
              </w:tabs>
              <w:spacing w:after="0" w:line="360" w:lineRule="auto"/>
              <w:contextualSpacing/>
              <w:jc w:val="both"/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lastRenderedPageBreak/>
              <w:t>Ա</w:t>
            </w:r>
            <w:r w:rsidRPr="00B17DEF">
              <w:rPr>
                <w:rFonts w:ascii="GHEA Grapalat" w:hAnsi="GHEA Grapalat"/>
                <w:i w:val="0"/>
                <w:sz w:val="24"/>
                <w:szCs w:val="24"/>
              </w:rPr>
              <w:t>ռաջարկում է</w:t>
            </w:r>
          </w:p>
          <w:p w:rsidR="00392A23" w:rsidRPr="00DC650D" w:rsidRDefault="00392A23" w:rsidP="00CA7B2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en-US"/>
              </w:rPr>
              <w:t>Ն</w:t>
            </w:r>
            <w:r w:rsidRPr="00507EF4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hy-AM"/>
              </w:rPr>
              <w:t>ախագծի N 2</w:t>
            </w:r>
            <w:r w:rsidR="00062AA9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07EF4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hy-AM"/>
              </w:rPr>
              <w:t>հավելվածի «Խումբ» սյունակի «03»</w:t>
            </w:r>
            <w:r w:rsidR="00062AA9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07EF4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hy-AM"/>
              </w:rPr>
              <w:t>թիվը փոխարինել «06»</w:t>
            </w:r>
            <w:r w:rsidR="00062AA9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07EF4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hy-AM"/>
              </w:rPr>
              <w:t>թվով,</w:t>
            </w:r>
            <w:r w:rsidR="00062AA9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07EF4"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hy-AM"/>
              </w:rPr>
              <w:t>«Դաս» սյունակի «03»-ը թիվը՝ «01»-ով, իսկ «Ծրագիր» և «Միջոցառում» սյունակների թվերը նշել համապատասխան տողերում</w:t>
            </w:r>
            <w:r>
              <w:rPr>
                <w:rFonts w:ascii="GHEA Grapalat" w:hAnsi="GHEA Grapalat" w:cs="GHEA Grapalat"/>
                <w:i w:val="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DC650D" w:rsidRPr="00507EF4" w:rsidRDefault="00DC650D" w:rsidP="00DC650D">
            <w:pPr>
              <w:pStyle w:val="aa"/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Pr="00507EF4" w:rsidRDefault="00392A23" w:rsidP="00CA7B20">
            <w:pPr>
              <w:pStyle w:val="aa"/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Նախագծի N 4 և N 5 հավելվածների «1079» 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lastRenderedPageBreak/>
              <w:t>ծրագրի</w:t>
            </w:r>
            <w:r w:rsidR="00C81768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 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«Միջոցառումն իրականացնողի անվանումը» տողի «ՀՀ տարածքային կառավարման և ենթակառուցվածքների նախարարության պետական գույքի կառավարման կոմիտե» արտահայտություն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ը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 փոխարինել «Մասնագիտացված կազ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-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մակերպություններ» արտահայտությունով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:</w:t>
            </w:r>
          </w:p>
          <w:p w:rsidR="00392A23" w:rsidRDefault="00392A23" w:rsidP="00CA7B20">
            <w:pPr>
              <w:pStyle w:val="aa"/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Հ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իմք ընդունելով ՀՀ վարչապետի 22.01.2020թ. N 02/16.8/1819-2020 հանձ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-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նարարականը, ՀՀ կառավարության 30.01.2020թ. նիստի NԱՔ/20-2020 (4) արձանագրության քաղվածքի 1-ին կետով և ՀՀ կառավարության 19.03.2020թ. նիստի N 21 արձանագրության քաղվածքի 4-րդ կետով տրված հանձնարարականները՝ հայտնում ենք, որ անհրաժեշտ է ձեռնպահ մնալ պահուստային ֆոնդից գումարների հատկացման վերաբերյալ առաջարկներ ներկայացնելուց: Անհրաժեշտության դեպ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-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քում համապատասխան առաջարկները ներկայացնել պետական մարմնին արդեն իսկ հատկացված միջոցներից վերաբաշ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-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խումների տեսքով՝ հետագայում համապա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-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տասխան ծրագրերի ֆինանսավորման </w:t>
            </w:r>
            <w:r w:rsidRPr="00507EF4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lastRenderedPageBreak/>
              <w:t>կարիք առաջանալու դեպքում, դա քննարկման առարկա դարձնելու պայմանով</w:t>
            </w:r>
            <w:r w:rsidR="00F6617D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:</w:t>
            </w:r>
          </w:p>
          <w:p w:rsidR="00C81768" w:rsidRDefault="00C81768" w:rsidP="00CA7B20">
            <w:p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C81768" w:rsidRDefault="00C81768" w:rsidP="00CA7B20">
            <w:p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Pr="00063C6C" w:rsidRDefault="00392A23" w:rsidP="00CA7B20">
            <w:p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 w:rsidRPr="00063C6C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Հայաստանի Հանրապետության կառավարության որոշման նախագիծը համապատասխանում է Հայաստանի Հանրապետության օրենսդրության պահանջներին</w:t>
            </w: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392A23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Ը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նդունվել</w:t>
            </w:r>
            <w:r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է</w:t>
            </w:r>
          </w:p>
          <w:p w:rsidR="00392A23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lastRenderedPageBreak/>
              <w:t>Ը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նդունվել</w:t>
            </w:r>
            <w:r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է</w:t>
            </w:r>
          </w:p>
          <w:p w:rsidR="00392A23" w:rsidRPr="00814627" w:rsidRDefault="00392A23" w:rsidP="00CA7B20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Pr="00814627" w:rsidRDefault="00392A23" w:rsidP="00CA7B20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250995" w:rsidRPr="00814627" w:rsidRDefault="00250995" w:rsidP="00250995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Ը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նդունվել</w:t>
            </w:r>
            <w:r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է</w:t>
            </w:r>
          </w:p>
          <w:p w:rsidR="00392A23" w:rsidRPr="00814627" w:rsidRDefault="00392A23" w:rsidP="00CA7B20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92A23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</w:rPr>
              <w:t>Կատարվել</w:t>
            </w:r>
            <w:r w:rsidR="00DC650D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են</w:t>
            </w:r>
            <w:r w:rsidR="00DC650D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</w:rPr>
              <w:t>համապատասխան</w:t>
            </w:r>
            <w:r w:rsidR="00DC650D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</w:rPr>
              <w:t>փոփոխություն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ները:</w:t>
            </w:r>
          </w:p>
          <w:p w:rsidR="00392A23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DC650D" w:rsidRDefault="00DC650D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392A23" w:rsidRPr="00814627" w:rsidRDefault="00392A23" w:rsidP="00CA7B20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/>
                <w:i w:val="0"/>
                <w:lang w:val="en-US"/>
              </w:rPr>
            </w:pP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</w:rPr>
              <w:lastRenderedPageBreak/>
              <w:t>Կատարվել</w:t>
            </w:r>
            <w:r w:rsidR="00DC650D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են</w:t>
            </w:r>
            <w:r w:rsidR="00DC650D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</w:rPr>
              <w:t>համապատասխան</w:t>
            </w:r>
            <w:r w:rsidR="00DC650D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</w:rPr>
              <w:t>փոփոխություն</w:t>
            </w:r>
            <w:r w:rsidRPr="00814627"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  <w:t>ները:</w:t>
            </w:r>
          </w:p>
          <w:p w:rsidR="00392A23" w:rsidRPr="00814627" w:rsidRDefault="00392A23" w:rsidP="00CA7B20">
            <w:pPr>
              <w:tabs>
                <w:tab w:val="left" w:pos="10206"/>
              </w:tabs>
              <w:spacing w:after="0"/>
              <w:ind w:right="-1"/>
              <w:jc w:val="both"/>
              <w:rPr>
                <w:rFonts w:ascii="GHEA Grapalat" w:hAnsi="GHEA Grapalat"/>
                <w:i w:val="0"/>
                <w:lang w:val="en-US"/>
              </w:rPr>
            </w:pPr>
          </w:p>
          <w:p w:rsidR="00392A23" w:rsidRPr="00814627" w:rsidRDefault="00392A23" w:rsidP="00CA7B20">
            <w:pPr>
              <w:spacing w:after="0"/>
              <w:jc w:val="center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Pr="00814627" w:rsidRDefault="00392A23" w:rsidP="00CA7B20">
            <w:pPr>
              <w:spacing w:after="0"/>
              <w:jc w:val="center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spacing w:after="0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spacing w:after="0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Default="00392A23" w:rsidP="00CA7B20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392A23" w:rsidRPr="005F7E51" w:rsidRDefault="00392A23" w:rsidP="00CA7B20">
            <w:pPr>
              <w:spacing w:after="0"/>
              <w:jc w:val="both"/>
              <w:rPr>
                <w:rFonts w:ascii="GHEA Grapalat" w:hAnsi="GHEA Grapalat" w:cs="Sylfaen"/>
                <w:i w:val="0"/>
                <w:sz w:val="24"/>
                <w:szCs w:val="24"/>
                <w:lang w:val="fr-FR"/>
              </w:rPr>
            </w:pPr>
            <w:r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2020թ.-ի պետական բյուջե</w:t>
            </w:r>
            <w:r w:rsidR="00250995"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ում իրականացվել է վերաբաշխում և </w:t>
            </w:r>
            <w:r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 Կոմիտեի </w:t>
            </w:r>
            <w:r w:rsidR="00250995"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1079 ծրագրի 31001 և 31004 միջոցառումների գումար</w:t>
            </w:r>
            <w:r w:rsidR="00C81768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ներ</w:t>
            </w:r>
            <w:r w:rsidR="00250995"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ը ուղղվել </w:t>
            </w:r>
            <w:r w:rsidR="00C81768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են</w:t>
            </w:r>
            <w:r w:rsidR="00250995"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 նախագծով նախատեսված սպասարկման ծրագրի ֆինանսավորմանը, որը հնարավորություն կտա</w:t>
            </w:r>
            <w:r w:rsidR="001A1053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 կատարելու</w:t>
            </w:r>
            <w:r w:rsidR="00250995"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 ՀՀ կառավարության </w:t>
            </w:r>
            <w:r w:rsidR="007B79EE"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2019 թվականի </w:t>
            </w:r>
            <w:r w:rsidR="005F7E51" w:rsidRPr="005F7E5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դեկտեմբերի 26-ի </w:t>
            </w:r>
            <w:r w:rsidRPr="005F7E51"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/>
              </w:rPr>
              <w:t>N</w:t>
            </w:r>
            <w:r w:rsidRPr="005F7E51">
              <w:rPr>
                <w:rFonts w:ascii="GHEA Grapalat" w:hAnsi="GHEA Grapalat"/>
                <w:i w:val="0"/>
                <w:color w:val="000000"/>
                <w:sz w:val="24"/>
                <w:szCs w:val="24"/>
                <w:lang w:val="fr-FR"/>
              </w:rPr>
              <w:t>1972-</w:t>
            </w:r>
            <w:r w:rsidRPr="005F7E51"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/>
              </w:rPr>
              <w:t>Ա</w:t>
            </w:r>
            <w:r w:rsidR="00C81768">
              <w:rPr>
                <w:rFonts w:ascii="GHEA Grapalat" w:hAnsi="GHEA Grapalat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7E51"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/>
              </w:rPr>
              <w:t>որոշման</w:t>
            </w:r>
            <w:r w:rsidR="00C81768">
              <w:rPr>
                <w:rFonts w:ascii="GHEA Grapalat" w:hAnsi="GHEA Grapalat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7E51">
              <w:rPr>
                <w:rFonts w:ascii="GHEA Grapalat" w:hAnsi="GHEA Grapalat" w:cs="Sylfaen"/>
                <w:i w:val="0"/>
                <w:sz w:val="24"/>
                <w:szCs w:val="24"/>
                <w:lang w:val="fr-FR"/>
              </w:rPr>
              <w:t xml:space="preserve">8-րդ կետի պահանջները, այլ նաև Երևան քաղաքի կենտրոնում գտնվող վարչական </w:t>
            </w:r>
            <w:r w:rsidR="00F6617D">
              <w:rPr>
                <w:rFonts w:ascii="GHEA Grapalat" w:hAnsi="GHEA Grapalat" w:cs="Sylfaen"/>
                <w:i w:val="0"/>
                <w:sz w:val="24"/>
                <w:szCs w:val="24"/>
                <w:lang w:val="fr-FR"/>
              </w:rPr>
              <w:t>շենքի</w:t>
            </w:r>
            <w:r w:rsidRPr="005F7E51">
              <w:rPr>
                <w:rFonts w:ascii="GHEA Grapalat" w:hAnsi="GHEA Grapalat" w:cs="Sylfaen"/>
                <w:i w:val="0"/>
                <w:sz w:val="24"/>
                <w:szCs w:val="24"/>
                <w:lang w:val="fr-FR"/>
              </w:rPr>
              <w:t xml:space="preserve"> պատշաճ կոմունիկացիաներով ապահովումը (տես՝ հաշվարկ հիմնավորումը)</w:t>
            </w:r>
            <w:r w:rsidRPr="005F7E51">
              <w:rPr>
                <w:rFonts w:ascii="Courier New" w:hAnsi="Courier New" w:cs="Courier New"/>
                <w:i w:val="0"/>
                <w:sz w:val="24"/>
                <w:szCs w:val="24"/>
                <w:lang w:val="fr-FR"/>
              </w:rPr>
              <w:t>:</w:t>
            </w:r>
          </w:p>
          <w:p w:rsidR="00392A23" w:rsidRPr="00462A7A" w:rsidRDefault="00392A23" w:rsidP="00CA7B20">
            <w:pPr>
              <w:jc w:val="both"/>
              <w:rPr>
                <w:rFonts w:ascii="GHEA Grapalat" w:hAnsi="GHEA Grapalat"/>
                <w:i w:val="0"/>
                <w:sz w:val="24"/>
                <w:szCs w:val="24"/>
                <w:lang w:val="fr-FR"/>
              </w:rPr>
            </w:pPr>
          </w:p>
        </w:tc>
      </w:tr>
    </w:tbl>
    <w:p w:rsidR="00392A23" w:rsidRPr="00462A7A" w:rsidRDefault="00392A23" w:rsidP="00392A23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fr-FR"/>
        </w:rPr>
      </w:pPr>
    </w:p>
    <w:p w:rsidR="00BC2107" w:rsidRPr="00C81768" w:rsidRDefault="00BC2107" w:rsidP="00C81768">
      <w:pPr>
        <w:spacing w:after="0" w:line="360" w:lineRule="auto"/>
        <w:rPr>
          <w:rFonts w:ascii="GHEA Grapalat" w:hAnsi="GHEA Grapalat"/>
          <w:b/>
          <w:i w:val="0"/>
          <w:sz w:val="24"/>
          <w:szCs w:val="24"/>
          <w:lang w:val="en-US"/>
        </w:rPr>
      </w:pPr>
    </w:p>
    <w:sectPr w:rsidR="00BC2107" w:rsidRPr="00C81768" w:rsidSect="00392A23">
      <w:pgSz w:w="16838" w:h="11906" w:orient="landscape"/>
      <w:pgMar w:top="1699" w:right="1008" w:bottom="850" w:left="720" w:header="360" w:footer="691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E2" w:rsidRDefault="00967FE2" w:rsidP="00EC0B09">
      <w:pPr>
        <w:spacing w:after="0" w:line="240" w:lineRule="auto"/>
      </w:pPr>
      <w:r>
        <w:separator/>
      </w:r>
    </w:p>
  </w:endnote>
  <w:endnote w:type="continuationSeparator" w:id="1">
    <w:p w:rsidR="00967FE2" w:rsidRDefault="00967FE2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E2" w:rsidRDefault="00967FE2" w:rsidP="00EC0B09">
      <w:pPr>
        <w:spacing w:after="0" w:line="240" w:lineRule="auto"/>
      </w:pPr>
      <w:r>
        <w:separator/>
      </w:r>
    </w:p>
  </w:footnote>
  <w:footnote w:type="continuationSeparator" w:id="1">
    <w:p w:rsidR="00967FE2" w:rsidRDefault="00967FE2" w:rsidP="00EC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FA4"/>
    <w:multiLevelType w:val="hybridMultilevel"/>
    <w:tmpl w:val="DE38B862"/>
    <w:lvl w:ilvl="0" w:tplc="46741D72">
      <w:start w:val="1"/>
      <w:numFmt w:val="decimal"/>
      <w:lvlText w:val="%1."/>
      <w:lvlJc w:val="left"/>
      <w:pPr>
        <w:ind w:left="720" w:hanging="360"/>
      </w:pPr>
      <w:rPr>
        <w:rFonts w:eastAsia="Calibri" w:cs="Cambr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6A9"/>
    <w:multiLevelType w:val="hybridMultilevel"/>
    <w:tmpl w:val="97AE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622"/>
    <w:multiLevelType w:val="hybridMultilevel"/>
    <w:tmpl w:val="9328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1343"/>
    <w:multiLevelType w:val="hybridMultilevel"/>
    <w:tmpl w:val="234EEE6E"/>
    <w:lvl w:ilvl="0" w:tplc="0F86EC9E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39CF"/>
    <w:multiLevelType w:val="hybridMultilevel"/>
    <w:tmpl w:val="88D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070A"/>
    <w:multiLevelType w:val="hybridMultilevel"/>
    <w:tmpl w:val="F5380388"/>
    <w:lvl w:ilvl="0" w:tplc="5674018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E4E6F"/>
    <w:multiLevelType w:val="hybridMultilevel"/>
    <w:tmpl w:val="0DF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DB9"/>
    <w:multiLevelType w:val="hybridMultilevel"/>
    <w:tmpl w:val="44CCB182"/>
    <w:lvl w:ilvl="0" w:tplc="13FAE5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66A46"/>
    <w:multiLevelType w:val="hybridMultilevel"/>
    <w:tmpl w:val="B93227F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C4244AC"/>
    <w:multiLevelType w:val="hybridMultilevel"/>
    <w:tmpl w:val="F12E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177FB"/>
    <w:multiLevelType w:val="hybridMultilevel"/>
    <w:tmpl w:val="3770466A"/>
    <w:lvl w:ilvl="0" w:tplc="E0AA8B2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40B67"/>
    <w:multiLevelType w:val="hybridMultilevel"/>
    <w:tmpl w:val="63A64F86"/>
    <w:lvl w:ilvl="0" w:tplc="4BDC8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3324F"/>
    <w:multiLevelType w:val="hybridMultilevel"/>
    <w:tmpl w:val="E1D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440B"/>
    <w:multiLevelType w:val="hybridMultilevel"/>
    <w:tmpl w:val="83246104"/>
    <w:lvl w:ilvl="0" w:tplc="D1962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C0B09"/>
    <w:rsid w:val="00023CCD"/>
    <w:rsid w:val="00041494"/>
    <w:rsid w:val="000504C0"/>
    <w:rsid w:val="00062AA9"/>
    <w:rsid w:val="00063C6C"/>
    <w:rsid w:val="00083090"/>
    <w:rsid w:val="000F7ECC"/>
    <w:rsid w:val="00131A43"/>
    <w:rsid w:val="00131AD9"/>
    <w:rsid w:val="00135FEF"/>
    <w:rsid w:val="00184AA3"/>
    <w:rsid w:val="001A1053"/>
    <w:rsid w:val="001A2758"/>
    <w:rsid w:val="001E7F20"/>
    <w:rsid w:val="001F318B"/>
    <w:rsid w:val="001F389C"/>
    <w:rsid w:val="00226B6A"/>
    <w:rsid w:val="002405F3"/>
    <w:rsid w:val="00241D05"/>
    <w:rsid w:val="00250995"/>
    <w:rsid w:val="00294607"/>
    <w:rsid w:val="002967F5"/>
    <w:rsid w:val="002A1DBC"/>
    <w:rsid w:val="002B27AB"/>
    <w:rsid w:val="002B2ADB"/>
    <w:rsid w:val="002B7282"/>
    <w:rsid w:val="002C2C33"/>
    <w:rsid w:val="002D2571"/>
    <w:rsid w:val="002E7E22"/>
    <w:rsid w:val="00300604"/>
    <w:rsid w:val="00302448"/>
    <w:rsid w:val="003321AE"/>
    <w:rsid w:val="00334481"/>
    <w:rsid w:val="00385C7B"/>
    <w:rsid w:val="00387D5A"/>
    <w:rsid w:val="00392A23"/>
    <w:rsid w:val="003C6B59"/>
    <w:rsid w:val="003E0CBA"/>
    <w:rsid w:val="003E763C"/>
    <w:rsid w:val="003F1039"/>
    <w:rsid w:val="00421538"/>
    <w:rsid w:val="00446F61"/>
    <w:rsid w:val="00462A7A"/>
    <w:rsid w:val="00472035"/>
    <w:rsid w:val="00473A4E"/>
    <w:rsid w:val="004849E4"/>
    <w:rsid w:val="004D04C1"/>
    <w:rsid w:val="004E297F"/>
    <w:rsid w:val="00505D3B"/>
    <w:rsid w:val="00507EF4"/>
    <w:rsid w:val="00512397"/>
    <w:rsid w:val="0051725D"/>
    <w:rsid w:val="00542F5A"/>
    <w:rsid w:val="005745A9"/>
    <w:rsid w:val="005A2B8F"/>
    <w:rsid w:val="005F7E51"/>
    <w:rsid w:val="00602A86"/>
    <w:rsid w:val="006145DA"/>
    <w:rsid w:val="00627748"/>
    <w:rsid w:val="00633242"/>
    <w:rsid w:val="00634BBD"/>
    <w:rsid w:val="00646B53"/>
    <w:rsid w:val="00660D2B"/>
    <w:rsid w:val="00666FA7"/>
    <w:rsid w:val="00681CE3"/>
    <w:rsid w:val="006A606D"/>
    <w:rsid w:val="006D4949"/>
    <w:rsid w:val="006D6B62"/>
    <w:rsid w:val="006E7F87"/>
    <w:rsid w:val="00723E73"/>
    <w:rsid w:val="00727652"/>
    <w:rsid w:val="00732FA6"/>
    <w:rsid w:val="00771B2D"/>
    <w:rsid w:val="0077210E"/>
    <w:rsid w:val="007A16D2"/>
    <w:rsid w:val="007A5ADB"/>
    <w:rsid w:val="007B79EE"/>
    <w:rsid w:val="007F3EB8"/>
    <w:rsid w:val="00806966"/>
    <w:rsid w:val="00814627"/>
    <w:rsid w:val="00814E13"/>
    <w:rsid w:val="00834846"/>
    <w:rsid w:val="00851684"/>
    <w:rsid w:val="00856A40"/>
    <w:rsid w:val="00857AC6"/>
    <w:rsid w:val="0086655E"/>
    <w:rsid w:val="0087475C"/>
    <w:rsid w:val="0087557F"/>
    <w:rsid w:val="008A3E32"/>
    <w:rsid w:val="008B1065"/>
    <w:rsid w:val="008C3341"/>
    <w:rsid w:val="008C6314"/>
    <w:rsid w:val="00914C97"/>
    <w:rsid w:val="00924F12"/>
    <w:rsid w:val="00932816"/>
    <w:rsid w:val="00934164"/>
    <w:rsid w:val="00936627"/>
    <w:rsid w:val="009557B7"/>
    <w:rsid w:val="009679F5"/>
    <w:rsid w:val="00967FE2"/>
    <w:rsid w:val="00972014"/>
    <w:rsid w:val="00984BEB"/>
    <w:rsid w:val="009C58CF"/>
    <w:rsid w:val="009E5C04"/>
    <w:rsid w:val="009F5034"/>
    <w:rsid w:val="00A13961"/>
    <w:rsid w:val="00A2018E"/>
    <w:rsid w:val="00A3452B"/>
    <w:rsid w:val="00A43147"/>
    <w:rsid w:val="00A50A61"/>
    <w:rsid w:val="00A5127E"/>
    <w:rsid w:val="00A550BC"/>
    <w:rsid w:val="00A62C85"/>
    <w:rsid w:val="00A77C92"/>
    <w:rsid w:val="00A84A36"/>
    <w:rsid w:val="00AB48D1"/>
    <w:rsid w:val="00AC1B28"/>
    <w:rsid w:val="00AC216B"/>
    <w:rsid w:val="00AC464C"/>
    <w:rsid w:val="00AD1495"/>
    <w:rsid w:val="00AD2E7A"/>
    <w:rsid w:val="00AD4FF7"/>
    <w:rsid w:val="00AE7C3B"/>
    <w:rsid w:val="00AF539D"/>
    <w:rsid w:val="00AF748B"/>
    <w:rsid w:val="00B01996"/>
    <w:rsid w:val="00B17DEF"/>
    <w:rsid w:val="00B20129"/>
    <w:rsid w:val="00B46B31"/>
    <w:rsid w:val="00B5236C"/>
    <w:rsid w:val="00B677E2"/>
    <w:rsid w:val="00B76DE2"/>
    <w:rsid w:val="00B825B5"/>
    <w:rsid w:val="00BA02AB"/>
    <w:rsid w:val="00BA79DB"/>
    <w:rsid w:val="00BB7D4C"/>
    <w:rsid w:val="00BC1B79"/>
    <w:rsid w:val="00BC2107"/>
    <w:rsid w:val="00BF4B46"/>
    <w:rsid w:val="00C0742C"/>
    <w:rsid w:val="00C07724"/>
    <w:rsid w:val="00C27642"/>
    <w:rsid w:val="00C337F9"/>
    <w:rsid w:val="00C45FC3"/>
    <w:rsid w:val="00C47F7C"/>
    <w:rsid w:val="00C562EB"/>
    <w:rsid w:val="00C76FBC"/>
    <w:rsid w:val="00C81768"/>
    <w:rsid w:val="00C97C9F"/>
    <w:rsid w:val="00CA7B20"/>
    <w:rsid w:val="00CB030F"/>
    <w:rsid w:val="00CD22A6"/>
    <w:rsid w:val="00D4077C"/>
    <w:rsid w:val="00D6675D"/>
    <w:rsid w:val="00D75A4C"/>
    <w:rsid w:val="00D8570C"/>
    <w:rsid w:val="00D9096D"/>
    <w:rsid w:val="00DA137C"/>
    <w:rsid w:val="00DC650D"/>
    <w:rsid w:val="00DE190E"/>
    <w:rsid w:val="00DE4F0A"/>
    <w:rsid w:val="00DF7A0E"/>
    <w:rsid w:val="00E023D4"/>
    <w:rsid w:val="00E26158"/>
    <w:rsid w:val="00E36721"/>
    <w:rsid w:val="00E45C73"/>
    <w:rsid w:val="00E53615"/>
    <w:rsid w:val="00E659DC"/>
    <w:rsid w:val="00E70BC4"/>
    <w:rsid w:val="00E95630"/>
    <w:rsid w:val="00EB042B"/>
    <w:rsid w:val="00EC0B09"/>
    <w:rsid w:val="00EC59F4"/>
    <w:rsid w:val="00F023E2"/>
    <w:rsid w:val="00F346F1"/>
    <w:rsid w:val="00F45AED"/>
    <w:rsid w:val="00F477FA"/>
    <w:rsid w:val="00F50471"/>
    <w:rsid w:val="00F520CD"/>
    <w:rsid w:val="00F53A69"/>
    <w:rsid w:val="00F6617D"/>
    <w:rsid w:val="00F704FD"/>
    <w:rsid w:val="00F71A2D"/>
    <w:rsid w:val="00F80085"/>
    <w:rsid w:val="00F80C03"/>
    <w:rsid w:val="00F810C2"/>
    <w:rsid w:val="00F9396D"/>
    <w:rsid w:val="00F94754"/>
    <w:rsid w:val="00F94E75"/>
    <w:rsid w:val="00FD5B4C"/>
    <w:rsid w:val="00FE1C80"/>
    <w:rsid w:val="00FF2951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6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1">
    <w:name w:val="heading 1"/>
    <w:basedOn w:val="a"/>
    <w:next w:val="a"/>
    <w:link w:val="10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B09"/>
  </w:style>
  <w:style w:type="paragraph" w:styleId="a5">
    <w:name w:val="footer"/>
    <w:basedOn w:val="a"/>
    <w:link w:val="a6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B09"/>
  </w:style>
  <w:style w:type="character" w:customStyle="1" w:styleId="10">
    <w:name w:val="Заголовок 1 Знак"/>
    <w:link w:val="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a7">
    <w:name w:val="Hyperlink"/>
    <w:semiHidden/>
    <w:rsid w:val="00A2018E"/>
    <w:rPr>
      <w:color w:val="0000FF"/>
      <w:u w:val="single"/>
    </w:rPr>
  </w:style>
  <w:style w:type="paragraph" w:styleId="a8">
    <w:name w:val="Body Text"/>
    <w:basedOn w:val="a"/>
    <w:link w:val="a9"/>
    <w:rsid w:val="007A16D2"/>
    <w:pPr>
      <w:spacing w:after="120" w:line="240" w:lineRule="auto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A16D2"/>
    <w:rPr>
      <w:rFonts w:ascii="Arial Armenian" w:eastAsia="Times New Roman" w:hAnsi="Arial Armenian" w:cs="Sylfaen"/>
      <w:sz w:val="24"/>
      <w:szCs w:val="24"/>
    </w:rPr>
  </w:style>
  <w:style w:type="paragraph" w:styleId="aa">
    <w:name w:val="List Paragraph"/>
    <w:basedOn w:val="a"/>
    <w:uiPriority w:val="34"/>
    <w:qFormat/>
    <w:rsid w:val="007A16D2"/>
    <w:pPr>
      <w:ind w:left="720"/>
      <w:contextualSpacing/>
    </w:pPr>
  </w:style>
  <w:style w:type="character" w:styleId="ab">
    <w:name w:val="Strong"/>
    <w:basedOn w:val="a0"/>
    <w:uiPriority w:val="22"/>
    <w:qFormat/>
    <w:rsid w:val="003C6B59"/>
    <w:rPr>
      <w:b/>
      <w:bCs/>
    </w:rPr>
  </w:style>
  <w:style w:type="paragraph" w:styleId="ac">
    <w:name w:val="Title"/>
    <w:basedOn w:val="a"/>
    <w:link w:val="ad"/>
    <w:qFormat/>
    <w:rsid w:val="003C6B59"/>
    <w:pPr>
      <w:spacing w:after="0" w:line="360" w:lineRule="auto"/>
      <w:jc w:val="center"/>
    </w:pPr>
    <w:rPr>
      <w:rFonts w:ascii="Times Armenian" w:eastAsia="Times New Roman" w:hAnsi="Times Armenian" w:cs="Times New Roman"/>
      <w:bCs w:val="0"/>
      <w:i w:val="0"/>
      <w:sz w:val="28"/>
      <w:szCs w:val="24"/>
      <w:lang w:val="en-US"/>
    </w:rPr>
  </w:style>
  <w:style w:type="character" w:customStyle="1" w:styleId="ad">
    <w:name w:val="Название Знак"/>
    <w:basedOn w:val="a0"/>
    <w:link w:val="ac"/>
    <w:rsid w:val="003C6B59"/>
    <w:rPr>
      <w:rFonts w:ascii="Times Armenian" w:eastAsia="Times New Roman" w:hAnsi="Times Armenian" w:cs="Times New Roman"/>
      <w:sz w:val="28"/>
      <w:szCs w:val="24"/>
      <w:lang w:val="en-US" w:eastAsia="en-US"/>
    </w:rPr>
  </w:style>
  <w:style w:type="paragraph" w:styleId="ae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qFormat/>
    <w:rsid w:val="003C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eastAsia="ru-RU"/>
    </w:rPr>
  </w:style>
  <w:style w:type="paragraph" w:customStyle="1" w:styleId="Normal1">
    <w:name w:val="Normal1"/>
    <w:rsid w:val="003C6B59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C470-15DC-4760-B93E-EA46FB44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https:/mul-spm.gov.am/tasks/docs/attachment.php?id=119103&amp;fn=Naxagits+28.docx&amp;out=1&amp;token=</cp:keywords>
  <cp:lastModifiedBy>Home</cp:lastModifiedBy>
  <cp:revision>6</cp:revision>
  <dcterms:created xsi:type="dcterms:W3CDTF">2020-06-10T09:16:00Z</dcterms:created>
  <dcterms:modified xsi:type="dcterms:W3CDTF">2020-06-10T13:45:00Z</dcterms:modified>
</cp:coreProperties>
</file>