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FB4" w:rsidRDefault="005C5FB4" w:rsidP="00AA1D5A">
      <w:pPr>
        <w:jc w:val="right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</w:rPr>
        <w:t>ՆԱԽԱԳԻԾ</w:t>
      </w:r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ՀԱՅԱUՏԱՆԻ ՀԱՆՐԱՊԵՏՈՒԹՅԱՆ ԿԱՌԱՎԱՐՈՒԹՅՈՒՆ</w:t>
      </w:r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ՈՐՈՇՈՒՄ</w:t>
      </w:r>
    </w:p>
    <w:p w:rsidR="005C5FB4" w:rsidRDefault="005C5FB4" w:rsidP="005C5FB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«_____»  </w:t>
      </w:r>
      <w:r w:rsidR="00E52786">
        <w:rPr>
          <w:rFonts w:ascii="GHEA Grapalat" w:hAnsi="GHEA Grapalat"/>
          <w:sz w:val="24"/>
          <w:szCs w:val="24"/>
          <w:lang w:val="hy-AM"/>
        </w:rPr>
        <w:t xml:space="preserve">       2020 թվականի    N ____- Ն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ՀԱՆՐԱՊԵՏՈՒԹՅԱՆ ԿԱՌԱՎԱՐՈՒԹՅԱՆ 2019 ԹՎԱԿԱՆԻ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ԴԵԿՏԵՄԲԵՐԻ 26-Ի N 1919-Ն ՈՐՈՇՄԱՆ ՄԵՋ ՓՈՓՈԽՈՒԹՅՈՒՆՆԵՐ ՈՒ ԼՐԱՑՈՒՄՆԵՐ ԿԱՏԱՐԵԼՈՒ ԵՎ ԳՆՈՒՄՆԵՐԻ ԳՈՐԾԸՆԹԱՑ ԿԱԶՄԱԿԵՐՊԵԼՈՒ ՄԱՍԻՆ 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>&lt;&lt;Հայաստանի Հանրապետության բյուջետային համակարգի մասին&gt;&gt; Հայաստանի Հանրապետության օրենքի 23-րդ հոդվածի 3-րդ մասին, ինչպես նաև Հայաստանի Հանրապետության կառավարության 2017 թվականի մայիսի 4-ի N 526-Ն որոշմամբ հաստատված կարգի 3-րդ կետին համապատասխան` Հայաստանի Հանրապետության կառավարությունը որոշում է.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>1. Հայաստանի Հանրապետության կառավարությա</w:t>
      </w:r>
      <w:r w:rsidR="00E52786">
        <w:rPr>
          <w:rFonts w:ascii="GHEA Grapalat" w:hAnsi="GHEA Grapalat" w:cs="AK Courier"/>
          <w:sz w:val="24"/>
          <w:szCs w:val="24"/>
          <w:lang w:val="hy-AM" w:eastAsia="ru-RU"/>
        </w:rPr>
        <w:t>ն 2019 թվականի դեկտեմբերի 26-ի «</w:t>
      </w:r>
      <w:r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Հանրապետության 2020 թվականի պետական բյուջեի կատարում</w:t>
      </w:r>
      <w:r w:rsidR="00E52786">
        <w:rPr>
          <w:rFonts w:ascii="GHEA Grapalat" w:hAnsi="GHEA Grapalat" w:cs="AK Courier"/>
          <w:sz w:val="24"/>
          <w:szCs w:val="24"/>
          <w:lang w:val="hy-AM" w:eastAsia="ru-RU"/>
        </w:rPr>
        <w:t>ն ապահովող միջոցառումների մասին»</w:t>
      </w: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 N 1919-Ն որոշման N 10 հավելվածում կատարել փոփոխություններ ու լրացումներ` համաձայն հավելվածի: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2. Թույլատրել Հայաստանի Հանրապետության պաշտպանության նախարարությանը գնումներն իրականացնել </w:t>
      </w:r>
      <w:r w:rsidR="00AA1D5A">
        <w:rPr>
          <w:rFonts w:ascii="GHEA Grapalat" w:hAnsi="GHEA Grapalat" w:cs="AK Courier"/>
          <w:sz w:val="24"/>
          <w:szCs w:val="24"/>
          <w:lang w:val="hy-AM" w:eastAsia="ru-RU"/>
        </w:rPr>
        <w:t>«</w:t>
      </w:r>
      <w:r>
        <w:rPr>
          <w:rFonts w:ascii="GHEA Grapalat" w:hAnsi="GHEA Grapalat" w:cs="AK Courier"/>
          <w:sz w:val="24"/>
          <w:szCs w:val="24"/>
          <w:lang w:val="hy-AM" w:eastAsia="ru-RU"/>
        </w:rPr>
        <w:t>Գնումների մասին</w:t>
      </w:r>
      <w:r w:rsidR="00AA1D5A">
        <w:rPr>
          <w:rFonts w:ascii="GHEA Grapalat" w:hAnsi="GHEA Grapalat" w:cs="AK Courier"/>
          <w:sz w:val="24"/>
          <w:szCs w:val="24"/>
          <w:lang w:val="hy-AM" w:eastAsia="ru-RU"/>
        </w:rPr>
        <w:t>»</w:t>
      </w: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 Հայաստանի Հանրապետության օրենքի  23-րդ հոդվածի 1-ին մասի 2-րդ կետի, Հայաստանի Հանրապետության կառավարության 2017 թվականի մայիսի 4-ի N526-Ն որոշմամբ հաստատված՝ գնումների գործընթացի կազմակերպման կարգի 23-րդ կետի 5-րդ ենթակետի բ պարբերության պահանջներին համապատասխան` մեկ անձից գնում կատարելու ընթացակարգով` չկիրառելով կարգի 21-րդ կետի 1-ին ենթակետի «դ» պարբերության, 71-րդ կետի 1-ին ենթակետի ա պարբերության և Հայաստանի Հանրապետության </w:t>
      </w:r>
      <w:r>
        <w:rPr>
          <w:rFonts w:ascii="GHEA Grapalat" w:hAnsi="GHEA Grapalat" w:cs="AK Courier"/>
          <w:sz w:val="24"/>
          <w:szCs w:val="24"/>
          <w:lang w:val="hy-AM" w:eastAsia="ru-RU"/>
        </w:rPr>
        <w:lastRenderedPageBreak/>
        <w:t>կառավարության 2017 թվականի ապրիլի 6-ի N 386-Ն որոշման 2-րդ կետի 1-ին ենթակետի պահանջները: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3. </w:t>
      </w:r>
      <w:r w:rsidR="00E52786" w:rsidRPr="00E52786">
        <w:rPr>
          <w:rFonts w:ascii="GHEA Grapalat" w:hAnsi="GHEA Grapalat" w:cs="AK Courier"/>
          <w:sz w:val="24"/>
          <w:szCs w:val="24"/>
          <w:lang w:val="hy-AM" w:eastAsia="ru-RU"/>
        </w:rPr>
        <w:t>Սույն որոշումն ուժի մեջ է մտնում պաշտ</w:t>
      </w:r>
      <w:r w:rsidR="00E52786">
        <w:rPr>
          <w:rFonts w:ascii="GHEA Grapalat" w:hAnsi="GHEA Grapalat" w:cs="AK Courier"/>
          <w:sz w:val="24"/>
          <w:szCs w:val="24"/>
          <w:lang w:val="hy-AM" w:eastAsia="ru-RU"/>
        </w:rPr>
        <w:t>ոնական հրապարակմանը հաջորդող օրվանից և</w:t>
      </w: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 գործողությունը տարածվում է 2020 թվականի մայիսի 28-ից փաստացի ծագած հարաբերությունների վրա:</w:t>
      </w:r>
    </w:p>
    <w:p w:rsidR="005C5FB4" w:rsidRDefault="005C5FB4" w:rsidP="005C5FB4">
      <w:pPr>
        <w:pStyle w:val="BodyText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Pr="00AA1D5A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743AB9" w:rsidRDefault="00743AB9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en-US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 ՀԻՄՆԱՎՈՐՈՒՄ</w:t>
      </w: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C5FB4" w:rsidRDefault="00FD38F9" w:rsidP="005C5F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lang w:val="hy-AM"/>
        </w:rPr>
        <w:t>«</w:t>
      </w:r>
      <w:r w:rsidR="005C5FB4">
        <w:rPr>
          <w:rFonts w:ascii="GHEA Grapalat" w:hAnsi="GHEA Grapalat" w:cs="AK Courier"/>
          <w:lang w:val="hy-AM"/>
        </w:rPr>
        <w:t>Հայաստանի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Հանրապետության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կառավարության</w:t>
      </w:r>
      <w:r w:rsidR="005C5FB4">
        <w:rPr>
          <w:rFonts w:ascii="GHEA Grapalat" w:hAnsi="GHEA Grapalat" w:cs="AK Courier"/>
          <w:lang w:val="pt-BR"/>
        </w:rPr>
        <w:t xml:space="preserve"> 201</w:t>
      </w:r>
      <w:r w:rsidR="005C5FB4">
        <w:rPr>
          <w:rFonts w:ascii="GHEA Grapalat" w:hAnsi="GHEA Grapalat" w:cs="AK Courier"/>
          <w:lang w:val="hy-AM"/>
        </w:rPr>
        <w:t>9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թվականի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դեկտեմբերի</w:t>
      </w:r>
      <w:r w:rsidR="005C5FB4">
        <w:rPr>
          <w:rFonts w:ascii="GHEA Grapalat" w:hAnsi="GHEA Grapalat" w:cs="AK Courier"/>
          <w:lang w:val="pt-BR"/>
        </w:rPr>
        <w:t xml:space="preserve"> 26-</w:t>
      </w:r>
      <w:r w:rsidR="005C5FB4">
        <w:rPr>
          <w:rFonts w:ascii="GHEA Grapalat" w:hAnsi="GHEA Grapalat" w:cs="AK Courier"/>
          <w:lang w:val="hy-AM"/>
        </w:rPr>
        <w:t>ի</w:t>
      </w:r>
      <w:r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pt-BR"/>
        </w:rPr>
        <w:t>N 1919-</w:t>
      </w:r>
      <w:r w:rsidR="005C5FB4">
        <w:rPr>
          <w:rFonts w:ascii="GHEA Grapalat" w:hAnsi="GHEA Grapalat" w:cs="AK Courier"/>
          <w:lang w:val="hy-AM"/>
        </w:rPr>
        <w:t>Ն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որոշման</w:t>
      </w:r>
      <w:r w:rsidR="005C5FB4">
        <w:rPr>
          <w:rFonts w:ascii="GHEA Grapalat" w:hAnsi="GHEA Grapalat" w:cs="AK Courier"/>
          <w:lang w:val="pt-BR"/>
        </w:rPr>
        <w:t xml:space="preserve"> մեջ </w:t>
      </w:r>
      <w:r w:rsidR="005C5FB4">
        <w:rPr>
          <w:rFonts w:ascii="GHEA Grapalat" w:hAnsi="GHEA Grapalat" w:cs="AK Courier"/>
          <w:lang w:val="hy-AM"/>
        </w:rPr>
        <w:t>փոփոխություններ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ու</w:t>
      </w:r>
      <w:r w:rsidR="005C5FB4">
        <w:rPr>
          <w:rFonts w:ascii="GHEA Grapalat" w:hAnsi="GHEA Grapalat" w:cs="AK Courier"/>
          <w:lang w:val="pt-BR"/>
        </w:rPr>
        <w:t xml:space="preserve"> </w:t>
      </w:r>
      <w:r w:rsidR="005C5FB4">
        <w:rPr>
          <w:rFonts w:ascii="GHEA Grapalat" w:hAnsi="GHEA Grapalat" w:cs="AK Courier"/>
          <w:lang w:val="hy-AM"/>
        </w:rPr>
        <w:t>լրացումներ</w:t>
      </w:r>
      <w:r w:rsidR="005C5FB4">
        <w:rPr>
          <w:rFonts w:ascii="GHEA Grapalat" w:hAnsi="GHEA Grapalat" w:cs="AK Courier"/>
          <w:lang w:val="pt-BR"/>
        </w:rPr>
        <w:t xml:space="preserve"> կատարելու և </w:t>
      </w:r>
      <w:proofErr w:type="spellStart"/>
      <w:r w:rsidR="005C5FB4">
        <w:rPr>
          <w:rFonts w:ascii="GHEA Grapalat" w:hAnsi="GHEA Grapalat" w:cs="AK Courier"/>
          <w:lang w:val="pt-BR"/>
        </w:rPr>
        <w:t>գնումների</w:t>
      </w:r>
      <w:proofErr w:type="spellEnd"/>
      <w:r w:rsidR="005C5FB4">
        <w:rPr>
          <w:rFonts w:ascii="GHEA Grapalat" w:hAnsi="GHEA Grapalat" w:cs="AK Courier"/>
          <w:lang w:val="pt-BR"/>
        </w:rPr>
        <w:t xml:space="preserve"> </w:t>
      </w:r>
      <w:proofErr w:type="spellStart"/>
      <w:r w:rsidR="005C5FB4">
        <w:rPr>
          <w:rFonts w:ascii="GHEA Grapalat" w:hAnsi="GHEA Grapalat" w:cs="AK Courier"/>
          <w:lang w:val="pt-BR"/>
        </w:rPr>
        <w:t>գործընթաց</w:t>
      </w:r>
      <w:proofErr w:type="spellEnd"/>
      <w:r w:rsidR="005C5FB4">
        <w:rPr>
          <w:rFonts w:ascii="GHEA Grapalat" w:hAnsi="GHEA Grapalat" w:cs="AK Courier"/>
          <w:lang w:val="pt-BR"/>
        </w:rPr>
        <w:t xml:space="preserve"> </w:t>
      </w:r>
      <w:proofErr w:type="spellStart"/>
      <w:r w:rsidR="005C5FB4">
        <w:rPr>
          <w:rFonts w:ascii="GHEA Grapalat" w:hAnsi="GHEA Grapalat" w:cs="AK Courier"/>
          <w:lang w:val="pt-BR"/>
        </w:rPr>
        <w:t>կազմակերպելու</w:t>
      </w:r>
      <w:proofErr w:type="spellEnd"/>
      <w:r w:rsidR="005C5F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lang w:val="pt-BR"/>
        </w:rPr>
        <w:t>մասին</w:t>
      </w:r>
      <w:proofErr w:type="spellEnd"/>
      <w:r>
        <w:rPr>
          <w:rFonts w:ascii="GHEA Grapalat" w:hAnsi="GHEA Grapalat" w:cs="GHEA Grapalat"/>
          <w:lang w:val="hy-AM"/>
        </w:rPr>
        <w:t>»</w:t>
      </w:r>
      <w:r w:rsidR="005C5FB4">
        <w:rPr>
          <w:rFonts w:ascii="GHEA Grapalat" w:hAnsi="GHEA Grapalat" w:cs="GHEA Grapalat"/>
          <w:lang w:val="pt-BR"/>
        </w:rPr>
        <w:t xml:space="preserve"> ՀՀ </w:t>
      </w:r>
      <w:proofErr w:type="spellStart"/>
      <w:r w:rsidR="005C5FB4">
        <w:rPr>
          <w:rFonts w:ascii="GHEA Grapalat" w:hAnsi="GHEA Grapalat" w:cs="GHEA Grapalat"/>
          <w:lang w:val="pt-BR"/>
        </w:rPr>
        <w:t>կառավարության</w:t>
      </w:r>
      <w:proofErr w:type="spellEnd"/>
      <w:r w:rsidR="005C5F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lang w:val="pt-BR"/>
        </w:rPr>
        <w:t>որոշման</w:t>
      </w:r>
      <w:proofErr w:type="spellEnd"/>
      <w:r w:rsidR="005C5F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lang w:val="pt-BR"/>
        </w:rPr>
        <w:t>նախագծի</w:t>
      </w:r>
      <w:proofErr w:type="spellEnd"/>
      <w:r w:rsidR="005C5F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lang w:val="pt-BR"/>
        </w:rPr>
        <w:t>վերաբերյալ</w:t>
      </w:r>
      <w:proofErr w:type="spellEnd"/>
    </w:p>
    <w:p w:rsidR="005C5FB4" w:rsidRDefault="005C5FB4" w:rsidP="005C5FB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cs="Sylfaen"/>
          <w:b w:val="0"/>
          <w:color w:val="000000"/>
        </w:rPr>
      </w:pPr>
    </w:p>
    <w:p w:rsidR="005C5FB4" w:rsidRDefault="005C5FB4" w:rsidP="005C5FB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  <w:color w:val="000000"/>
          <w:lang w:val="pt-BR"/>
        </w:rPr>
      </w:pPr>
    </w:p>
    <w:p w:rsidR="005C5FB4" w:rsidRDefault="005C5FB4" w:rsidP="005C5FB4">
      <w:pPr>
        <w:tabs>
          <w:tab w:val="left" w:pos="675"/>
        </w:tabs>
        <w:spacing w:after="0" w:line="240" w:lineRule="auto"/>
        <w:ind w:firstLine="142"/>
        <w:rPr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1.  </w:t>
      </w:r>
      <w:r>
        <w:rPr>
          <w:rFonts w:ascii="GHEA Grapalat" w:hAnsi="GHEA Grapalat"/>
          <w:sz w:val="24"/>
          <w:szCs w:val="24"/>
          <w:lang w:val="hy-AM"/>
        </w:rPr>
        <w:t>Անհրաժեշտությունը</w:t>
      </w:r>
    </w:p>
    <w:p w:rsidR="005C5FB4" w:rsidRDefault="005C5FB4" w:rsidP="005C5FB4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2020թ.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մայիսի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28-ին Հ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անրապետության օրվան նվիրված տոնակատարությունների շրջանակներում տարաբնույթ միջոցառումներ կազմակերպելու անհրաժեշտությամբ:</w:t>
      </w:r>
    </w:p>
    <w:p w:rsidR="005C5FB4" w:rsidRDefault="005C5FB4" w:rsidP="005C5FB4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</w:p>
    <w:p w:rsidR="005C5FB4" w:rsidRDefault="005C5FB4" w:rsidP="005C5FB4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2. </w:t>
      </w:r>
      <w:r>
        <w:rPr>
          <w:rFonts w:ascii="GHEA Grapalat" w:hAnsi="GHEA Grapalat"/>
          <w:sz w:val="24"/>
          <w:szCs w:val="24"/>
          <w:lang w:val="hy-AM"/>
        </w:rPr>
        <w:t>Ընթացիկ իրավիճակը և խնդիրները</w:t>
      </w:r>
    </w:p>
    <w:p w:rsidR="005C5FB4" w:rsidRDefault="005C5FB4" w:rsidP="005C5FB4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Ստեղծված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համաճարակային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իրավիճակից ելնելով առաջացել է նշված միջոցառումը՝ այլ ձևաչափով անցկացնելու անհրաժեշտություն:  </w:t>
      </w:r>
    </w:p>
    <w:p w:rsidR="005C5FB4" w:rsidRDefault="005C5FB4" w:rsidP="005C5FB4">
      <w:pPr>
        <w:spacing w:after="0" w:line="240" w:lineRule="auto"/>
        <w:ind w:firstLine="360"/>
        <w:jc w:val="both"/>
        <w:rPr>
          <w:rFonts w:ascii="GHEA Grapalat" w:hAnsi="GHEA Grapalat" w:cs="AK Courier"/>
          <w:sz w:val="24"/>
          <w:szCs w:val="24"/>
          <w:lang w:val="fr-FR" w:eastAsia="ru-RU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Հաշվի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հանգամանքը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ծառայությունները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արդեն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մատուցվել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գնման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գործընթացները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 w:eastAsia="ru-RU"/>
        </w:rPr>
        <w:t>մեկ</w:t>
      </w:r>
      <w:r>
        <w:rPr>
          <w:rFonts w:ascii="GHEA Grapalat" w:hAnsi="GHEA Grapalat" w:cs="AK Courier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 w:eastAsia="ru-RU"/>
        </w:rPr>
        <w:t>անձ</w:t>
      </w:r>
      <w:proofErr w:type="spellStart"/>
      <w:r>
        <w:rPr>
          <w:rFonts w:ascii="GHEA Grapalat" w:hAnsi="GHEA Grapalat" w:cs="AK Courier"/>
          <w:sz w:val="24"/>
          <w:szCs w:val="24"/>
          <w:lang w:eastAsia="ru-RU"/>
        </w:rPr>
        <w:t>ից</w:t>
      </w:r>
      <w:proofErr w:type="spellEnd"/>
      <w:r>
        <w:rPr>
          <w:rFonts w:ascii="GHEA Grapalat" w:hAnsi="GHEA Grapalat" w:cs="AK Courier"/>
          <w:sz w:val="24"/>
          <w:szCs w:val="24"/>
          <w:lang w:val="fr-FR" w:eastAsia="ru-RU"/>
        </w:rPr>
        <w:t>:</w:t>
      </w:r>
    </w:p>
    <w:p w:rsidR="005C5FB4" w:rsidRDefault="005C5FB4" w:rsidP="005C5FB4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5C5FB4" w:rsidRDefault="005C5FB4" w:rsidP="005C5FB4">
      <w:pPr>
        <w:tabs>
          <w:tab w:val="left" w:pos="675"/>
        </w:tabs>
        <w:spacing w:after="0" w:line="24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C5FB4" w:rsidRDefault="005C5FB4" w:rsidP="005C5FB4">
      <w:pPr>
        <w:tabs>
          <w:tab w:val="left" w:pos="675"/>
        </w:tabs>
        <w:spacing w:after="0" w:line="24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3. </w:t>
      </w:r>
      <w:r>
        <w:rPr>
          <w:rFonts w:ascii="GHEA Grapalat" w:hAnsi="GHEA Grapalat"/>
          <w:sz w:val="24"/>
          <w:szCs w:val="24"/>
          <w:lang w:val="hy-AM"/>
        </w:rPr>
        <w:t>Ակնկալվող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արդյունքը</w:t>
      </w:r>
    </w:p>
    <w:p w:rsidR="005C5FB4" w:rsidRDefault="005C5FB4" w:rsidP="005C5FB4">
      <w:pPr>
        <w:spacing w:after="0" w:line="240" w:lineRule="auto"/>
        <w:ind w:firstLine="360"/>
        <w:jc w:val="both"/>
        <w:rPr>
          <w:rFonts w:ascii="GHEA Grapalat" w:hAnsi="GHEA Grapalat" w:cs="AK Courier"/>
          <w:sz w:val="24"/>
          <w:szCs w:val="24"/>
          <w:lang w:val="fr-FR" w:eastAsia="ru-RU"/>
        </w:rPr>
      </w:pPr>
      <w:proofErr w:type="spellStart"/>
      <w:r>
        <w:rPr>
          <w:rFonts w:ascii="GHEA Grapalat" w:hAnsi="GHEA Grapalat"/>
          <w:sz w:val="24"/>
          <w:szCs w:val="24"/>
        </w:rPr>
        <w:t>Տոնական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անխափան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անցկացում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:</w:t>
      </w:r>
    </w:p>
    <w:p w:rsidR="005C5FB4" w:rsidRDefault="005C5FB4" w:rsidP="005C5FB4">
      <w:pPr>
        <w:tabs>
          <w:tab w:val="left" w:pos="45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AK Courier"/>
          <w:sz w:val="24"/>
          <w:szCs w:val="24"/>
          <w:lang w:val="fr-FR" w:eastAsia="ru-RU"/>
        </w:rPr>
        <w:tab/>
      </w:r>
    </w:p>
    <w:p w:rsidR="005C5FB4" w:rsidRDefault="005C5FB4" w:rsidP="005C5FB4">
      <w:pPr>
        <w:tabs>
          <w:tab w:val="left" w:pos="675"/>
        </w:tabs>
        <w:spacing w:after="0" w:line="24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4.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Ֆինասավորման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աղբյուրը</w:t>
      </w:r>
      <w:proofErr w:type="spellEnd"/>
    </w:p>
    <w:p w:rsidR="005C5FB4" w:rsidRDefault="005C5FB4" w:rsidP="005C5FB4">
      <w:pPr>
        <w:tabs>
          <w:tab w:val="left" w:pos="675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>
        <w:rPr>
          <w:rFonts w:ascii="GHEA Grapalat" w:eastAsia="Calibri" w:hAnsi="GHEA Grapalat" w:cs="Arial Armenian"/>
          <w:bCs/>
          <w:sz w:val="24"/>
          <w:szCs w:val="24"/>
        </w:rPr>
        <w:t>Տ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նտեսագիտական</w:t>
      </w:r>
      <w:proofErr w:type="spellEnd"/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դասակարգման «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</w:rPr>
        <w:t>Ընդհանուր</w:t>
      </w:r>
      <w:proofErr w:type="spellEnd"/>
      <w:r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</w:rPr>
        <w:t>բնույթի</w:t>
      </w:r>
      <w:proofErr w:type="spellEnd"/>
      <w:r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</w:rPr>
        <w:t>ծառայություններ</w:t>
      </w:r>
      <w:proofErr w:type="spellEnd"/>
      <w:r>
        <w:rPr>
          <w:rFonts w:ascii="GHEA Grapalat" w:eastAsia="Calibri" w:hAnsi="GHEA Grapalat" w:cs="Arial Armenian"/>
          <w:bCs/>
          <w:sz w:val="24"/>
          <w:szCs w:val="24"/>
          <w:lang w:val="hy-AM"/>
        </w:rPr>
        <w:t>» հոդված</w:t>
      </w:r>
      <w:proofErr w:type="spellStart"/>
      <w:r>
        <w:rPr>
          <w:rFonts w:ascii="GHEA Grapalat" w:eastAsia="Calibri" w:hAnsi="GHEA Grapalat" w:cs="Arial Armenian"/>
          <w:bCs/>
          <w:sz w:val="24"/>
          <w:szCs w:val="24"/>
        </w:rPr>
        <w:t>ից</w:t>
      </w:r>
      <w:proofErr w:type="spellEnd"/>
      <w:r>
        <w:rPr>
          <w:rFonts w:ascii="GHEA Grapalat" w:eastAsia="Calibri" w:hAnsi="GHEA Grapalat" w:cs="Arial Armenian"/>
          <w:bCs/>
          <w:sz w:val="24"/>
          <w:szCs w:val="24"/>
          <w:lang w:val="fr-FR"/>
        </w:rPr>
        <w:t xml:space="preserve"> 11</w:t>
      </w:r>
      <w:r w:rsidR="00FD38F9">
        <w:rPr>
          <w:rFonts w:ascii="GHEA Grapalat" w:eastAsia="Calibri" w:hAnsi="GHEA Grapalat" w:cs="Arial Armenian"/>
          <w:bCs/>
          <w:sz w:val="24"/>
          <w:szCs w:val="24"/>
          <w:lang w:val="hy-AM"/>
        </w:rPr>
        <w:t>,</w:t>
      </w:r>
      <w:r>
        <w:rPr>
          <w:rFonts w:ascii="GHEA Grapalat" w:eastAsia="Calibri" w:hAnsi="GHEA Grapalat" w:cs="Arial Armenian"/>
          <w:bCs/>
          <w:sz w:val="24"/>
          <w:szCs w:val="24"/>
          <w:lang w:val="fr-FR"/>
        </w:rPr>
        <w:t>003</w:t>
      </w:r>
      <w:r w:rsidR="00FD38F9">
        <w:rPr>
          <w:rFonts w:ascii="GHEA Grapalat" w:eastAsia="Calibri" w:hAnsi="GHEA Grapalat" w:cs="Arial Armenian"/>
          <w:bCs/>
          <w:sz w:val="24"/>
          <w:szCs w:val="24"/>
          <w:lang w:val="hy-AM"/>
        </w:rPr>
        <w:t>.</w:t>
      </w:r>
      <w:r>
        <w:rPr>
          <w:rFonts w:ascii="GHEA Grapalat" w:eastAsia="Calibri" w:hAnsi="GHEA Grapalat" w:cs="Arial Armenian"/>
          <w:bCs/>
          <w:sz w:val="24"/>
          <w:szCs w:val="24"/>
          <w:lang w:val="fr-FR"/>
        </w:rPr>
        <w:t>0</w:t>
      </w:r>
      <w:r>
        <w:rPr>
          <w:rFonts w:ascii="GHEA Grapalat" w:eastAsia="Calibri" w:hAnsi="GHEA Grapalat" w:cs="Arial Armenian"/>
          <w:bCs/>
          <w:sz w:val="24"/>
          <w:szCs w:val="24"/>
          <w:lang w:val="hy-AM"/>
        </w:rPr>
        <w:t xml:space="preserve"> հազ.</w:t>
      </w:r>
      <w:r w:rsidR="00FD38F9">
        <w:rPr>
          <w:rFonts w:ascii="GHEA Grapalat" w:eastAsia="Calibri" w:hAnsi="GHEA Grapalat" w:cs="Arial Armenian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eastAsia="Calibri" w:hAnsi="GHEA Grapalat" w:cs="Arial Armenian"/>
          <w:bCs/>
          <w:sz w:val="24"/>
          <w:szCs w:val="24"/>
          <w:lang w:val="hy-AM"/>
        </w:rPr>
        <w:t>դրամ ծ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ախսերի </w:t>
      </w:r>
      <w:proofErr w:type="spellStart"/>
      <w:r>
        <w:rPr>
          <w:rFonts w:ascii="GHEA Grapalat" w:eastAsia="Calibri" w:hAnsi="GHEA Grapalat" w:cs="Sylfaen"/>
          <w:bCs/>
          <w:sz w:val="24"/>
          <w:szCs w:val="24"/>
        </w:rPr>
        <w:t>կրճատման</w:t>
      </w:r>
      <w:proofErr w:type="spellEnd"/>
      <w:r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Arial Armenian"/>
          <w:bCs/>
          <w:sz w:val="24"/>
          <w:szCs w:val="24"/>
        </w:rPr>
        <w:t>հաշվին</w:t>
      </w:r>
      <w:proofErr w:type="spellEnd"/>
      <w:r>
        <w:rPr>
          <w:rFonts w:ascii="GHEA Grapalat" w:eastAsia="Calibri" w:hAnsi="GHEA Grapalat" w:cs="Arial Armenian"/>
          <w:bCs/>
          <w:sz w:val="24"/>
          <w:szCs w:val="24"/>
          <w:lang w:val="hy-AM"/>
        </w:rPr>
        <w:t>:</w:t>
      </w:r>
    </w:p>
    <w:p w:rsidR="005C5FB4" w:rsidRDefault="005C5FB4" w:rsidP="005C5FB4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C5FB4" w:rsidRDefault="005C5FB4" w:rsidP="005C5FB4">
      <w:pPr>
        <w:pStyle w:val="BodyTex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5FB4" w:rsidRDefault="005C5FB4" w:rsidP="005C5FB4">
      <w:pPr>
        <w:pStyle w:val="BodyTex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5FB4" w:rsidRDefault="005C5FB4" w:rsidP="005C5FB4">
      <w:pPr>
        <w:pStyle w:val="BodyTex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5FB4" w:rsidRDefault="005C5FB4" w:rsidP="005C5FB4">
      <w:pPr>
        <w:pStyle w:val="BodyTex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5FB4" w:rsidRDefault="005C5FB4" w:rsidP="005C5FB4">
      <w:pPr>
        <w:pStyle w:val="BodyTex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Տ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Ղ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Ք</w:t>
      </w: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FD38F9" w:rsidP="005C5FB4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Հայաստանի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Հանրապետության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2019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թվ</w:t>
      </w:r>
      <w:r>
        <w:rPr>
          <w:rFonts w:ascii="GHEA Grapalat" w:hAnsi="GHEA Grapalat" w:cs="GHEA Grapalat"/>
          <w:sz w:val="24"/>
          <w:szCs w:val="24"/>
          <w:lang w:val="pt-BR"/>
        </w:rPr>
        <w:t>ականի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դեկտեմբերի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26-ի </w:t>
      </w:r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N 1919-Ն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որոշման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մեջ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փոփոխություններ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լրացումներ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կատարելու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գնումների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գործընթաց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կազմակերպելու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ՀՀ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որոշման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նախագծի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առնչությամբ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փոփոխությունների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լրացումների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="005C5FB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</w:rPr>
        <w:t>մասին</w:t>
      </w:r>
      <w:proofErr w:type="spellEnd"/>
    </w:p>
    <w:p w:rsidR="005C5FB4" w:rsidRDefault="005C5FB4" w:rsidP="005C5FB4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5C5FB4" w:rsidRDefault="005C5FB4" w:rsidP="005C5FB4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րոշման </w:t>
      </w:r>
      <w:r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և/կամ լրացումներ կատարելու անհրաժեշտություն չկա:</w:t>
      </w:r>
    </w:p>
    <w:p w:rsidR="005C5FB4" w:rsidRDefault="005C5FB4" w:rsidP="005C5FB4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5C5FB4" w:rsidRDefault="005C5FB4" w:rsidP="005C5FB4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Տ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Ղ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Ք</w:t>
      </w:r>
    </w:p>
    <w:p w:rsidR="005C5FB4" w:rsidRDefault="005C5FB4" w:rsidP="005C5FB4">
      <w:pPr>
        <w:pStyle w:val="BodyText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C5FB4" w:rsidRDefault="00FD38F9" w:rsidP="005C5FB4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Հայաստանի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Հանրապետության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2019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թվականի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դեկտեմբերի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26-ի N 1919-Ն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որոշման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մեջ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փոփոխություններ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լրացումներ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կատարելու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գնումների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գործընթաց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կազմակերպելու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ՀՀ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որոշման</w:t>
      </w:r>
      <w:proofErr w:type="spellEnd"/>
      <w:r w:rsidR="005C5FB4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5C5FB4">
        <w:rPr>
          <w:rFonts w:ascii="GHEA Grapalat" w:hAnsi="GHEA Grapalat" w:cs="GHEA Grapalat"/>
          <w:sz w:val="24"/>
          <w:szCs w:val="24"/>
          <w:lang w:val="pt-BR"/>
        </w:rPr>
        <w:t>նախագծի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 w:rsidR="005C5F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  <w:lang w:val="af-ZA"/>
        </w:rPr>
        <w:t>բյուջեում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տեղական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ինքնակառավարման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մարմինների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բյուջեներում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ծախսերի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և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եկամուտների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ավելացումների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կամ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նվազեցումների</w:t>
      </w:r>
      <w:proofErr w:type="spellEnd"/>
      <w:r w:rsidR="005C5FB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5C5FB4">
        <w:rPr>
          <w:rFonts w:ascii="GHEA Grapalat" w:hAnsi="GHEA Grapalat" w:cs="Times Armenian"/>
          <w:sz w:val="24"/>
          <w:szCs w:val="24"/>
          <w:lang w:val="af-ZA"/>
        </w:rPr>
        <w:t>մասին</w:t>
      </w:r>
      <w:proofErr w:type="spellEnd"/>
    </w:p>
    <w:p w:rsidR="005C5FB4" w:rsidRDefault="005C5FB4" w:rsidP="005C5FB4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5C5FB4" w:rsidRDefault="005C5FB4" w:rsidP="005C5FB4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րոշման </w:t>
      </w:r>
      <w:r>
        <w:rPr>
          <w:rFonts w:ascii="GHEA Grapalat" w:hAnsi="GHEA Grapalat"/>
          <w:sz w:val="24"/>
          <w:szCs w:val="24"/>
          <w:lang w:val="af-ZA"/>
        </w:rPr>
        <w:t>նախագծի ընդունումը ՀՀ 2020թ. պետական բյուջեում փոփոխությունների կատարման անհրաժեշտություն չի առաջացնում:</w:t>
      </w:r>
    </w:p>
    <w:p w:rsidR="005C5FB4" w:rsidRDefault="005C5FB4" w:rsidP="005C5FB4">
      <w:pPr>
        <w:rPr>
          <w:szCs w:val="24"/>
          <w:lang w:val="af-ZA"/>
        </w:rPr>
      </w:pPr>
    </w:p>
    <w:p w:rsidR="005C5FB4" w:rsidRDefault="005C5FB4" w:rsidP="005C5FB4">
      <w:pPr>
        <w:tabs>
          <w:tab w:val="left" w:pos="675"/>
        </w:tabs>
        <w:spacing w:after="0" w:line="240" w:lineRule="auto"/>
        <w:ind w:firstLine="142"/>
        <w:rPr>
          <w:lang w:val="af-ZA"/>
        </w:rPr>
      </w:pPr>
    </w:p>
    <w:p w:rsidR="00B5464C" w:rsidRDefault="00B5464C"/>
    <w:sectPr w:rsidR="00B5464C" w:rsidSect="00AA1D5A">
      <w:pgSz w:w="12240" w:h="15840"/>
      <w:pgMar w:top="709" w:right="61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08D"/>
    <w:rsid w:val="0011608D"/>
    <w:rsid w:val="005C5FB4"/>
    <w:rsid w:val="00743AB9"/>
    <w:rsid w:val="00AA1D5A"/>
    <w:rsid w:val="00B5464C"/>
    <w:rsid w:val="00E52786"/>
    <w:rsid w:val="00FD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08B37"/>
  <w15:docId w15:val="{DD2DFEAE-081B-4820-935B-72C1A426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FB4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5C5F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C5FB4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C5FB4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character" w:styleId="Strong">
    <w:name w:val="Strong"/>
    <w:basedOn w:val="DefaultParagraphFont"/>
    <w:qFormat/>
    <w:rsid w:val="005C5F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9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Ashot Pirumyan</cp:lastModifiedBy>
  <cp:revision>7</cp:revision>
  <dcterms:created xsi:type="dcterms:W3CDTF">2020-06-09T12:44:00Z</dcterms:created>
  <dcterms:modified xsi:type="dcterms:W3CDTF">2020-06-22T12:16:00Z</dcterms:modified>
</cp:coreProperties>
</file>