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DD5" w:rsidRDefault="00C768A7">
      <w:pPr>
        <w:spacing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ԱՄՓՈՓԱԹԵՐԹ</w:t>
      </w:r>
    </w:p>
    <w:p w:rsidR="007C2DD5" w:rsidRDefault="00C768A7">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ՆԱԽԱԳԾԵՐԻ ՎԵՐԱԲԵՐՅԱԼ ՇԱՀԱԳՐԳԻՌ ՊԵՏԱԿԱՆ ՄԱՐՄԻՆՆԵՐԻ ԱՌԱՋԱՐԿՈՒԹՅՈՒՆՆԵՐԻ ԵՎ ԱՌԱՐԿՈՒԹՅՈՒՆՆԵՐԻ</w:t>
      </w:r>
    </w:p>
    <w:p w:rsidR="007C2DD5" w:rsidRDefault="007C2DD5">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p>
    <w:p w:rsidR="007C2DD5" w:rsidRDefault="007C2DD5">
      <w:pPr>
        <w:spacing w:after="0" w:line="240" w:lineRule="auto"/>
        <w:jc w:val="center"/>
        <w:rPr>
          <w:rFonts w:ascii="GHEA Grapalat" w:eastAsia="GHEA Grapalat" w:hAnsi="GHEA Grapalat" w:cs="GHEA Grapalat"/>
          <w:b/>
          <w:sz w:val="24"/>
          <w:szCs w:val="24"/>
        </w:rPr>
      </w:pPr>
    </w:p>
    <w:tbl>
      <w:tblPr>
        <w:tblStyle w:val="a0"/>
        <w:tblW w:w="15176" w:type="dxa"/>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36"/>
        <w:gridCol w:w="2880"/>
        <w:gridCol w:w="5580"/>
        <w:gridCol w:w="2340"/>
        <w:gridCol w:w="3240"/>
      </w:tblGrid>
      <w:tr w:rsidR="007C2DD5">
        <w:tc>
          <w:tcPr>
            <w:tcW w:w="1136" w:type="dxa"/>
          </w:tcPr>
          <w:p w:rsidR="007C2DD5" w:rsidRDefault="00C768A7">
            <w:pPr>
              <w:jc w:val="both"/>
              <w:rPr>
                <w:rFonts w:ascii="GHEA Grapalat" w:eastAsia="GHEA Grapalat" w:hAnsi="GHEA Grapalat" w:cs="GHEA Grapalat"/>
                <w:b/>
              </w:rPr>
            </w:pPr>
            <w:r>
              <w:rPr>
                <w:rFonts w:ascii="GHEA Grapalat" w:eastAsia="GHEA Grapalat" w:hAnsi="GHEA Grapalat" w:cs="GHEA Grapalat"/>
                <w:b/>
              </w:rPr>
              <w:t>N</w:t>
            </w:r>
          </w:p>
        </w:tc>
        <w:tc>
          <w:tcPr>
            <w:tcW w:w="2880" w:type="dxa"/>
          </w:tcPr>
          <w:p w:rsidR="007C2DD5" w:rsidRDefault="00C768A7">
            <w:pPr>
              <w:jc w:val="both"/>
              <w:rPr>
                <w:rFonts w:ascii="GHEA Grapalat" w:eastAsia="GHEA Grapalat" w:hAnsi="GHEA Grapalat" w:cs="GHEA Grapalat"/>
              </w:rPr>
            </w:pPr>
            <w:r>
              <w:rPr>
                <w:rFonts w:ascii="GHEA Grapalat" w:eastAsia="GHEA Grapalat" w:hAnsi="GHEA Grapalat" w:cs="GHEA Grapalat"/>
                <w:b/>
              </w:rPr>
              <w:t>Առաջարկության հեղինակը</w:t>
            </w:r>
          </w:p>
        </w:tc>
        <w:tc>
          <w:tcPr>
            <w:tcW w:w="5580" w:type="dxa"/>
          </w:tcPr>
          <w:p w:rsidR="007C2DD5" w:rsidRDefault="00C768A7">
            <w:pPr>
              <w:jc w:val="both"/>
              <w:rPr>
                <w:rFonts w:ascii="GHEA Grapalat" w:eastAsia="GHEA Grapalat" w:hAnsi="GHEA Grapalat" w:cs="GHEA Grapalat"/>
              </w:rPr>
            </w:pPr>
            <w:r>
              <w:rPr>
                <w:rFonts w:ascii="GHEA Grapalat" w:eastAsia="GHEA Grapalat" w:hAnsi="GHEA Grapalat" w:cs="GHEA Grapalat"/>
                <w:b/>
              </w:rPr>
              <w:t>Առաջարկության բովանդակությունը</w:t>
            </w:r>
          </w:p>
        </w:tc>
        <w:tc>
          <w:tcPr>
            <w:tcW w:w="2340" w:type="dxa"/>
          </w:tcPr>
          <w:p w:rsidR="007C2DD5" w:rsidRDefault="00C768A7">
            <w:pPr>
              <w:jc w:val="both"/>
              <w:rPr>
                <w:rFonts w:ascii="GHEA Grapalat" w:eastAsia="GHEA Grapalat" w:hAnsi="GHEA Grapalat" w:cs="GHEA Grapalat"/>
              </w:rPr>
            </w:pPr>
            <w:r>
              <w:rPr>
                <w:rFonts w:ascii="GHEA Grapalat" w:eastAsia="GHEA Grapalat" w:hAnsi="GHEA Grapalat" w:cs="GHEA Grapalat"/>
                <w:b/>
              </w:rPr>
              <w:t>Եզրակացություն</w:t>
            </w:r>
          </w:p>
        </w:tc>
        <w:tc>
          <w:tcPr>
            <w:tcW w:w="3240" w:type="dxa"/>
          </w:tcPr>
          <w:p w:rsidR="007C2DD5" w:rsidRDefault="00C768A7">
            <w:pPr>
              <w:jc w:val="center"/>
              <w:rPr>
                <w:rFonts w:ascii="GHEA Grapalat" w:eastAsia="GHEA Grapalat" w:hAnsi="GHEA Grapalat" w:cs="GHEA Grapalat"/>
                <w:sz w:val="24"/>
                <w:szCs w:val="24"/>
              </w:rPr>
            </w:pPr>
            <w:r>
              <w:rPr>
                <w:rFonts w:ascii="GHEA Grapalat" w:eastAsia="GHEA Grapalat" w:hAnsi="GHEA Grapalat" w:cs="GHEA Grapalat"/>
                <w:b/>
                <w:sz w:val="24"/>
                <w:szCs w:val="24"/>
              </w:rPr>
              <w:t>Կատարված փոփոխությունը</w:t>
            </w:r>
          </w:p>
        </w:tc>
      </w:tr>
      <w:tr w:rsidR="00A10F83">
        <w:trPr>
          <w:trHeight w:val="495"/>
        </w:trPr>
        <w:tc>
          <w:tcPr>
            <w:tcW w:w="1136" w:type="dxa"/>
            <w:vMerge w:val="restart"/>
            <w:tcBorders>
              <w:top w:val="single" w:sz="4" w:space="0" w:color="000000"/>
            </w:tcBorders>
            <w:vAlign w:val="center"/>
          </w:tcPr>
          <w:p w:rsidR="00A10F83" w:rsidRDefault="00A10F83">
            <w:pPr>
              <w:numPr>
                <w:ilvl w:val="0"/>
                <w:numId w:val="2"/>
              </w:numPr>
              <w:pBdr>
                <w:top w:val="nil"/>
                <w:left w:val="nil"/>
                <w:bottom w:val="nil"/>
                <w:right w:val="nil"/>
                <w:between w:val="nil"/>
              </w:pBdr>
              <w:spacing w:after="200" w:line="276" w:lineRule="auto"/>
              <w:rPr>
                <w:rFonts w:ascii="GHEA Grapalat" w:eastAsia="GHEA Grapalat" w:hAnsi="GHEA Grapalat" w:cs="GHEA Grapalat"/>
                <w:b/>
                <w:color w:val="000000"/>
              </w:rPr>
            </w:pPr>
          </w:p>
        </w:tc>
        <w:tc>
          <w:tcPr>
            <w:tcW w:w="2880" w:type="dxa"/>
            <w:vMerge w:val="restart"/>
            <w:tcBorders>
              <w:top w:val="single" w:sz="4" w:space="0" w:color="000000"/>
            </w:tcBorders>
            <w:vAlign w:val="center"/>
          </w:tcPr>
          <w:p w:rsidR="00A10F83" w:rsidRDefault="00A10F83">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կրթության, գիտության, մշակույթի և սպորտի նախարարություն</w:t>
            </w:r>
          </w:p>
          <w:p w:rsidR="00A10F83" w:rsidRDefault="00A10F83">
            <w:pPr>
              <w:spacing w:before="120"/>
              <w:jc w:val="center"/>
              <w:rPr>
                <w:rFonts w:ascii="GHEA Grapalat" w:eastAsia="GHEA Grapalat" w:hAnsi="GHEA Grapalat" w:cs="GHEA Grapalat"/>
                <w:sz w:val="24"/>
                <w:szCs w:val="24"/>
              </w:rPr>
            </w:pPr>
            <w:r>
              <w:rPr>
                <w:rFonts w:ascii="GHEA Grapalat" w:eastAsia="GHEA Grapalat" w:hAnsi="GHEA Grapalat" w:cs="GHEA Grapalat"/>
                <w:sz w:val="24"/>
                <w:szCs w:val="24"/>
              </w:rPr>
              <w:t>01/10.2/12694-20</w:t>
            </w:r>
          </w:p>
          <w:p w:rsidR="00A10F83" w:rsidRDefault="00A10F83">
            <w:pPr>
              <w:spacing w:before="120"/>
              <w:jc w:val="center"/>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A10F83" w:rsidRDefault="00A10F83" w:rsidP="00926DD6">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կառավարության 2006 թվականի հունվարի 12-ի N 73-Ն որոշման մեջ փոփոխություն կատարելու մասին» ՀՀ կառավարության որոշման նախագծի </w:t>
            </w:r>
            <w:r>
              <w:rPr>
                <w:sz w:val="24"/>
                <w:szCs w:val="24"/>
              </w:rPr>
              <w:t> </w:t>
            </w:r>
            <w:r>
              <w:rPr>
                <w:rFonts w:ascii="GHEA Grapalat" w:eastAsia="GHEA Grapalat" w:hAnsi="GHEA Grapalat" w:cs="GHEA Grapalat"/>
                <w:sz w:val="24"/>
                <w:szCs w:val="24"/>
              </w:rPr>
              <w:t xml:space="preserve">նախաբանում </w:t>
            </w:r>
            <w:r>
              <w:rPr>
                <w:sz w:val="24"/>
                <w:szCs w:val="24"/>
              </w:rPr>
              <w:t> </w:t>
            </w:r>
            <w:r>
              <w:rPr>
                <w:rFonts w:ascii="GHEA Grapalat" w:eastAsia="GHEA Grapalat" w:hAnsi="GHEA Grapalat" w:cs="GHEA Grapalat"/>
                <w:sz w:val="24"/>
                <w:szCs w:val="24"/>
              </w:rPr>
              <w:t>ճշտել</w:t>
            </w:r>
            <w:r>
              <w:rPr>
                <w:sz w:val="24"/>
                <w:szCs w:val="24"/>
              </w:rPr>
              <w:t> </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Նախնական</w:t>
            </w:r>
            <w:r>
              <w:rPr>
                <w:b/>
                <w:sz w:val="24"/>
                <w:szCs w:val="24"/>
              </w:rPr>
              <w:t> </w:t>
            </w:r>
            <w:r>
              <w:rPr>
                <w:rFonts w:ascii="GHEA Grapalat" w:eastAsia="GHEA Grapalat" w:hAnsi="GHEA Grapalat" w:cs="GHEA Grapalat"/>
                <w:b/>
                <w:sz w:val="24"/>
                <w:szCs w:val="24"/>
              </w:rPr>
              <w:t xml:space="preserve"> մասնագիտական</w:t>
            </w:r>
            <w:r>
              <w:rPr>
                <w:b/>
                <w:sz w:val="24"/>
                <w:szCs w:val="24"/>
              </w:rPr>
              <w:t> </w:t>
            </w:r>
            <w:r>
              <w:rPr>
                <w:rFonts w:ascii="GHEA Grapalat" w:eastAsia="GHEA Grapalat" w:hAnsi="GHEA Grapalat" w:cs="GHEA Grapalat"/>
                <w:b/>
                <w:sz w:val="24"/>
                <w:szCs w:val="24"/>
              </w:rPr>
              <w:t>(արհեստագործական) և միջին մասնագիտական կրթության մասին» ՀՀ օրենքին կատարված հղումը, նկատի ունենալով, որ նշված օրենքի 5-րդ հոդվածում 5-րդ և 6-րդ մասեր չկան:</w:t>
            </w:r>
          </w:p>
        </w:tc>
        <w:tc>
          <w:tcPr>
            <w:tcW w:w="2340" w:type="dxa"/>
            <w:tcBorders>
              <w:top w:val="single" w:sz="4" w:space="0" w:color="000000"/>
              <w:bottom w:val="single" w:sz="4" w:space="0" w:color="000000"/>
            </w:tcBorders>
            <w:vAlign w:val="center"/>
          </w:tcPr>
          <w:p w:rsidR="00A10F83" w:rsidRDefault="00A10F83" w:rsidP="00F91E9F">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rsidP="008A2C43">
            <w:pPr>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Կառավարության որոշման նախագծում լիազորող նորմի վրիպակը խմբագրվել է</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կառավարության 2002 թվականի դեկտեմբերի 26-ի N 2159-Ն որոշման մեջ լրացումներ և փոփոխություններ կատարելու մասին» ՀՀ կառավարության որոշման նախագծի վերնագրում «ԼՐԱՑՈՒՄՆԵՐ ԵՎ </w:t>
            </w:r>
            <w:r>
              <w:rPr>
                <w:rFonts w:ascii="GHEA Grapalat" w:eastAsia="GHEA Grapalat" w:hAnsi="GHEA Grapalat" w:cs="GHEA Grapalat"/>
                <w:sz w:val="24"/>
                <w:szCs w:val="24"/>
              </w:rPr>
              <w:lastRenderedPageBreak/>
              <w:t>ՓՈՓՈԽՈՒԹՅՈՒՆՆԵՐ» բառերը փոխարինել «ՓՈՓՈԽՈՒԹՅՈՒՆ ԵՎ ԼՐԱՑՈՒՄ» բառերով, իսկ 1-ին կետում «փոփոխությունները» բառը փոխարինել «փոփոխությունը և լրացումը» բառերով:</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կառավարության 2002 թվականի դեկտեմբերի 19-ի N 2148-Ն որոշման մեջ լրացումներ կատարելու մասին» ՀՀ կառավարության որոշման նախագծի 1-ին կետում «փոփոխությունները» բառը փոխարինել «լրացումները» բառով:</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կառավարության 2003 թվականի հունվարի 23-ի N 174-Ն որոշման մեջ լրացումներ կատարելու մասին» որոշման նախագծի 1-ին կետի 1-ին ենթակետը հստակեցնել, նկատի ունենալով, որ գրված է «լրացնել 8.1, 8.2, 8.3 և 8.4 կետեր՝ հետևյալ բովանդակությամբ.», սակայն 8.4 կետ չկա:</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հայտնում եմ, որ ՀՀ կառավարության «Հայաստանի </w:t>
            </w:r>
            <w:r>
              <w:rPr>
                <w:rFonts w:ascii="GHEA Grapalat" w:eastAsia="GHEA Grapalat" w:hAnsi="GHEA Grapalat" w:cs="GHEA Grapalat"/>
                <w:sz w:val="24"/>
                <w:szCs w:val="24"/>
              </w:rPr>
              <w:lastRenderedPageBreak/>
              <w:t>Հանրապետության կառավարության 2019 թվականի հուլիսի 4-ի N 859-Ն որոշման մեջ փոփոխություններ կատարելու մասին» և «Հայաստանի Հանրապետության կառավարության 2003 թվականի հունվարի 23-ի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N</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175-Ն որոշման մեջ լրացումներ կատարելու մասին» որոշումների նախագծերի վերաբերյալ դիտողություններ և առաջարկություններ չկան:</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p>
        </w:tc>
      </w:tr>
      <w:tr w:rsidR="00A10F83">
        <w:trPr>
          <w:trHeight w:val="495"/>
        </w:trPr>
        <w:tc>
          <w:tcPr>
            <w:tcW w:w="1136" w:type="dxa"/>
            <w:vMerge w:val="restart"/>
            <w:tcBorders>
              <w:top w:val="single" w:sz="4" w:space="0" w:color="000000"/>
            </w:tcBorders>
            <w:vAlign w:val="center"/>
          </w:tcPr>
          <w:p w:rsidR="00A10F83" w:rsidRDefault="00A10F83">
            <w:pPr>
              <w:numPr>
                <w:ilvl w:val="0"/>
                <w:numId w:val="2"/>
              </w:numPr>
              <w:pBdr>
                <w:top w:val="nil"/>
                <w:left w:val="nil"/>
                <w:bottom w:val="nil"/>
                <w:right w:val="nil"/>
                <w:between w:val="nil"/>
              </w:pBdr>
              <w:rPr>
                <w:rFonts w:ascii="GHEA Grapalat" w:eastAsia="GHEA Grapalat" w:hAnsi="GHEA Grapalat" w:cs="GHEA Grapalat"/>
                <w:b/>
                <w:color w:val="000000"/>
              </w:rPr>
            </w:pPr>
          </w:p>
        </w:tc>
        <w:tc>
          <w:tcPr>
            <w:tcW w:w="2880" w:type="dxa"/>
            <w:vMerge w:val="restart"/>
            <w:tcBorders>
              <w:top w:val="single" w:sz="4" w:space="0" w:color="000000"/>
            </w:tcBorders>
            <w:vAlign w:val="center"/>
          </w:tcPr>
          <w:p w:rsidR="00A10F83" w:rsidRDefault="00A10F83">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ֆինանսների նախարարություն</w:t>
            </w:r>
          </w:p>
          <w:p w:rsidR="00A10F83" w:rsidRDefault="00A10F83">
            <w:pPr>
              <w:spacing w:before="120"/>
              <w:jc w:val="center"/>
              <w:rPr>
                <w:rFonts w:ascii="GHEA Grapalat" w:eastAsia="GHEA Grapalat" w:hAnsi="GHEA Grapalat" w:cs="GHEA Grapalat"/>
                <w:sz w:val="24"/>
                <w:szCs w:val="24"/>
              </w:rPr>
            </w:pPr>
            <w:r>
              <w:rPr>
                <w:rFonts w:ascii="GHEA Grapalat" w:eastAsia="GHEA Grapalat" w:hAnsi="GHEA Grapalat" w:cs="GHEA Grapalat"/>
                <w:sz w:val="24"/>
                <w:szCs w:val="24"/>
              </w:rPr>
              <w:t>01/11-1/8129-2020</w:t>
            </w:r>
          </w:p>
        </w:tc>
        <w:tc>
          <w:tcPr>
            <w:tcW w:w="5580" w:type="dxa"/>
            <w:tcBorders>
              <w:top w:val="single" w:sz="4" w:space="0" w:color="000000"/>
              <w:bottom w:val="single" w:sz="4" w:space="0" w:color="000000"/>
            </w:tcBorders>
            <w:vAlign w:val="center"/>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ՀՀ ֆինանսների նախարարությունն ուսումնասիրել է </w:t>
            </w:r>
            <w:r>
              <w:rPr>
                <w:rFonts w:ascii="GHEA Grapalat" w:eastAsia="GHEA Grapalat" w:hAnsi="GHEA Grapalat" w:cs="GHEA Grapalat"/>
                <w:color w:val="000000"/>
                <w:sz w:val="24"/>
                <w:szCs w:val="24"/>
              </w:rPr>
              <w:t>«Ոստիկանության մասին</w:t>
            </w:r>
            <w:r>
              <w:rPr>
                <w:rFonts w:ascii="GHEA Grapalat" w:eastAsia="GHEA Grapalat" w:hAnsi="GHEA Grapalat" w:cs="GHEA Grapalat"/>
                <w:sz w:val="24"/>
                <w:szCs w:val="24"/>
              </w:rPr>
              <w:t>» Հայաստանի Հանրապետության օրենքում փոփոխություններ և լրացումներ կատարելու մասին</w:t>
            </w:r>
            <w:r>
              <w:rPr>
                <w:rFonts w:ascii="GHEA Grapalat" w:eastAsia="GHEA Grapalat" w:hAnsi="GHEA Grapalat" w:cs="GHEA Grapalat"/>
                <w:color w:val="000000"/>
                <w:sz w:val="24"/>
                <w:szCs w:val="24"/>
              </w:rPr>
              <w:t>» Հայաստանի Հանրապետության օրենքի,</w:t>
            </w:r>
            <w:r>
              <w:rPr>
                <w:rFonts w:ascii="GHEA Grapalat" w:eastAsia="GHEA Grapalat" w:hAnsi="GHEA Grapalat" w:cs="GHEA Grapalat"/>
                <w:sz w:val="24"/>
                <w:szCs w:val="24"/>
              </w:rPr>
              <w:t xml:space="preserve"> «Ոստիկանությունում ծառայության մասին» Հայաստանի Հանրապետության օրենքում փոփոխություններ և լրացումներ կատարելու մասին» Հայաստանի Հանրապետության օրենքի կիրարկումն ապահովող միջոցառումների ցանկը հաստատելու մասին» ՀՀ վարչապետի որոշման նախագիծը և </w:t>
            </w:r>
            <w:r>
              <w:rPr>
                <w:rFonts w:ascii="GHEA Grapalat" w:eastAsia="GHEA Grapalat" w:hAnsi="GHEA Grapalat" w:cs="GHEA Grapalat"/>
                <w:color w:val="000000"/>
                <w:sz w:val="24"/>
                <w:szCs w:val="24"/>
              </w:rPr>
              <w:t xml:space="preserve">«Հայաստանի Հանրապետության կառավարության </w:t>
            </w:r>
            <w:r>
              <w:rPr>
                <w:rFonts w:ascii="GHEA Grapalat" w:eastAsia="GHEA Grapalat" w:hAnsi="GHEA Grapalat" w:cs="GHEA Grapalat"/>
                <w:sz w:val="24"/>
                <w:szCs w:val="24"/>
              </w:rPr>
              <w:t xml:space="preserve">2006 թվականի հունվարի 12-ի </w:t>
            </w:r>
            <w:r>
              <w:rPr>
                <w:rFonts w:ascii="GHEA Grapalat" w:eastAsia="GHEA Grapalat" w:hAnsi="GHEA Grapalat" w:cs="GHEA Grapalat"/>
                <w:sz w:val="24"/>
                <w:szCs w:val="24"/>
              </w:rPr>
              <w:lastRenderedPageBreak/>
              <w:t>N 73-Ն, 2002 թվականի դեկտեմբերի 26-ի N 2159-Ն, 2002 թվականի դեկտեմբերի 19-ի N 2148-Ն և 2003 թվականի հունվարի 23-ի N 175-Ն որոշումներում փոփոխություններ և լրացումներ կատարելու մասին» ՀՀ կառավարության որոշումների նախագծերը</w:t>
            </w:r>
            <w:r>
              <w:rPr>
                <w:rFonts w:ascii="GHEA Grapalat" w:eastAsia="GHEA Grapalat" w:hAnsi="GHEA Grapalat" w:cs="GHEA Grapalat"/>
                <w:color w:val="000000"/>
                <w:sz w:val="24"/>
                <w:szCs w:val="24"/>
                <w:highlight w:val="white"/>
              </w:rPr>
              <w:t xml:space="preserve"> և</w:t>
            </w:r>
            <w:r>
              <w:rPr>
                <w:rFonts w:ascii="GHEA Grapalat" w:eastAsia="GHEA Grapalat" w:hAnsi="GHEA Grapalat" w:cs="GHEA Grapalat"/>
                <w:sz w:val="24"/>
                <w:szCs w:val="24"/>
              </w:rPr>
              <w:t xml:space="preserve"> հայտնում է, որ դիտողություններ և առաջարկություններ չունի:</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Ինչ վերաբերում է «Հայաստանի Հանրապետության կառավարության 2019 թվականի հուլիսի 4-ի N 859-Ն որոշման մեջ փոփոխություններ կատարելու մասին» (այսուհետ՝ Նախագիծ 1) և «Հայաստանի Հանրապետության կառավարության 2003 թվականի հունվարի 23-ի N 174-Ն որոշման մեջ լրացումներ կատարելու մասին» (այսուհետ՝ Նախագիծ 2) ՀՀ կառավարության որոշումների նախագծերին և «Հայաստանի Հանրապետության վարչապետի 2018 թվականի հունիսի 11-ի թիվ 751-Լ որոշման մեջ լրացում կատարելու մասին» ՀՀ վարչապետի որոշման նախագծին (այսուհետ՝ Նախագիծ 3), ապա </w:t>
            </w:r>
            <w:r>
              <w:rPr>
                <w:rFonts w:ascii="GHEA Grapalat" w:eastAsia="GHEA Grapalat" w:hAnsi="GHEA Grapalat" w:cs="GHEA Grapalat"/>
                <w:sz w:val="24"/>
                <w:szCs w:val="24"/>
              </w:rPr>
              <w:lastRenderedPageBreak/>
              <w:t>հայտնում ենք հետևյալը.</w:t>
            </w:r>
          </w:p>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Նախագիծ 1-ով առաջարկվում է ՀՀ պետական բյուջեի միջոցների հաշվին ՀՀ ոստիկանության նախնական մասնագիտական կրթական ծրագրով՝ «Ոստիկանական գործ» մասնագիտության գծով ընդունելության անվճար տեղերն ավելացնել 600-ով՝ նոր «պարեկ» որակավորմանը հատկացնելու նպատակով: Հաշվի առնելով վերոգրյալը՝ հայտնում ենք, որ ներկայացված ընդունելության տեղերի ավելացումը կհանգեցնի ՀՀ պետական բյուջեից լրացուցիչ ծախսերի կատարման անհրաժեշտության, որի մասով ֆինանսական գնահատականը բացակայում է:</w:t>
            </w:r>
          </w:p>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Առաջարկում ենք Նախագիծ 1-ի 1-ին կետում նշված «20» թիվը փոխարինել «120»-ով, իսկ 2-րդ կետով ներկայացված աղյուսակում ընդունելության տեղերի թիվը համապատասխանեցնել 1-ին կետով ներկայացված ընդունելության տեղերի թվին: </w:t>
            </w:r>
          </w:p>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նշված հարցի կապակցությամբ </w:t>
            </w:r>
            <w:r>
              <w:rPr>
                <w:rFonts w:ascii="GHEA Grapalat" w:eastAsia="GHEA Grapalat" w:hAnsi="GHEA Grapalat" w:cs="GHEA Grapalat"/>
                <w:sz w:val="24"/>
                <w:szCs w:val="24"/>
              </w:rPr>
              <w:lastRenderedPageBreak/>
              <w:t>կարևորում ենք ՀՀ կրթության, գիտության, մշակույթի և սպորտի նախարարության կարծիքը:</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3240" w:type="dxa"/>
            <w:tcBorders>
              <w:top w:val="single" w:sz="4" w:space="0" w:color="000000"/>
              <w:bottom w:val="single" w:sz="4" w:space="0" w:color="000000"/>
            </w:tcBorders>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Նախագիծը հանվել է շրջանառությունից։ ՀՀ կրթության, գիտության, մշակույթի և սպորտի նախարարության հետ քննարկումներով վերաբերելի դրույթները կներառվեն 2020-2021 ուսումնական տարվա համար տեղերը սահմանող Կառավարության որոշման մեջ։</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Նախագիծ 2-ով նախատեսվող ոստիկանության ծառայողների վերապատրաստումների իրականացումը, Նախագիծ 3-ով՝ Պարեկային ծառայության և Օպերատիվ կառավարման կենտրոնի ստեղծումը</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կառաջացնեն ՀՀ պետական բյուջեից լրացուցիչ միջոցների հատկացման անհրաժեշտություն (ֆինանսական գնահատականը բացակայում է):</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c>
          <w:tcPr>
            <w:tcW w:w="3240" w:type="dxa"/>
            <w:tcBorders>
              <w:top w:val="single" w:sz="4" w:space="0" w:color="000000"/>
              <w:bottom w:val="single" w:sz="4" w:space="0" w:color="000000"/>
            </w:tcBorders>
          </w:tcPr>
          <w:p w:rsidR="00A10F83" w:rsidRDefault="00A10F83">
            <w:pPr>
              <w:rPr>
                <w:rFonts w:ascii="GHEA Grapalat" w:eastAsia="GHEA Grapalat" w:hAnsi="GHEA Grapalat" w:cs="GHEA Grapalat"/>
                <w:sz w:val="24"/>
                <w:szCs w:val="24"/>
              </w:rPr>
            </w:pPr>
          </w:p>
        </w:tc>
      </w:tr>
      <w:tr w:rsidR="00A10F83" w:rsidTr="002D737E">
        <w:trPr>
          <w:trHeight w:val="495"/>
        </w:trPr>
        <w:tc>
          <w:tcPr>
            <w:tcW w:w="1136" w:type="dxa"/>
            <w:vMerge w:val="restart"/>
            <w:tcBorders>
              <w:top w:val="single" w:sz="4" w:space="0" w:color="000000"/>
            </w:tcBorders>
            <w:vAlign w:val="center"/>
          </w:tcPr>
          <w:p w:rsidR="00A10F83" w:rsidRDefault="00A10F83">
            <w:pPr>
              <w:numPr>
                <w:ilvl w:val="0"/>
                <w:numId w:val="2"/>
              </w:numPr>
              <w:pBdr>
                <w:top w:val="nil"/>
                <w:left w:val="nil"/>
                <w:bottom w:val="nil"/>
                <w:right w:val="nil"/>
                <w:between w:val="nil"/>
              </w:pBdr>
              <w:rPr>
                <w:rFonts w:ascii="GHEA Grapalat" w:eastAsia="GHEA Grapalat" w:hAnsi="GHEA Grapalat" w:cs="GHEA Grapalat"/>
                <w:b/>
                <w:color w:val="000000"/>
              </w:rPr>
            </w:pPr>
          </w:p>
        </w:tc>
        <w:tc>
          <w:tcPr>
            <w:tcW w:w="2880" w:type="dxa"/>
            <w:vMerge w:val="restart"/>
            <w:tcBorders>
              <w:top w:val="single" w:sz="4" w:space="0" w:color="000000"/>
            </w:tcBorders>
            <w:vAlign w:val="center"/>
          </w:tcPr>
          <w:p w:rsidR="00A10F83" w:rsidRDefault="00A10F83">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ոստիկանություն</w:t>
            </w:r>
          </w:p>
          <w:p w:rsidR="00A10F83" w:rsidRDefault="00A10F83">
            <w:pPr>
              <w:spacing w:before="120"/>
              <w:jc w:val="center"/>
              <w:rPr>
                <w:rFonts w:ascii="GHEA Grapalat" w:eastAsia="GHEA Grapalat" w:hAnsi="GHEA Grapalat" w:cs="GHEA Grapalat"/>
                <w:sz w:val="24"/>
                <w:szCs w:val="24"/>
              </w:rPr>
            </w:pPr>
            <w:r>
              <w:rPr>
                <w:rFonts w:ascii="GHEA Grapalat" w:eastAsia="GHEA Grapalat" w:hAnsi="GHEA Grapalat" w:cs="GHEA Grapalat"/>
                <w:sz w:val="24"/>
                <w:szCs w:val="24"/>
              </w:rPr>
              <w:t>1/21/21038-20</w:t>
            </w:r>
          </w:p>
          <w:p w:rsidR="00A10F83" w:rsidRDefault="00A10F83">
            <w:pPr>
              <w:spacing w:before="120"/>
              <w:jc w:val="center"/>
              <w:rPr>
                <w:rFonts w:ascii="GHEA Grapalat" w:eastAsia="GHEA Grapalat" w:hAnsi="GHEA Grapalat" w:cs="GHEA Grapalat"/>
                <w:sz w:val="24"/>
                <w:szCs w:val="24"/>
              </w:rPr>
            </w:pPr>
            <w:r>
              <w:rPr>
                <w:rFonts w:ascii="GHEA Grapalat" w:eastAsia="GHEA Grapalat" w:hAnsi="GHEA Grapalat" w:cs="GHEA Grapalat"/>
                <w:sz w:val="24"/>
                <w:szCs w:val="24"/>
              </w:rPr>
              <w:t>02 հունիս 2020թ.</w:t>
            </w:r>
          </w:p>
        </w:tc>
        <w:tc>
          <w:tcPr>
            <w:tcW w:w="5580" w:type="dxa"/>
            <w:tcBorders>
              <w:top w:val="single" w:sz="4" w:space="0" w:color="000000"/>
              <w:bottom w:val="single" w:sz="4" w:space="0" w:color="000000"/>
            </w:tcBorders>
            <w:vAlign w:val="center"/>
          </w:tcPr>
          <w:p w:rsidR="00A10F83" w:rsidRDefault="00A10F83">
            <w:pPr>
              <w:tabs>
                <w:tab w:val="left" w:pos="0"/>
              </w:tabs>
              <w:spacing w:line="360" w:lineRule="auto"/>
              <w:jc w:val="both"/>
              <w:rPr>
                <w:rFonts w:ascii="GHEA Grapalat" w:eastAsia="GHEA Grapalat" w:hAnsi="GHEA Grapalat" w:cs="GHEA Grapalat"/>
                <w:b/>
                <w:i/>
                <w:color w:val="000000"/>
              </w:rPr>
            </w:pPr>
            <w:r>
              <w:rPr>
                <w:rFonts w:ascii="GHEA Grapalat" w:eastAsia="GHEA Grapalat" w:hAnsi="GHEA Grapalat" w:cs="GHEA Grapalat"/>
                <w:b/>
                <w:i/>
                <w:color w:val="000000"/>
              </w:rPr>
              <w:t>2. «</w:t>
            </w:r>
            <w:sdt>
              <w:sdtPr>
                <w:tag w:val="goog_rdk_0"/>
                <w:id w:val="22933390"/>
              </w:sdtPr>
              <w:sdtContent/>
            </w:sdt>
            <w:r>
              <w:rPr>
                <w:rFonts w:ascii="GHEA Grapalat" w:eastAsia="GHEA Grapalat" w:hAnsi="GHEA Grapalat" w:cs="GHEA Grapalat"/>
                <w:b/>
                <w:i/>
                <w:color w:val="000000"/>
              </w:rPr>
              <w:t>ՀՀ կառավարության 2003 թվականի հունվարի 23-ի թիվ 174-Ն որոշման մեջ լրացումներ կատարելու մասին» ՀՀ կառավարության որոշման նախագիծ.</w:t>
            </w:r>
          </w:p>
          <w:p w:rsidR="00A10F83" w:rsidRDefault="00A10F83">
            <w:pPr>
              <w:tabs>
                <w:tab w:val="left" w:pos="0"/>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1) Նախագծի 1-ին կետի 2-րդ ենթակետով  լրացվող «9.1.» կետը շարադրել հետևյալ խմբագրությամբ՝ </w:t>
            </w:r>
          </w:p>
          <w:p w:rsidR="00A10F83" w:rsidRDefault="00A10F83">
            <w:pPr>
              <w:tabs>
                <w:tab w:val="left" w:pos="0"/>
              </w:tabs>
              <w:spacing w:line="360" w:lineRule="auto"/>
              <w:jc w:val="both"/>
              <w:rPr>
                <w:rFonts w:ascii="GHEA Grapalat" w:eastAsia="GHEA Grapalat" w:hAnsi="GHEA Grapalat" w:cs="GHEA Grapalat"/>
                <w:b/>
                <w:color w:val="000000"/>
              </w:rPr>
            </w:pPr>
            <w:r w:rsidRPr="00CD14AA">
              <w:rPr>
                <w:rFonts w:ascii="GHEA Grapalat" w:eastAsia="GHEA Grapalat" w:hAnsi="GHEA Grapalat" w:cs="GHEA Grapalat"/>
              </w:rPr>
              <w:t xml:space="preserve">«9.1. Օրենքի 14-րդ հոդվածի 6.1-ին մասով նախատեսված դեպքում ոստիկանության ծառայողներն անցնում են վերապատրաստում՝ 5 ամիս ժամկետով, բացառությամբ պարեկային ծառայություն իրականացնող ստորաբաժանման </w:t>
            </w:r>
            <w:r w:rsidRPr="00CD14AA">
              <w:rPr>
                <w:rFonts w:ascii="GHEA Grapalat" w:eastAsia="GHEA Grapalat" w:hAnsi="GHEA Grapalat" w:cs="GHEA Grapalat"/>
              </w:rPr>
              <w:lastRenderedPageBreak/>
              <w:t>կազմում գլխավոր խմբի պաշտոններում նշանակվող ծառայողների, ավագ խմբի պաշտոններից բաժնի պետի տեղակալի պաշտոնին նշանակվող ծառայողների, ենթակա շարային ստորաբաժանում հանդիսացող Երևան քաղաքի գնդի հրամանատարի տեղակալների, որոնք անցնում են պարտադիր վերապատրաստում՝ 2 ամիս ժամկետով, ինչպես նաև ճանապարհատրանսպորտային պատահարների գործերով հետաքննության և վարչական վարույթի իրականացման բաժանմունքի, վարչական գործունեության բաժանմունքի, հետախուզական հատուկ խմբի, հերթապահ ծառայության, հատուկ նշանակության գումարտակի ծառայողների, պարեկային ծառայության կադրային ապարատի ղեկավարի, որոնք անցնում են պարտադիր վերապատրաստում՝ 1 ամիս ժամկետով։»:</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մասնակի</w:t>
            </w:r>
          </w:p>
        </w:tc>
        <w:tc>
          <w:tcPr>
            <w:tcW w:w="3240" w:type="dxa"/>
            <w:tcBorders>
              <w:top w:val="single" w:sz="4" w:space="0" w:color="000000"/>
              <w:bottom w:val="single" w:sz="4" w:space="0" w:color="000000"/>
            </w:tcBorders>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Ավագ խմբի բաժնի պետի տեղակալի պաշտոնը սահմանվել է երկամսյա վերապատրաստում անցնող ծառայողների շարքում։</w:t>
            </w:r>
          </w:p>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 xml:space="preserve">Միևնույն ժամանակ, պարզ չէ, թե ինչ մեկամսյա ծրագրի մասին է նշված առաջարկվող խմբագրության վերջում, որի վերաբերյալ քննարկումներ նախկինում տեղի չեն ունեցել և որևէ կրթական ծրագիր չի </w:t>
            </w:r>
            <w:r>
              <w:rPr>
                <w:rFonts w:ascii="GHEA Grapalat" w:eastAsia="GHEA Grapalat" w:hAnsi="GHEA Grapalat" w:cs="GHEA Grapalat"/>
                <w:sz w:val="24"/>
                <w:szCs w:val="24"/>
              </w:rPr>
              <w:lastRenderedPageBreak/>
              <w:t>մշակվել։ Ավելին, հետաքննության մարմնի գործառույթներ իրականացնող ծառայողների պարտադիր վերապատրաստում սահմանելը ուղղակիորեն հակասում է «Ոստիկանությունում ծառայության մասին» օրենքում լրացվող՝ պարեկային ծառայության վերաբերյալ դրույթներնին։</w:t>
            </w:r>
          </w:p>
        </w:tc>
      </w:tr>
      <w:tr w:rsidR="00A10F83" w:rsidTr="002D737E">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2)</w:t>
            </w:r>
            <w:r>
              <w:rPr>
                <w:rFonts w:ascii="GHEA Grapalat" w:eastAsia="GHEA Grapalat" w:hAnsi="GHEA Grapalat" w:cs="GHEA Grapalat"/>
                <w:color w:val="000000"/>
                <w:sz w:val="24"/>
                <w:szCs w:val="24"/>
              </w:rPr>
              <w:t xml:space="preserve"> ՀՀ կառավարության 23.01.2003թ. 174-Ն որոշումը չի նախատեսում ոստիկանության ծառայողների` այլ պաշտոնի նշանակվելուց առաջ մրցութային հիմունքներով վերապատրաստման հնարավորություն: Սակայն ոստիկանության բարեփոխումների աշխատանքային խմբի քննարկումների </w:t>
            </w:r>
            <w:r>
              <w:rPr>
                <w:rFonts w:ascii="GHEA Grapalat" w:eastAsia="GHEA Grapalat" w:hAnsi="GHEA Grapalat" w:cs="GHEA Grapalat"/>
                <w:color w:val="000000"/>
                <w:sz w:val="24"/>
                <w:szCs w:val="24"/>
              </w:rPr>
              <w:lastRenderedPageBreak/>
              <w:t>արդյունքներով և միջազգային փորձագետի խորհրդատվությամբ ընդունվել էր այն դիրքորոշումը, որ ոստիկանության ծառայողները պարեկային ծառայությունում պաշտոնի նշանակվելու համար պետք է քաղաքացիական անձանց հետ հավասար պայմաններով մասնակցեն ընդունելության մրցույթին:</w:t>
            </w:r>
          </w:p>
          <w:p w:rsidR="00A10F83" w:rsidRDefault="00A10F83">
            <w:pPr>
              <w:tabs>
                <w:tab w:val="left" w:pos="0"/>
              </w:tabs>
              <w:spacing w:line="360" w:lineRule="auto"/>
              <w:jc w:val="both"/>
              <w:rPr>
                <w:rFonts w:ascii="GHEA Grapalat" w:eastAsia="GHEA Grapalat" w:hAnsi="GHEA Grapalat" w:cs="GHEA Grapalat"/>
                <w:b/>
                <w:i/>
                <w:color w:val="000000"/>
              </w:rPr>
            </w:pPr>
            <w:r>
              <w:rPr>
                <w:rFonts w:ascii="GHEA Grapalat" w:eastAsia="GHEA Grapalat" w:hAnsi="GHEA Grapalat" w:cs="GHEA Grapalat"/>
                <w:color w:val="000000"/>
              </w:rPr>
              <w:t xml:space="preserve">Եթե վերոնշյալ դիրքորոշումը չի փոխվել, ապա դրա իրականացման իրավական միջոց կարող է լինել ՀՀ կառավարության 23.01.2003թ. 174-Ն որոշման մեջ լրացում կատարելը, որով կնախատեսվի, որ պարեկային ծառայության պարեկային գործառույթներ իրականացնող պաշտոններում նշանակվելու համար ոստիկանության ծառայողների վերապատրաստման հիմք է հանդիսանում ոստիկանության ուսումնական հաստատությունում լրացուցիչ կրթական ծրագրով անցկացվող մրցույթը: Նույն դրույթում նպատակահարմար է նաև հղում կատարել ՀՀ ոստիկանության պետի հրամանին, որով կսահմանվի լրացուցիչ կրթական ծրագրով մրցույթի անցկացման կարգը: Այդ դեպքում ընդունելության կարգի հետ կապված </w:t>
            </w:r>
            <w:r>
              <w:rPr>
                <w:rFonts w:ascii="GHEA Grapalat" w:eastAsia="GHEA Grapalat" w:hAnsi="GHEA Grapalat" w:cs="GHEA Grapalat"/>
                <w:color w:val="000000"/>
              </w:rPr>
              <w:lastRenderedPageBreak/>
              <w:t>հարաբերությունները նպատակահարմար կլինի կարգավորել միասնական ձևով՝ ՀՀ ոստիկանության պետի 18.05.2012թ. թիվ 8-Ն հրամանով:</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color w:val="FF0000"/>
                <w:sz w:val="24"/>
                <w:szCs w:val="24"/>
              </w:rPr>
            </w:pPr>
            <w:r w:rsidRPr="00CD14AA">
              <w:rPr>
                <w:rFonts w:ascii="GHEA Grapalat" w:eastAsia="GHEA Grapalat" w:hAnsi="GHEA Grapalat" w:cs="GHEA Grapalat"/>
                <w:sz w:val="24"/>
                <w:szCs w:val="24"/>
              </w:rPr>
              <w:lastRenderedPageBreak/>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Որոշման մեջ կատարվել է լրացումը, իսկ Ոստիկանության պետի 2012 թվականի մայիսի 18-ի թիվ 8-Ն հրամանի առաջարկվող փոփոխությունը ակնկալվում է Ոստիկանության կողմից։</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3)</w:t>
            </w:r>
            <w:r>
              <w:rPr>
                <w:rFonts w:ascii="GHEA Grapalat" w:eastAsia="GHEA Grapalat" w:hAnsi="GHEA Grapalat" w:cs="GHEA Grapalat"/>
                <w:color w:val="000000"/>
                <w:sz w:val="24"/>
                <w:szCs w:val="24"/>
              </w:rPr>
              <w:t xml:space="preserve"> Առաջարկում ենք նախագծով լրացվող 8.3 կետը շարադրել հետևյալ խմբագրությամբ. </w:t>
            </w:r>
          </w:p>
          <w:p w:rsidR="00A10F83" w:rsidRDefault="00A10F83">
            <w:pPr>
              <w:pBdr>
                <w:top w:val="nil"/>
                <w:left w:val="nil"/>
                <w:bottom w:val="nil"/>
                <w:right w:val="nil"/>
                <w:between w:val="nil"/>
              </w:pBdr>
              <w:spacing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8.3. Ոստիկանության ուսումնական հաստատության ղեկավարի հրամանով դադարեցվում է պարեկային ծառայության պաշտոնի նշանակման համար անցկացվող դասընթացին ոստիկանության այն ծառայողի վերապատրաստումը, որը դասընթացն սկսելու օրվանից երկու ամսվա ընթացքում ոստիկանության ուսումնական հաստատության ղեկավարին ուղղված զեկուցագրով չի հավաստել սույն կարգի 8.2-րդ կետում նշված վարորդական իրավունքի վկայականը ձեռք բերելու փաստը՝ դրան կցելով վկայականի պատճենը: Եթե ոստիկանության ծառայողի վերապատրաստումը դադարեցվել է սույն կետով նախատեսված հիմքով, ապա վերջինս կարող է շարունակել վերապատրաստումը, եթե վերապատրաստման դադարեցման պահից </w:t>
            </w:r>
            <w:r>
              <w:rPr>
                <w:rFonts w:ascii="GHEA Grapalat" w:eastAsia="GHEA Grapalat" w:hAnsi="GHEA Grapalat" w:cs="GHEA Grapalat"/>
                <w:color w:val="000000"/>
                <w:sz w:val="24"/>
                <w:szCs w:val="24"/>
              </w:rPr>
              <w:lastRenderedPageBreak/>
              <w:t xml:space="preserve">հետո տասը օրվա ընթացքում ներկայացնում է համապատասխան կարգի վարորդական իրավունքի վկայականը: </w:t>
            </w:r>
          </w:p>
          <w:p w:rsidR="00A10F83" w:rsidRDefault="00A10F83">
            <w:pPr>
              <w:pBdr>
                <w:top w:val="nil"/>
                <w:left w:val="nil"/>
                <w:bottom w:val="nil"/>
                <w:right w:val="nil"/>
                <w:between w:val="nil"/>
              </w:pBdr>
              <w:spacing w:line="360" w:lineRule="auto"/>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Առաջարկը պայմանավորված է նրանով, որ որպես վերապատրաստումը շարունակելու պայման նպատակահարմար է նախատեսել ոչ թե մեկամսյա, այլ՝ 10-օրյա ժամկետ, որպեսզի սովորողը հնարավորություն ունենա նույն խմբի կազմում շարունակել ուսումը և բաց թողնված ուսումնական պարապմունքների թիվը մեծ չլինի: Բացի այդ, առաջարկում ենք տվյալ դրույթում չնշել վարորդական իրավունքի ձեռքբերումը հավաստող փաստաթուղթը ներկայացնելու պայմանի մասին, քանի որ վարորդական իրավունքը տրվում է գործնական վարումը հանձնելու օրը, և վարորդական իրավունքի ձեռքբերումը հավաստող փաստաթուղթը ներկայացնելու պայման ամրագրելու դեպքում անհրաժեշտ կլինի նաև որպես հավելյալ պայման ամրագրել այդ փաստաթուղթը ներկայացնելուց հետո որոշակի ժամկետում վարորդական իրավունքի </w:t>
            </w:r>
            <w:r>
              <w:rPr>
                <w:rFonts w:ascii="GHEA Grapalat" w:eastAsia="GHEA Grapalat" w:hAnsi="GHEA Grapalat" w:cs="GHEA Grapalat"/>
                <w:color w:val="000000"/>
                <w:sz w:val="24"/>
                <w:szCs w:val="24"/>
              </w:rPr>
              <w:lastRenderedPageBreak/>
              <w:t>վկայականը ներկայացնելը:</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A10F83" w:rsidTr="002D737E">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i/>
                <w:color w:val="000000"/>
              </w:rPr>
            </w:pPr>
            <w:r>
              <w:rPr>
                <w:rFonts w:ascii="GHEA Grapalat" w:eastAsia="GHEA Grapalat" w:hAnsi="GHEA Grapalat" w:cs="GHEA Grapalat"/>
                <w:b/>
                <w:i/>
                <w:color w:val="000000"/>
              </w:rPr>
              <w:t>3. «Հայաստանի Հանրապետության կառավարության 2003 թվականի հունվարի 23-ի թիվ 175-Ն որոշման մեջ լրացումներ կատարելու մասին» ՀՀ կառավարության որոշման նախագիծ.</w:t>
            </w:r>
          </w:p>
          <w:p w:rsidR="00A10F83" w:rsidRDefault="00A10F83">
            <w:pPr>
              <w:pBdr>
                <w:top w:val="nil"/>
                <w:left w:val="nil"/>
                <w:bottom w:val="nil"/>
                <w:right w:val="nil"/>
                <w:between w:val="nil"/>
              </w:pBdr>
              <w:spacing w:line="360" w:lineRule="auto"/>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Նախագծով նախատեսվող լրացումները թույլ կտան պարեկային ծառայության պաշտոններում նշանակել միայն այն անձանց, որոնք կրթահամալիում կստանան «Ոստիկանական գործ» մասնագիտության «Պարեկ» որակավորմամբ նախնական մասնագիտական կրթություն, և թույլ չեն տա պարեկային ծառայության պաշտոններում նշանակել ոստիկանության այն ծառայողներին, որոնք կրթահամալիրի վերապատրաստման կենտրոնում կստանան լրացուցիչ կրթություն (վերապատրաստման ձևով) «Պարեկ» որակավորմամբ նախնական մասնագիտական կրթության պետական կրթական չափորոշիչին համապատասխանող ուսումնական պլանով: Դա հիմնավորվում է նրանով, որ ՀՀ կառավարության 23.01.2003թ. 174-Ն որոշմամբ </w:t>
            </w:r>
            <w:r>
              <w:rPr>
                <w:rFonts w:ascii="GHEA Grapalat" w:eastAsia="GHEA Grapalat" w:hAnsi="GHEA Grapalat" w:cs="GHEA Grapalat"/>
                <w:color w:val="000000"/>
                <w:sz w:val="24"/>
                <w:szCs w:val="24"/>
              </w:rPr>
              <w:lastRenderedPageBreak/>
              <w:t>հաստատված կարգի 13-րդ կետի համաձայն, վերապատրաստման դասընթացները հաջողությամբ ավարտած ոստիկանության ծառայողին չի շնորհվում որևէ մասնագիտություն, այլ տրվում է սահմանված նմուշի վկայական: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Հետևաբար, առաջարկում ենք</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Նախագծով նախատեսվող՝ 20.1 և 38.1 տողերի 3-րդ սյունակները շարադրել հետևյալ խմբագրությամբ. «Ոստիկանական գործ» («Պարեկ» որակավորմամբ») կամ սույն աղյուսակով նախատեսված ցանկացած մասնագիտություն՝ ոստիկանության ուսումնական հաստատությունում պարեկային ծառայությունում պաշտոնի նշանակվելու համար համապատասխան վերապատրաստման դասընթացը հաջողությամբ ավարտելու մասին վկայականի առկայությամբ»:</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sdt>
              <w:sdtPr>
                <w:tag w:val="goog_rdk_3"/>
                <w:id w:val="22933391"/>
              </w:sdtPr>
              <w:sdtContent/>
            </w:sdt>
            <w:r>
              <w:rPr>
                <w:rFonts w:ascii="GHEA Grapalat" w:eastAsia="GHEA Grapalat" w:hAnsi="GHEA Grapalat" w:cs="GHEA Grapalat"/>
                <w:sz w:val="24"/>
                <w:szCs w:val="24"/>
              </w:rPr>
              <w:t>Ընդունվել է մասնակի</w:t>
            </w:r>
          </w:p>
        </w:tc>
        <w:tc>
          <w:tcPr>
            <w:tcW w:w="3240" w:type="dxa"/>
            <w:tcBorders>
              <w:top w:val="single" w:sz="4" w:space="0" w:color="000000"/>
              <w:bottom w:val="single" w:sz="4" w:space="0" w:color="000000"/>
            </w:tcBorders>
          </w:tcPr>
          <w:p w:rsidR="00A10F83" w:rsidRDefault="00A10F83">
            <w:pPr>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առաջարկվող դրույթները վերաշարադրվել են։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i/>
                <w:color w:val="000000"/>
              </w:rPr>
            </w:pPr>
            <w:r>
              <w:rPr>
                <w:rFonts w:ascii="GHEA Grapalat" w:eastAsia="GHEA Grapalat" w:hAnsi="GHEA Grapalat" w:cs="GHEA Grapalat"/>
                <w:b/>
                <w:i/>
                <w:color w:val="000000"/>
              </w:rPr>
              <w:t>4. «ՀՀ կառավարության 2019 թվականի հուլիսի 4-ի թիվ 859-Ն որոշման մեջ փոփոխություններ կատարելու մասին» ՀՀ կառավարության որոշման նախագիծ.</w:t>
            </w:r>
          </w:p>
          <w:p w:rsidR="00A10F83" w:rsidRDefault="00A10F83">
            <w:pPr>
              <w:pBdr>
                <w:top w:val="nil"/>
                <w:left w:val="nil"/>
                <w:bottom w:val="nil"/>
                <w:right w:val="nil"/>
                <w:between w:val="nil"/>
              </w:pBdr>
              <w:spacing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1)</w:t>
            </w:r>
            <w:r>
              <w:rPr>
                <w:rFonts w:ascii="GHEA Grapalat" w:eastAsia="GHEA Grapalat" w:hAnsi="GHEA Grapalat" w:cs="GHEA Grapalat"/>
                <w:color w:val="000000"/>
                <w:sz w:val="24"/>
                <w:szCs w:val="24"/>
              </w:rPr>
              <w:t xml:space="preserve"> Հաշվի առնելով, որ ՀՀ վարչապետի </w:t>
            </w:r>
            <w:r>
              <w:rPr>
                <w:rFonts w:ascii="GHEA Grapalat" w:eastAsia="GHEA Grapalat" w:hAnsi="GHEA Grapalat" w:cs="GHEA Grapalat"/>
                <w:color w:val="000000"/>
                <w:sz w:val="24"/>
                <w:szCs w:val="24"/>
              </w:rPr>
              <w:lastRenderedPageBreak/>
              <w:t xml:space="preserve">մոտ տեղի ունեցած խորհրդակցության արդյունքում որոշվել է պարեկի որակավորմամբ ընդունելության համար նախատեսել 700 տեղ, հետևաբար անհրաժեշտ է նախագծի 1-ին կետում «600» թիվը փոխարինել «700» թվով: </w:t>
            </w:r>
          </w:p>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i/>
                <w:color w:val="000000"/>
              </w:rPr>
            </w:pPr>
            <w:r>
              <w:rPr>
                <w:rFonts w:ascii="GHEA Grapalat" w:eastAsia="GHEA Grapalat" w:hAnsi="GHEA Grapalat" w:cs="GHEA Grapalat"/>
                <w:color w:val="000000"/>
              </w:rPr>
              <w:t>Բացի այդ, նախագծի 1-ին և 2-րդ կետերով նախատեսված տեղերի թվերը չեն համապատասխանում իրար, ուստի անհրաժեշտ է նախագծի 2-րդ կետով պարեկի որակավորման համար նախատեսված 720 տեղի փոխարեն նախատեսել 700 տեղ:</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3240" w:type="dxa"/>
            <w:tcBorders>
              <w:top w:val="single" w:sz="4" w:space="0" w:color="000000"/>
              <w:bottom w:val="single" w:sz="4" w:space="0" w:color="000000"/>
            </w:tcBorders>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Նախագիծը հանվում է շրջանառությունից, իսկ նրանում տեղ գտած վերաբերելի դրույթները նախատեսվում է ներառել 2020/21 ուսումնական տարվա համար Կառավարության </w:t>
            </w:r>
            <w:r>
              <w:rPr>
                <w:rFonts w:ascii="GHEA Grapalat" w:eastAsia="GHEA Grapalat" w:hAnsi="GHEA Grapalat" w:cs="GHEA Grapalat"/>
                <w:sz w:val="24"/>
                <w:szCs w:val="24"/>
              </w:rPr>
              <w:lastRenderedPageBreak/>
              <w:t>համապատասխան որոշման մեջ, որի կապակցությամբ Ոստիկանությունը ներկայացնելու է համապատասխան առաջարկությունը ԿԳՄՍ նախարարություն։</w:t>
            </w:r>
          </w:p>
        </w:tc>
      </w:tr>
      <w:tr w:rsidR="00A10F83" w:rsidTr="002D737E">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i/>
                <w:color w:val="000000"/>
              </w:rPr>
            </w:pPr>
            <w:r>
              <w:rPr>
                <w:rFonts w:ascii="GHEA Grapalat" w:eastAsia="GHEA Grapalat" w:hAnsi="GHEA Grapalat" w:cs="GHEA Grapalat"/>
                <w:b/>
                <w:color w:val="000000"/>
              </w:rPr>
              <w:t>2)</w:t>
            </w:r>
            <w:r>
              <w:rPr>
                <w:rFonts w:ascii="GHEA Grapalat" w:eastAsia="GHEA Grapalat" w:hAnsi="GHEA Grapalat" w:cs="GHEA Grapalat"/>
                <w:color w:val="000000"/>
              </w:rPr>
              <w:t xml:space="preserve"> Միաժամանակ, միատեսակություն ապահովելու համար նախագծի 1-ին կետում անհրաժեշտ է նշել նաև 20 տեղերի համար սահմանված որակավորման աստիճանը՝ հաշվի առնելով, որ պարեկի 700 տեղերի մասով այն հստակեցված է: Կամ առավել նպատակահարմար է դրանք միավորել՝ առանց որակավորումները տարանջատելու:</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Նախագիծը հանվում է շրջանառությունից, իսկ նրանում տեղ գտած վերաբերելի դրույթները նախատեսվում է ներառել 2020/21 ուսումնական տարվա համար Կառավարության համապատասխան որոշման մեջ, որի կապակցությամբ Ոստիկանությունը ներկայացնելու է համապատասխան առաջարկությունը ԿԳՄՍ նախարարություն։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i/>
                <w:color w:val="000000"/>
              </w:rPr>
            </w:pPr>
            <w:r>
              <w:rPr>
                <w:rFonts w:ascii="GHEA Grapalat" w:eastAsia="GHEA Grapalat" w:hAnsi="GHEA Grapalat" w:cs="GHEA Grapalat"/>
                <w:b/>
                <w:color w:val="000000"/>
              </w:rPr>
              <w:t>3)</w:t>
            </w:r>
            <w:r>
              <w:rPr>
                <w:rFonts w:ascii="GHEA Grapalat" w:eastAsia="GHEA Grapalat" w:hAnsi="GHEA Grapalat" w:cs="GHEA Grapalat"/>
                <w:color w:val="000000"/>
              </w:rPr>
              <w:t xml:space="preserve"> Միաժամանակ, առաջարկվում է նախագծով նախատեսված կարգավորումները նախատեսել 2020/2021 ուսումնական տարվան վերաբերող կառավարության նոր որոշման մեջ, որը ՀՀ կրթության, գիտության, մշակույթի և սպորտի նախարարության կողմից արդեն իսկ ներկայացվել է ՀՀ վարչապետի աշխատակազմ: Հաշվի առնելով, որ հրապարակված հայտարարության համաձայն ուսումնական գործընթացը մեկնարկելու է սեպտեմբեր ամսին, ՀՀ կառավարության 2019 թվականի հուլիսի 4-ի թիվ 859-Ն որոշման մեջ փոփոխություններ կատարելու անհրաժեշտությունը բացակայում է:</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Նախագիծը հանվում է շրջանառությունից, իսկ նրանում տեղ գտած վերաբերելի դրույթները նախատեսվում է ներառել 2020/21 ուսումնական տարվա համար Կառավարության համապատասխան որոշման մեջ, որի կապակցությամբ Ոստիկանությունը ներկայացնելու է համապատասխան առաջարկությունը ԿԳՄՍ նախարարություն։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color w:val="000000"/>
              </w:rPr>
            </w:pPr>
            <w:r>
              <w:rPr>
                <w:rFonts w:ascii="GHEA Grapalat" w:eastAsia="GHEA Grapalat" w:hAnsi="GHEA Grapalat" w:cs="GHEA Grapalat"/>
                <w:b/>
                <w:i/>
                <w:color w:val="000000"/>
              </w:rPr>
              <w:t>5. «ՀՀ կառավարության 2002 թվականի դեկտեմբերի 26-ի N 2159-Ն որոշման մեջ լրացումներ և փոփոխություններ կատարելու մասին» ՀՀ կառավարության որոշման նախագիծ</w:t>
            </w:r>
            <w:r>
              <w:rPr>
                <w:rFonts w:ascii="GHEA Grapalat" w:eastAsia="GHEA Grapalat" w:hAnsi="GHEA Grapalat" w:cs="GHEA Grapalat"/>
                <w:color w:val="000000"/>
              </w:rPr>
              <w:t>.</w:t>
            </w:r>
          </w:p>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color w:val="000000"/>
              </w:rPr>
            </w:pPr>
            <w:r>
              <w:rPr>
                <w:rFonts w:ascii="GHEA Grapalat" w:eastAsia="GHEA Grapalat" w:hAnsi="GHEA Grapalat" w:cs="GHEA Grapalat"/>
                <w:b/>
                <w:color w:val="000000"/>
              </w:rPr>
              <w:t>1)</w:t>
            </w:r>
            <w:r>
              <w:rPr>
                <w:rFonts w:ascii="GHEA Grapalat" w:eastAsia="GHEA Grapalat" w:hAnsi="GHEA Grapalat" w:cs="GHEA Grapalat"/>
                <w:color w:val="000000"/>
              </w:rPr>
              <w:t xml:space="preserve"> Նախագծի 1-ին կետի 2-րդ ենթակետով լրացվող 6.1-ին կետում «մասնագիտությամբ» բառը փոխարինել «որակավորմամբ» բառով, քանի որ պարեկը «Ոստիկանական գործ» մասնագիտության որակավորում է:</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A10F83">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color w:val="000000"/>
              </w:rPr>
            </w:pPr>
            <w:r>
              <w:rPr>
                <w:rFonts w:ascii="GHEA Grapalat" w:eastAsia="GHEA Grapalat" w:hAnsi="GHEA Grapalat" w:cs="GHEA Grapalat"/>
                <w:b/>
                <w:color w:val="000000"/>
              </w:rPr>
              <w:t>2)</w:t>
            </w:r>
            <w:r>
              <w:rPr>
                <w:rFonts w:ascii="GHEA Grapalat" w:eastAsia="GHEA Grapalat" w:hAnsi="GHEA Grapalat" w:cs="GHEA Grapalat"/>
                <w:color w:val="000000"/>
              </w:rPr>
              <w:t xml:space="preserve"> Նույն կետում «քաղաքացիներին» բառը փոխարինել «ծառայողներին» բառով, քանի որ ոստիկանության ուսումնական հաստատության սովորողները հանդիսանում են ոստիկանության ծառայողներ:</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A10F83" w:rsidTr="002D737E">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color w:val="000000"/>
              </w:rPr>
            </w:pPr>
            <w:r>
              <w:rPr>
                <w:rFonts w:ascii="GHEA Grapalat" w:eastAsia="GHEA Grapalat" w:hAnsi="GHEA Grapalat" w:cs="GHEA Grapalat"/>
                <w:b/>
                <w:color w:val="000000"/>
              </w:rPr>
              <w:t>3)</w:t>
            </w:r>
            <w:r>
              <w:rPr>
                <w:rFonts w:ascii="GHEA Grapalat" w:eastAsia="GHEA Grapalat" w:hAnsi="GHEA Grapalat" w:cs="GHEA Grapalat"/>
                <w:color w:val="000000"/>
              </w:rPr>
              <w:t xml:space="preserve"> Միաժամանակ, պարզ չէ՝ ինչ չափանիշով է որոշվելու, թե «Պարեկ» որակավորմամբ նախնական մասնագիտական կրթություն ստացած քաղաքացիներից ովքեր են նշանակվելու միջին խմբի պաշտոններում: Կարծում ենք, որ այդ չափանիշը պետք է լինի բարձրագույն կրթություն ունենալը: Ցանկացած դեպքում պաշտոնի նշանակման պայմանները պետք է նախատեսվեն Ոստիկանությունում ծառայության մասին օրենքում:</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գիտություն</w:t>
            </w:r>
          </w:p>
        </w:tc>
        <w:tc>
          <w:tcPr>
            <w:tcW w:w="3240" w:type="dxa"/>
            <w:tcBorders>
              <w:top w:val="single" w:sz="4" w:space="0" w:color="000000"/>
              <w:bottom w:val="single" w:sz="4" w:space="0" w:color="000000"/>
            </w:tcBorders>
          </w:tcPr>
          <w:p w:rsidR="00A10F83" w:rsidRDefault="00A10F83">
            <w:pPr>
              <w:rPr>
                <w:rFonts w:ascii="GHEA Grapalat" w:eastAsia="GHEA Grapalat" w:hAnsi="GHEA Grapalat" w:cs="GHEA Grapalat"/>
                <w:sz w:val="24"/>
                <w:szCs w:val="24"/>
              </w:rPr>
            </w:pPr>
            <w:r>
              <w:rPr>
                <w:rFonts w:ascii="GHEA Grapalat" w:eastAsia="GHEA Grapalat" w:hAnsi="GHEA Grapalat" w:cs="GHEA Grapalat"/>
                <w:sz w:val="24"/>
                <w:szCs w:val="24"/>
              </w:rPr>
              <w:t>Չափանիշները սահմանվելու են ոստիկանության պետի հրամանով ու ինչպես համաձայնեցվել է աշխատանքային քննարկումներով, այդպիսիք են լինելու ընթացիկ առաջադիմության ցուցանիշներ, ավարտական քննությունների արդյունքները, ոստիկանությունում ծառայության փորձառությունը և այլն, սակայն բարձրագույն կրթությունն ինքնին որպես առավելություն սահմանել չի նախատեսվում։ Այս առումով աշխատանքային քննարկումները դեռ առջևում են։</w:t>
            </w:r>
          </w:p>
        </w:tc>
      </w:tr>
      <w:tr w:rsidR="00A10F83" w:rsidTr="002D737E">
        <w:trPr>
          <w:trHeight w:val="495"/>
        </w:trPr>
        <w:tc>
          <w:tcPr>
            <w:tcW w:w="1136"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880" w:type="dxa"/>
            <w:vMerge/>
            <w:tcBorders>
              <w:top w:val="single" w:sz="4" w:space="0" w:color="000000"/>
            </w:tcBorders>
            <w:vAlign w:val="center"/>
          </w:tcPr>
          <w:p w:rsidR="00A10F83" w:rsidRDefault="00A10F83">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vAlign w:val="center"/>
          </w:tcPr>
          <w:p w:rsidR="00A10F83" w:rsidRDefault="00A10F83">
            <w:pPr>
              <w:pBdr>
                <w:top w:val="nil"/>
                <w:left w:val="nil"/>
                <w:bottom w:val="nil"/>
                <w:right w:val="nil"/>
                <w:between w:val="nil"/>
              </w:pBdr>
              <w:spacing w:before="240" w:line="360" w:lineRule="auto"/>
              <w:ind w:firstLine="16"/>
              <w:jc w:val="both"/>
              <w:rPr>
                <w:rFonts w:ascii="GHEA Grapalat" w:eastAsia="GHEA Grapalat" w:hAnsi="GHEA Grapalat" w:cs="GHEA Grapalat"/>
                <w:b/>
                <w:color w:val="000000"/>
              </w:rPr>
            </w:pPr>
            <w:r>
              <w:rPr>
                <w:rFonts w:ascii="GHEA Grapalat" w:eastAsia="GHEA Grapalat" w:hAnsi="GHEA Grapalat" w:cs="GHEA Grapalat"/>
                <w:color w:val="000000"/>
              </w:rPr>
              <w:t xml:space="preserve">Միաժամանակ, ներկայացված նախագծերն </w:t>
            </w:r>
            <w:r>
              <w:rPr>
                <w:rFonts w:ascii="GHEA Grapalat" w:eastAsia="GHEA Grapalat" w:hAnsi="GHEA Grapalat" w:cs="GHEA Grapalat"/>
                <w:color w:val="000000"/>
              </w:rPr>
              <w:lastRenderedPageBreak/>
              <w:t>անհրաժեշտ է համապատասխանեցնել օրենսդրական տեխնիկայի կանոններին:</w:t>
            </w:r>
          </w:p>
        </w:tc>
        <w:tc>
          <w:tcPr>
            <w:tcW w:w="2340" w:type="dxa"/>
            <w:tcBorders>
              <w:top w:val="single" w:sz="4" w:space="0" w:color="000000"/>
              <w:bottom w:val="single" w:sz="4" w:space="0" w:color="000000"/>
            </w:tcBorders>
            <w:vAlign w:val="center"/>
          </w:tcPr>
          <w:p w:rsidR="00A10F83" w:rsidRDefault="00A10F8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3240" w:type="dxa"/>
            <w:tcBorders>
              <w:top w:val="single" w:sz="4" w:space="0" w:color="000000"/>
              <w:bottom w:val="single" w:sz="4" w:space="0" w:color="000000"/>
            </w:tcBorders>
            <w:vAlign w:val="center"/>
          </w:tcPr>
          <w:p w:rsidR="00A10F83" w:rsidRDefault="00A10F83">
            <w:pPr>
              <w:rPr>
                <w:rFonts w:ascii="GHEA Grapalat" w:eastAsia="GHEA Grapalat" w:hAnsi="GHEA Grapalat" w:cs="GHEA Grapalat"/>
                <w:sz w:val="24"/>
                <w:szCs w:val="24"/>
              </w:rPr>
            </w:pPr>
          </w:p>
        </w:tc>
      </w:tr>
      <w:tr w:rsidR="00A10F83" w:rsidTr="00F91EE6">
        <w:trPr>
          <w:trHeight w:val="495"/>
        </w:trPr>
        <w:tc>
          <w:tcPr>
            <w:tcW w:w="1136" w:type="dxa"/>
            <w:vMerge w:val="restart"/>
            <w:tcBorders>
              <w:top w:val="single" w:sz="4" w:space="0" w:color="000000"/>
            </w:tcBorders>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restart"/>
            <w:tcBorders>
              <w:top w:val="single" w:sz="4" w:space="0" w:color="000000"/>
            </w:tcBorders>
            <w:vAlign w:val="center"/>
          </w:tcPr>
          <w:p w:rsidR="00A10F83"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r w:rsidRPr="00520FAA">
              <w:rPr>
                <w:rFonts w:ascii="GHEA Grapalat" w:eastAsia="GHEA Grapalat" w:hAnsi="GHEA Grapalat" w:cs="GHEA Grapalat"/>
                <w:b/>
                <w:sz w:val="24"/>
                <w:szCs w:val="24"/>
                <w:lang w:val="en-US"/>
              </w:rPr>
              <w:t>ՀՀ ոստիկանություն</w:t>
            </w:r>
          </w:p>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sz w:val="24"/>
                <w:szCs w:val="24"/>
                <w:lang w:val="en-US"/>
              </w:rPr>
            </w:pPr>
            <w:r w:rsidRPr="00520FAA">
              <w:rPr>
                <w:rFonts w:ascii="GHEA Grapalat" w:eastAsia="GHEA Grapalat" w:hAnsi="GHEA Grapalat" w:cs="GHEA Grapalat"/>
                <w:sz w:val="24"/>
                <w:szCs w:val="24"/>
                <w:lang w:val="en-US"/>
              </w:rPr>
              <w:t>1/21/23328-20</w:t>
            </w:r>
          </w:p>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r>
              <w:rPr>
                <w:rFonts w:ascii="GHEA Grapalat" w:eastAsia="GHEA Grapalat" w:hAnsi="GHEA Grapalat" w:cs="GHEA Grapalat"/>
                <w:sz w:val="24"/>
                <w:szCs w:val="24"/>
                <w:lang w:val="en-US"/>
              </w:rPr>
              <w:t>15 հունիս 2020թ.</w:t>
            </w:r>
          </w:p>
        </w:tc>
        <w:tc>
          <w:tcPr>
            <w:tcW w:w="5580" w:type="dxa"/>
            <w:tcBorders>
              <w:top w:val="single" w:sz="4" w:space="0" w:color="000000"/>
              <w:bottom w:val="single" w:sz="4" w:space="0" w:color="000000"/>
            </w:tcBorders>
            <w:vAlign w:val="center"/>
          </w:tcPr>
          <w:p w:rsidR="00A10F83" w:rsidRPr="00520FAA" w:rsidRDefault="00A10F83" w:rsidP="00824B39">
            <w:pPr>
              <w:pBdr>
                <w:top w:val="nil"/>
                <w:left w:val="nil"/>
                <w:bottom w:val="nil"/>
                <w:right w:val="nil"/>
                <w:between w:val="nil"/>
              </w:pBdr>
              <w:spacing w:before="240" w:line="360" w:lineRule="auto"/>
              <w:ind w:firstLine="16"/>
              <w:jc w:val="both"/>
              <w:rPr>
                <w:rFonts w:ascii="GHEA Grapalat" w:eastAsia="GHEA Grapalat" w:hAnsi="GHEA Grapalat" w:cs="GHEA Grapalat"/>
                <w:b/>
                <w:bCs/>
                <w:i/>
                <w:color w:val="000000"/>
              </w:rPr>
            </w:pPr>
            <w:r w:rsidRPr="00520FAA">
              <w:rPr>
                <w:rFonts w:ascii="GHEA Grapalat" w:eastAsia="GHEA Grapalat" w:hAnsi="GHEA Grapalat" w:cs="GHEA Grapalat"/>
                <w:b/>
                <w:bCs/>
                <w:i/>
                <w:color w:val="000000"/>
                <w:lang w:val="af-ZA"/>
              </w:rPr>
              <w:t>1</w:t>
            </w:r>
            <w:r w:rsidRPr="00520FAA">
              <w:rPr>
                <w:rFonts w:ascii="GHEA Grapalat" w:eastAsia="GHEA Grapalat" w:hAnsi="GHEA Grapalat" w:cs="GHEA Grapalat"/>
                <w:b/>
                <w:bCs/>
                <w:i/>
                <w:color w:val="000000"/>
              </w:rPr>
              <w:t>.</w:t>
            </w:r>
            <w:r w:rsidRPr="00520FAA">
              <w:rPr>
                <w:rFonts w:ascii="GHEA Grapalat" w:eastAsia="GHEA Grapalat" w:hAnsi="GHEA Grapalat" w:cs="GHEA Grapalat"/>
                <w:bCs/>
                <w:color w:val="000000"/>
              </w:rPr>
              <w:t xml:space="preserve"> </w:t>
            </w:r>
            <w:r w:rsidRPr="00520FAA">
              <w:rPr>
                <w:rFonts w:ascii="GHEA Grapalat" w:eastAsia="GHEA Grapalat" w:hAnsi="GHEA Grapalat" w:cs="GHEA Grapalat"/>
                <w:b/>
                <w:bCs/>
                <w:i/>
                <w:color w:val="000000"/>
              </w:rPr>
              <w:t>«ՀՀ կառավարության 2003 թվականի հունվարի 23-ի թիվ 174-Ն որոշման մեջ լրացումներ կատարելու մասին» ՀՀ կառավարության որոշման նախագիծ.</w:t>
            </w:r>
          </w:p>
          <w:p w:rsidR="00A10F83" w:rsidRDefault="00A10F83" w:rsidP="00824B39">
            <w:pPr>
              <w:pBdr>
                <w:top w:val="nil"/>
                <w:left w:val="nil"/>
                <w:bottom w:val="nil"/>
                <w:right w:val="nil"/>
                <w:between w:val="nil"/>
              </w:pBdr>
              <w:spacing w:before="240" w:line="360" w:lineRule="auto"/>
              <w:ind w:firstLine="16"/>
              <w:jc w:val="both"/>
              <w:rPr>
                <w:rFonts w:ascii="GHEA Grapalat" w:eastAsia="GHEA Grapalat" w:hAnsi="GHEA Grapalat" w:cs="GHEA Grapalat"/>
                <w:color w:val="000000"/>
              </w:rPr>
            </w:pPr>
            <w:r w:rsidRPr="00520FAA">
              <w:rPr>
                <w:rFonts w:ascii="GHEA Grapalat" w:eastAsia="GHEA Grapalat" w:hAnsi="GHEA Grapalat" w:cs="GHEA Grapalat"/>
                <w:bCs/>
                <w:color w:val="000000"/>
              </w:rPr>
              <w:t xml:space="preserve">  1) Նախագծի 1-ին կետի 1-ին ենթակետով  լրացվող 8.1 կետում «դիմում» բառը փոխարինել «զեկուցագիր» բառով, իսկ   «նկատմամբ կիրառվում են ոստիկանության պետի՝ ոստիկանության ուսումնական հաստատությունում դիմորդների ընդունելության կարգը սահմանող հրամանի դրույթները» բառերը փոխարինել «կարգը սահմանվում է ոստիկանության պետի՝ ոստիկանության ուսումնական հաստատությունում դիմորդների ընդունելության կարգը սահմանող հրամանով»:</w:t>
            </w:r>
          </w:p>
        </w:tc>
        <w:tc>
          <w:tcPr>
            <w:tcW w:w="2340" w:type="dxa"/>
            <w:tcBorders>
              <w:top w:val="single" w:sz="4" w:space="0" w:color="000000"/>
              <w:bottom w:val="single" w:sz="4" w:space="0" w:color="000000"/>
            </w:tcBorders>
            <w:vAlign w:val="center"/>
          </w:tcPr>
          <w:p w:rsidR="00A10F83" w:rsidRPr="00B90D85" w:rsidRDefault="00A10F83" w:rsidP="00022C9E">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c>
          <w:tcPr>
            <w:tcW w:w="3240" w:type="dxa"/>
            <w:tcBorders>
              <w:top w:val="single" w:sz="4" w:space="0" w:color="000000"/>
              <w:bottom w:val="single" w:sz="4" w:space="0" w:color="000000"/>
            </w:tcBorders>
            <w:vAlign w:val="center"/>
          </w:tcPr>
          <w:p w:rsidR="00A10F83" w:rsidRPr="00B90D85" w:rsidRDefault="00A10F83" w:rsidP="0066484F">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Նախագծում կատարվել են համապատասխան փոփոխություններ:</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520FAA" w:rsidRDefault="00A10F83" w:rsidP="00520FAA">
            <w:pPr>
              <w:pBdr>
                <w:top w:val="nil"/>
                <w:left w:val="nil"/>
                <w:bottom w:val="nil"/>
                <w:right w:val="nil"/>
                <w:between w:val="nil"/>
              </w:pBdr>
              <w:spacing w:before="240" w:line="360" w:lineRule="auto"/>
              <w:ind w:firstLine="16"/>
              <w:jc w:val="both"/>
              <w:rPr>
                <w:rFonts w:ascii="GHEA Grapalat" w:eastAsia="GHEA Grapalat" w:hAnsi="GHEA Grapalat" w:cs="GHEA Grapalat"/>
                <w:b/>
                <w:bCs/>
                <w:i/>
                <w:color w:val="000000"/>
                <w:lang w:val="af-ZA"/>
              </w:rPr>
            </w:pPr>
            <w:r w:rsidRPr="00C2342D">
              <w:rPr>
                <w:rFonts w:ascii="GHEA Grapalat" w:eastAsia="Times New Roman" w:hAnsi="GHEA Grapalat" w:cs="GHEA Grapalat"/>
                <w:bCs/>
                <w:sz w:val="24"/>
                <w:szCs w:val="24"/>
                <w:lang w:eastAsia="ru-RU"/>
              </w:rPr>
              <w:t xml:space="preserve">2) Նախագծի 1-ին կետի </w:t>
            </w:r>
            <w:r w:rsidRPr="00743DFD">
              <w:rPr>
                <w:rFonts w:ascii="GHEA Grapalat" w:eastAsia="Times New Roman" w:hAnsi="GHEA Grapalat" w:cs="GHEA Grapalat"/>
                <w:bCs/>
                <w:sz w:val="24"/>
                <w:szCs w:val="24"/>
                <w:lang w:eastAsia="ru-RU"/>
              </w:rPr>
              <w:t>1-ին ենթակետով</w:t>
            </w:r>
            <w:r w:rsidRPr="00C2342D">
              <w:rPr>
                <w:rFonts w:ascii="GHEA Grapalat" w:eastAsia="Times New Roman" w:hAnsi="GHEA Grapalat" w:cs="GHEA Grapalat"/>
                <w:bCs/>
                <w:sz w:val="24"/>
                <w:szCs w:val="24"/>
                <w:lang w:eastAsia="ru-RU"/>
              </w:rPr>
              <w:t xml:space="preserve">  </w:t>
            </w:r>
            <w:r>
              <w:rPr>
                <w:rFonts w:ascii="GHEA Grapalat" w:eastAsia="Times New Roman" w:hAnsi="GHEA Grapalat" w:cs="GHEA Grapalat"/>
                <w:bCs/>
                <w:sz w:val="24"/>
                <w:szCs w:val="24"/>
                <w:lang w:eastAsia="ru-RU"/>
              </w:rPr>
              <w:t xml:space="preserve">լրացվող </w:t>
            </w:r>
            <w:r w:rsidRPr="00C2342D">
              <w:rPr>
                <w:rFonts w:ascii="GHEA Grapalat" w:eastAsia="Times New Roman" w:hAnsi="GHEA Grapalat" w:cs="GHEA Grapalat"/>
                <w:bCs/>
                <w:sz w:val="24"/>
                <w:szCs w:val="24"/>
                <w:lang w:eastAsia="ru-RU"/>
              </w:rPr>
              <w:t>8</w:t>
            </w:r>
            <w:r>
              <w:rPr>
                <w:rFonts w:ascii="GHEA Grapalat" w:eastAsia="Times New Roman" w:hAnsi="GHEA Grapalat" w:cs="GHEA Grapalat"/>
                <w:bCs/>
                <w:sz w:val="24"/>
                <w:szCs w:val="24"/>
                <w:lang w:eastAsia="ru-RU"/>
              </w:rPr>
              <w:t>.</w:t>
            </w:r>
            <w:r w:rsidRPr="00B45083">
              <w:rPr>
                <w:rFonts w:ascii="GHEA Grapalat" w:eastAsia="Times New Roman" w:hAnsi="GHEA Grapalat" w:cs="GHEA Grapalat"/>
                <w:bCs/>
                <w:sz w:val="24"/>
                <w:szCs w:val="24"/>
                <w:lang w:eastAsia="ru-RU"/>
              </w:rPr>
              <w:t>2</w:t>
            </w:r>
            <w:r w:rsidRPr="00C2342D">
              <w:rPr>
                <w:rFonts w:ascii="GHEA Grapalat" w:eastAsia="Times New Roman" w:hAnsi="GHEA Grapalat" w:cs="GHEA Grapalat"/>
                <w:bCs/>
                <w:sz w:val="24"/>
                <w:szCs w:val="24"/>
                <w:lang w:eastAsia="ru-RU"/>
              </w:rPr>
              <w:t xml:space="preserve"> կետում «</w:t>
            </w:r>
            <w:r w:rsidRPr="00B45083">
              <w:rPr>
                <w:rFonts w:ascii="GHEA Grapalat" w:eastAsia="Times New Roman" w:hAnsi="GHEA Grapalat" w:cs="GHEA Grapalat"/>
                <w:bCs/>
                <w:sz w:val="24"/>
                <w:szCs w:val="24"/>
                <w:lang w:eastAsia="ru-RU"/>
              </w:rPr>
              <w:t>Դ</w:t>
            </w:r>
            <w:r w:rsidRPr="00C2342D">
              <w:rPr>
                <w:rFonts w:ascii="GHEA Grapalat" w:eastAsia="Times New Roman" w:hAnsi="GHEA Grapalat" w:cs="GHEA Grapalat"/>
                <w:bCs/>
                <w:sz w:val="24"/>
                <w:szCs w:val="24"/>
                <w:lang w:eastAsia="ru-RU"/>
              </w:rPr>
              <w:t>իմում</w:t>
            </w:r>
            <w:r w:rsidRPr="00B45083">
              <w:rPr>
                <w:rFonts w:ascii="GHEA Grapalat" w:eastAsia="Times New Roman" w:hAnsi="GHEA Grapalat" w:cs="GHEA Grapalat"/>
                <w:bCs/>
                <w:sz w:val="24"/>
                <w:szCs w:val="24"/>
                <w:lang w:eastAsia="ru-RU"/>
              </w:rPr>
              <w:t xml:space="preserve">ի հետ մեկտեղ պարեկային ծառայությունում պաշտոնի նշանակվելու համար ոստիկանության ծառայողները պետք է ներկայացնեն նաև B </w:t>
            </w:r>
            <w:r w:rsidRPr="004724ED">
              <w:rPr>
                <w:rFonts w:ascii="GHEA Grapalat" w:eastAsia="Times New Roman" w:hAnsi="GHEA Grapalat" w:cs="GHEA Grapalat"/>
                <w:bCs/>
                <w:sz w:val="24"/>
                <w:szCs w:val="24"/>
                <w:lang w:eastAsia="ru-RU"/>
              </w:rPr>
              <w:lastRenderedPageBreak/>
              <w:t>կարգի վարորդական իրավունքի վկայականը</w:t>
            </w:r>
            <w:r w:rsidRPr="00C2342D">
              <w:rPr>
                <w:rFonts w:ascii="GHEA Grapalat" w:eastAsia="Times New Roman" w:hAnsi="GHEA Grapalat" w:cs="GHEA Grapalat"/>
                <w:bCs/>
                <w:sz w:val="24"/>
                <w:szCs w:val="24"/>
                <w:lang w:eastAsia="ru-RU"/>
              </w:rPr>
              <w:t>» բառ</w:t>
            </w:r>
            <w:r w:rsidRPr="004724ED">
              <w:rPr>
                <w:rFonts w:ascii="GHEA Grapalat" w:eastAsia="Times New Roman" w:hAnsi="GHEA Grapalat" w:cs="GHEA Grapalat"/>
                <w:bCs/>
                <w:sz w:val="24"/>
                <w:szCs w:val="24"/>
                <w:lang w:eastAsia="ru-RU"/>
              </w:rPr>
              <w:t>եր</w:t>
            </w:r>
            <w:r w:rsidRPr="00C2342D">
              <w:rPr>
                <w:rFonts w:ascii="GHEA Grapalat" w:eastAsia="Times New Roman" w:hAnsi="GHEA Grapalat" w:cs="GHEA Grapalat"/>
                <w:bCs/>
                <w:sz w:val="24"/>
                <w:szCs w:val="24"/>
                <w:lang w:eastAsia="ru-RU"/>
              </w:rPr>
              <w:t>ը</w:t>
            </w:r>
            <w:r w:rsidRPr="004724ED">
              <w:rPr>
                <w:rFonts w:ascii="GHEA Grapalat" w:eastAsia="Times New Roman" w:hAnsi="GHEA Grapalat" w:cs="GHEA Grapalat"/>
                <w:bCs/>
                <w:sz w:val="24"/>
                <w:szCs w:val="24"/>
                <w:lang w:eastAsia="ru-RU"/>
              </w:rPr>
              <w:t xml:space="preserve"> փոխարինել </w:t>
            </w:r>
            <w:r w:rsidRPr="00C2342D">
              <w:rPr>
                <w:rFonts w:ascii="GHEA Grapalat" w:eastAsia="Times New Roman" w:hAnsi="GHEA Grapalat" w:cs="GHEA Grapalat"/>
                <w:bCs/>
                <w:sz w:val="24"/>
                <w:szCs w:val="24"/>
                <w:lang w:eastAsia="ru-RU"/>
              </w:rPr>
              <w:t>«</w:t>
            </w:r>
            <w:r w:rsidRPr="009676E9">
              <w:rPr>
                <w:rFonts w:ascii="GHEA Grapalat" w:eastAsia="Times New Roman" w:hAnsi="GHEA Grapalat" w:cs="GHEA Grapalat"/>
                <w:bCs/>
                <w:sz w:val="24"/>
                <w:szCs w:val="24"/>
                <w:lang w:eastAsia="ru-RU"/>
              </w:rPr>
              <w:t xml:space="preserve">Սույն կարգի 8.1 կետով նախատեսված մրցույթին մասանակցելու համար ոստիկանության ծառայողները զեկուցագրին կից պետք է ներկայացնեն նաև </w:t>
            </w:r>
            <w:r w:rsidRPr="00B45083">
              <w:rPr>
                <w:rFonts w:ascii="GHEA Grapalat" w:eastAsia="Times New Roman" w:hAnsi="GHEA Grapalat" w:cs="GHEA Grapalat"/>
                <w:bCs/>
                <w:sz w:val="24"/>
                <w:szCs w:val="24"/>
                <w:lang w:eastAsia="ru-RU"/>
              </w:rPr>
              <w:t xml:space="preserve">B </w:t>
            </w:r>
            <w:r w:rsidRPr="004724ED">
              <w:rPr>
                <w:rFonts w:ascii="GHEA Grapalat" w:eastAsia="Times New Roman" w:hAnsi="GHEA Grapalat" w:cs="GHEA Grapalat"/>
                <w:bCs/>
                <w:sz w:val="24"/>
                <w:szCs w:val="24"/>
                <w:lang w:eastAsia="ru-RU"/>
              </w:rPr>
              <w:t>կարգի վարորդական իրավունքի վկայականը</w:t>
            </w:r>
            <w:r w:rsidRPr="00C2342D">
              <w:rPr>
                <w:rFonts w:ascii="GHEA Grapalat" w:eastAsia="Times New Roman" w:hAnsi="GHEA Grapalat" w:cs="GHEA Grapalat"/>
                <w:bCs/>
                <w:sz w:val="24"/>
                <w:szCs w:val="24"/>
                <w:lang w:eastAsia="ru-RU"/>
              </w:rPr>
              <w:t>»</w:t>
            </w:r>
            <w:r w:rsidRPr="00417744">
              <w:rPr>
                <w:rFonts w:ascii="GHEA Grapalat" w:eastAsia="Times New Roman" w:hAnsi="GHEA Grapalat" w:cs="GHEA Grapalat"/>
                <w:bCs/>
                <w:sz w:val="24"/>
                <w:szCs w:val="24"/>
                <w:lang w:eastAsia="ru-RU"/>
              </w:rPr>
              <w:t xml:space="preserve"> բառերով:</w:t>
            </w:r>
          </w:p>
        </w:tc>
        <w:tc>
          <w:tcPr>
            <w:tcW w:w="2340" w:type="dxa"/>
            <w:tcBorders>
              <w:top w:val="single" w:sz="4" w:space="0" w:color="000000"/>
              <w:bottom w:val="single" w:sz="4" w:space="0" w:color="000000"/>
            </w:tcBorders>
            <w:vAlign w:val="center"/>
          </w:tcPr>
          <w:p w:rsidR="00A10F83" w:rsidRPr="00B90D85"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 մասնակի</w:t>
            </w:r>
          </w:p>
        </w:tc>
        <w:tc>
          <w:tcPr>
            <w:tcW w:w="3240" w:type="dxa"/>
            <w:tcBorders>
              <w:top w:val="single" w:sz="4" w:space="0" w:color="000000"/>
              <w:bottom w:val="single" w:sz="4" w:space="0" w:color="000000"/>
            </w:tcBorders>
            <w:vAlign w:val="center"/>
          </w:tcPr>
          <w:p w:rsidR="00A10F83" w:rsidRPr="00B90D85" w:rsidRDefault="00A10F83" w:rsidP="00B90D85">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Նախագծի համապատասխան կետում «Դիմումի հետ մեկտեղ» բառերը փոխարինվել են «Զեկուցագրին կից» բառերով</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520FAA" w:rsidRDefault="00A10F83" w:rsidP="00520FAA">
            <w:pPr>
              <w:pBdr>
                <w:top w:val="nil"/>
                <w:left w:val="nil"/>
                <w:bottom w:val="nil"/>
                <w:right w:val="nil"/>
                <w:between w:val="nil"/>
              </w:pBdr>
              <w:spacing w:before="240" w:line="360" w:lineRule="auto"/>
              <w:ind w:firstLine="16"/>
              <w:jc w:val="both"/>
              <w:rPr>
                <w:rFonts w:ascii="GHEA Grapalat" w:eastAsia="GHEA Grapalat" w:hAnsi="GHEA Grapalat" w:cs="GHEA Grapalat"/>
                <w:b/>
                <w:bCs/>
                <w:i/>
                <w:color w:val="000000"/>
                <w:lang w:val="af-ZA"/>
              </w:rPr>
            </w:pPr>
            <w:r w:rsidRPr="00187EB4">
              <w:rPr>
                <w:rFonts w:ascii="GHEA Grapalat" w:eastAsia="Times New Roman" w:hAnsi="GHEA Grapalat" w:cs="GHEA Grapalat"/>
                <w:bCs/>
                <w:sz w:val="24"/>
                <w:szCs w:val="24"/>
                <w:lang w:eastAsia="ru-RU"/>
              </w:rPr>
              <w:t>3</w:t>
            </w:r>
            <w:r w:rsidRPr="00C2342D">
              <w:rPr>
                <w:rFonts w:ascii="GHEA Grapalat" w:eastAsia="Times New Roman" w:hAnsi="GHEA Grapalat" w:cs="GHEA Grapalat"/>
                <w:bCs/>
                <w:sz w:val="24"/>
                <w:szCs w:val="24"/>
                <w:lang w:eastAsia="ru-RU"/>
              </w:rPr>
              <w:t>)</w:t>
            </w:r>
            <w:r w:rsidRPr="00187EB4">
              <w:rPr>
                <w:rFonts w:ascii="GHEA Grapalat" w:eastAsia="Times New Roman" w:hAnsi="GHEA Grapalat" w:cs="GHEA Grapalat"/>
                <w:bCs/>
                <w:sz w:val="24"/>
                <w:szCs w:val="24"/>
                <w:lang w:eastAsia="ru-RU"/>
              </w:rPr>
              <w:t xml:space="preserve"> </w:t>
            </w:r>
            <w:r w:rsidRPr="00211E3B">
              <w:rPr>
                <w:rFonts w:ascii="GHEA Grapalat" w:eastAsia="Times New Roman" w:hAnsi="GHEA Grapalat" w:cs="GHEA Grapalat"/>
                <w:bCs/>
                <w:sz w:val="24"/>
                <w:szCs w:val="24"/>
                <w:lang w:eastAsia="ru-RU"/>
              </w:rPr>
              <w:t xml:space="preserve">Նախագծի 1-ին կետի </w:t>
            </w:r>
            <w:r w:rsidRPr="00743DFD">
              <w:rPr>
                <w:rFonts w:ascii="GHEA Grapalat" w:eastAsia="Times New Roman" w:hAnsi="GHEA Grapalat" w:cs="GHEA Grapalat"/>
                <w:bCs/>
                <w:sz w:val="24"/>
                <w:szCs w:val="24"/>
                <w:lang w:eastAsia="ru-RU"/>
              </w:rPr>
              <w:t>1-ին ենթակետով</w:t>
            </w:r>
            <w:r w:rsidRPr="00683F28">
              <w:rPr>
                <w:rFonts w:ascii="GHEA Grapalat" w:eastAsia="Times New Roman" w:hAnsi="GHEA Grapalat" w:cs="GHEA Grapalat"/>
                <w:bCs/>
                <w:sz w:val="24"/>
                <w:szCs w:val="24"/>
                <w:lang w:eastAsia="ru-RU"/>
              </w:rPr>
              <w:t xml:space="preserve"> </w:t>
            </w:r>
            <w:r>
              <w:rPr>
                <w:rFonts w:ascii="GHEA Grapalat" w:eastAsia="Times New Roman" w:hAnsi="GHEA Grapalat" w:cs="GHEA Grapalat"/>
                <w:bCs/>
                <w:sz w:val="24"/>
                <w:szCs w:val="24"/>
                <w:lang w:eastAsia="ru-RU"/>
              </w:rPr>
              <w:t xml:space="preserve">լրացվող </w:t>
            </w:r>
            <w:r w:rsidRPr="00211E3B">
              <w:rPr>
                <w:rFonts w:ascii="GHEA Grapalat" w:eastAsia="Times New Roman" w:hAnsi="GHEA Grapalat" w:cs="GHEA Grapalat"/>
                <w:bCs/>
                <w:sz w:val="24"/>
                <w:szCs w:val="24"/>
                <w:lang w:eastAsia="ru-RU"/>
              </w:rPr>
              <w:t>8.3</w:t>
            </w:r>
            <w:r w:rsidRPr="009325BE">
              <w:rPr>
                <w:rFonts w:ascii="GHEA Grapalat" w:eastAsia="Times New Roman" w:hAnsi="GHEA Grapalat" w:cs="GHEA Grapalat"/>
                <w:bCs/>
                <w:sz w:val="24"/>
                <w:szCs w:val="24"/>
                <w:lang w:eastAsia="ru-RU"/>
              </w:rPr>
              <w:t xml:space="preserve"> </w:t>
            </w:r>
            <w:r w:rsidRPr="00211E3B">
              <w:rPr>
                <w:rFonts w:ascii="GHEA Grapalat" w:eastAsia="Times New Roman" w:hAnsi="GHEA Grapalat" w:cs="GHEA Grapalat"/>
                <w:bCs/>
                <w:sz w:val="24"/>
                <w:szCs w:val="24"/>
                <w:lang w:eastAsia="ru-RU"/>
              </w:rPr>
              <w:t>կետ</w:t>
            </w:r>
            <w:r w:rsidRPr="009325BE">
              <w:rPr>
                <w:rFonts w:ascii="GHEA Grapalat" w:eastAsia="Times New Roman" w:hAnsi="GHEA Grapalat" w:cs="GHEA Grapalat"/>
                <w:bCs/>
                <w:sz w:val="24"/>
                <w:szCs w:val="24"/>
                <w:lang w:eastAsia="ru-RU"/>
              </w:rPr>
              <w:t>ից</w:t>
            </w:r>
            <w:r w:rsidRPr="00211E3B">
              <w:rPr>
                <w:rFonts w:ascii="GHEA Grapalat" w:eastAsia="Times New Roman" w:hAnsi="GHEA Grapalat" w:cs="GHEA Grapalat"/>
                <w:bCs/>
                <w:sz w:val="24"/>
                <w:szCs w:val="24"/>
                <w:lang w:eastAsia="ru-RU"/>
              </w:rPr>
              <w:t xml:space="preserve"> հանել </w:t>
            </w:r>
            <w:r w:rsidRPr="00D80225">
              <w:rPr>
                <w:rFonts w:ascii="GHEA Grapalat" w:eastAsia="Times New Roman" w:hAnsi="GHEA Grapalat" w:cs="GHEA Grapalat"/>
                <w:bCs/>
                <w:sz w:val="24"/>
                <w:szCs w:val="24"/>
                <w:lang w:eastAsia="ru-RU"/>
              </w:rPr>
              <w:t>վերջին</w:t>
            </w:r>
            <w:r w:rsidRPr="00211E3B">
              <w:rPr>
                <w:rFonts w:ascii="GHEA Grapalat" w:eastAsia="Times New Roman" w:hAnsi="GHEA Grapalat" w:cs="GHEA Grapalat"/>
                <w:bCs/>
                <w:sz w:val="24"/>
                <w:szCs w:val="24"/>
                <w:lang w:eastAsia="ru-RU"/>
              </w:rPr>
              <w:t xml:space="preserve"> նախադասությունը: Առաջարկը հիմնավորվում է նրանով, որ տվյալ դրույթով նախատեսվել է բավականին բարդ ընթացակարգ, որի իրականացման վրա ծախսվելիք ժամանակային, կազմակերպչական և այլ ռեսուրսները չեն արդարացնելու ակնկալվող նպատակը:</w:t>
            </w:r>
          </w:p>
        </w:tc>
        <w:tc>
          <w:tcPr>
            <w:tcW w:w="2340" w:type="dxa"/>
            <w:tcBorders>
              <w:top w:val="single" w:sz="4" w:space="0" w:color="000000"/>
              <w:bottom w:val="single" w:sz="4" w:space="0" w:color="000000"/>
            </w:tcBorders>
            <w:vAlign w:val="center"/>
          </w:tcPr>
          <w:p w:rsidR="00A10F83" w:rsidRPr="00B90D85"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c>
          <w:tcPr>
            <w:tcW w:w="3240" w:type="dxa"/>
            <w:tcBorders>
              <w:top w:val="single" w:sz="4" w:space="0" w:color="000000"/>
              <w:bottom w:val="single" w:sz="4" w:space="0" w:color="000000"/>
            </w:tcBorders>
            <w:vAlign w:val="center"/>
          </w:tcPr>
          <w:p w:rsidR="00A10F83" w:rsidRPr="00B90D85" w:rsidRDefault="00A10F8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Նախագծի համապատասխան կետից տվյալ նախադասությունը հանվել է:</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220DBA"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D80225">
              <w:rPr>
                <w:rFonts w:ascii="GHEA Grapalat" w:eastAsia="Times New Roman" w:hAnsi="GHEA Grapalat" w:cs="GHEA Grapalat"/>
                <w:bCs/>
                <w:sz w:val="24"/>
                <w:szCs w:val="24"/>
                <w:lang w:eastAsia="ru-RU"/>
              </w:rPr>
              <w:t>4</w:t>
            </w:r>
            <w:r w:rsidRPr="00C2342D">
              <w:rPr>
                <w:rFonts w:ascii="GHEA Grapalat" w:eastAsia="Times New Roman" w:hAnsi="GHEA Grapalat" w:cs="GHEA Grapalat"/>
                <w:bCs/>
                <w:sz w:val="24"/>
                <w:szCs w:val="24"/>
                <w:lang w:eastAsia="ru-RU"/>
              </w:rPr>
              <w:t>)</w:t>
            </w:r>
            <w:r w:rsidRPr="00220DBA">
              <w:rPr>
                <w:rFonts w:ascii="GHEA Grapalat" w:eastAsia="Times New Roman" w:hAnsi="GHEA Grapalat" w:cs="GHEA Grapalat"/>
                <w:bCs/>
                <w:sz w:val="24"/>
                <w:szCs w:val="24"/>
                <w:lang w:eastAsia="ru-RU"/>
              </w:rPr>
              <w:t xml:space="preserve"> Նախագծի 1-ին կետի 2-րդ ենթակետը վերախմբագրել հետևյալ բովանդակությամբ՝ </w:t>
            </w:r>
          </w:p>
          <w:p w:rsidR="00A10F83" w:rsidRPr="00520FAA" w:rsidRDefault="00A10F83" w:rsidP="00B90D85">
            <w:pPr>
              <w:spacing w:before="240" w:line="360" w:lineRule="auto"/>
              <w:ind w:firstLine="16"/>
              <w:jc w:val="both"/>
              <w:rPr>
                <w:rFonts w:ascii="GHEA Grapalat" w:eastAsia="Times New Roman" w:hAnsi="GHEA Grapalat" w:cs="GHEA Grapalat"/>
                <w:bCs/>
                <w:sz w:val="24"/>
                <w:szCs w:val="24"/>
                <w:lang w:val="en-US" w:eastAsia="ru-RU"/>
              </w:rPr>
            </w:pPr>
            <w:r w:rsidRPr="00C2342D">
              <w:rPr>
                <w:rFonts w:ascii="GHEA Grapalat" w:eastAsia="Times New Roman" w:hAnsi="GHEA Grapalat" w:cs="GHEA Grapalat"/>
                <w:bCs/>
                <w:sz w:val="24"/>
                <w:szCs w:val="24"/>
                <w:lang w:eastAsia="ru-RU"/>
              </w:rPr>
              <w:t>«</w:t>
            </w:r>
            <w:r w:rsidRPr="00220DBA">
              <w:rPr>
                <w:rFonts w:ascii="GHEA Grapalat" w:eastAsia="Times New Roman" w:hAnsi="GHEA Grapalat" w:cs="GHEA Grapalat"/>
                <w:bCs/>
                <w:sz w:val="24"/>
                <w:szCs w:val="24"/>
                <w:lang w:eastAsia="ru-RU"/>
              </w:rPr>
              <w:t xml:space="preserve">9.1. Օրենքի 14-րդ հոդվածի 6.1-րդ մասով նախատեսված դեպքում ոստիկանության ծառայողներն անցնում են վերապատրաստում՝ </w:t>
            </w:r>
            <w:r w:rsidRPr="00220DBA">
              <w:rPr>
                <w:rFonts w:ascii="GHEA Grapalat" w:eastAsia="Times New Roman" w:hAnsi="GHEA Grapalat" w:cs="GHEA Grapalat"/>
                <w:bCs/>
                <w:sz w:val="24"/>
                <w:szCs w:val="24"/>
                <w:lang w:eastAsia="ru-RU"/>
              </w:rPr>
              <w:lastRenderedPageBreak/>
              <w:t>5 ամիս ժամկետով՝ բացառությամբ պարեկային ծառայություն իրականացնող ստորաբաժանաման կազմում գլխավոր խմբի պաշտոններում նշանակվող ծառայողների, ավագ խմբի պաշտոններից բաժնի պետի տեղակալի (այդ թվում՝ ենթակա շարային ստորաբաժանում հանդիսացող Երևան քաղաքի գնդի հրամանատարի տեղակալների) պաշտոնին նշանակվող ծառայողների, կադրային ապարատի ծառայողների, ենթակա շարային ստորաբաժանում հանդիսացող Երևան քաղաքի գնդի ՃՏՊ գործերով հետաքննության և վարչական վարույթի իրականացման բաժանմունքի, վարչական գործունեության բաժանմունքի, հետախուզական հատուկ խմբի, հերթապահ ծառայության, հատուկ նշանակության (արագ արձագանքման) գումարտակի ծառայողների, ովքեր անցնում են պարտադիր վերապատրասում՝ 2 ամիս ժամկետով:</w:t>
            </w:r>
            <w:r w:rsidRPr="00C2342D">
              <w:rPr>
                <w:rFonts w:ascii="GHEA Grapalat" w:eastAsia="Times New Roman" w:hAnsi="GHEA Grapalat" w:cs="GHEA Grapalat"/>
                <w:bCs/>
                <w:sz w:val="24"/>
                <w:szCs w:val="24"/>
                <w:lang w:eastAsia="ru-RU"/>
              </w:rPr>
              <w:t>»</w:t>
            </w:r>
          </w:p>
        </w:tc>
        <w:tc>
          <w:tcPr>
            <w:tcW w:w="2340" w:type="dxa"/>
            <w:tcBorders>
              <w:top w:val="single" w:sz="4" w:space="0" w:color="000000"/>
              <w:bottom w:val="single" w:sz="4" w:space="0" w:color="000000"/>
            </w:tcBorders>
            <w:vAlign w:val="center"/>
          </w:tcPr>
          <w:p w:rsidR="00A10F83" w:rsidRPr="00B90D85"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w:t>
            </w:r>
          </w:p>
        </w:tc>
        <w:tc>
          <w:tcPr>
            <w:tcW w:w="3240" w:type="dxa"/>
            <w:tcBorders>
              <w:top w:val="single" w:sz="4" w:space="0" w:color="000000"/>
              <w:bottom w:val="single" w:sz="4" w:space="0" w:color="000000"/>
            </w:tcBorders>
            <w:vAlign w:val="center"/>
          </w:tcPr>
          <w:p w:rsidR="00A10F83" w:rsidRPr="00B90D85" w:rsidRDefault="00A10F8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Նախագծում կատարվել է համապատասխան փոփոխություն:</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E46053"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220DBA">
              <w:rPr>
                <w:rFonts w:ascii="GHEA Grapalat" w:eastAsia="Times New Roman" w:hAnsi="GHEA Grapalat" w:cs="GHEA Grapalat"/>
                <w:bCs/>
                <w:sz w:val="24"/>
                <w:szCs w:val="24"/>
                <w:lang w:eastAsia="ru-RU"/>
              </w:rPr>
              <w:t>5</w:t>
            </w:r>
            <w:r w:rsidRPr="00C2342D">
              <w:rPr>
                <w:rFonts w:ascii="GHEA Grapalat" w:eastAsia="Times New Roman" w:hAnsi="GHEA Grapalat" w:cs="GHEA Grapalat"/>
                <w:bCs/>
                <w:sz w:val="24"/>
                <w:szCs w:val="24"/>
                <w:lang w:eastAsia="ru-RU"/>
              </w:rPr>
              <w:t>)</w:t>
            </w:r>
            <w:r w:rsidRPr="00211E3B">
              <w:rPr>
                <w:rFonts w:ascii="GHEA Grapalat" w:eastAsia="Times New Roman" w:hAnsi="GHEA Grapalat" w:cs="GHEA Grapalat"/>
                <w:bCs/>
                <w:sz w:val="24"/>
                <w:szCs w:val="24"/>
                <w:lang w:eastAsia="ru-RU"/>
              </w:rPr>
              <w:t xml:space="preserve"> </w:t>
            </w:r>
            <w:r w:rsidRPr="00C2342D">
              <w:rPr>
                <w:rFonts w:ascii="GHEA Grapalat" w:eastAsia="Times New Roman" w:hAnsi="GHEA Grapalat" w:cs="GHEA Grapalat"/>
                <w:bCs/>
                <w:sz w:val="24"/>
                <w:szCs w:val="24"/>
                <w:lang w:eastAsia="ru-RU"/>
              </w:rPr>
              <w:t xml:space="preserve">Նախագծի 1-ին կետի </w:t>
            </w:r>
            <w:r w:rsidRPr="00527465">
              <w:rPr>
                <w:rFonts w:ascii="GHEA Grapalat" w:eastAsia="Times New Roman" w:hAnsi="GHEA Grapalat" w:cs="GHEA Grapalat"/>
                <w:bCs/>
                <w:sz w:val="24"/>
                <w:szCs w:val="24"/>
                <w:lang w:eastAsia="ru-RU"/>
              </w:rPr>
              <w:t>3-րդ ենթակետով</w:t>
            </w:r>
            <w:r w:rsidRPr="00C2342D">
              <w:rPr>
                <w:rFonts w:ascii="GHEA Grapalat" w:eastAsia="Times New Roman" w:hAnsi="GHEA Grapalat" w:cs="GHEA Grapalat"/>
                <w:bCs/>
                <w:sz w:val="24"/>
                <w:szCs w:val="24"/>
                <w:lang w:eastAsia="ru-RU"/>
              </w:rPr>
              <w:t xml:space="preserve">  լրացվող</w:t>
            </w:r>
            <w:r w:rsidRPr="00211E3B">
              <w:rPr>
                <w:rFonts w:ascii="GHEA Grapalat" w:eastAsia="Times New Roman" w:hAnsi="GHEA Grapalat" w:cs="GHEA Grapalat"/>
                <w:bCs/>
                <w:sz w:val="24"/>
                <w:szCs w:val="24"/>
                <w:lang w:eastAsia="ru-RU"/>
              </w:rPr>
              <w:t xml:space="preserve"> 12.1</w:t>
            </w:r>
            <w:r w:rsidRPr="00C2342D">
              <w:rPr>
                <w:rFonts w:ascii="GHEA Grapalat" w:eastAsia="Times New Roman" w:hAnsi="GHEA Grapalat" w:cs="GHEA Grapalat"/>
                <w:bCs/>
                <w:sz w:val="24"/>
                <w:szCs w:val="24"/>
                <w:lang w:eastAsia="ru-RU"/>
              </w:rPr>
              <w:t xml:space="preserve"> կետ</w:t>
            </w:r>
            <w:r w:rsidRPr="00211E3B">
              <w:rPr>
                <w:rFonts w:ascii="GHEA Grapalat" w:eastAsia="Times New Roman" w:hAnsi="GHEA Grapalat" w:cs="GHEA Grapalat"/>
                <w:bCs/>
                <w:sz w:val="24"/>
                <w:szCs w:val="24"/>
                <w:lang w:eastAsia="ru-RU"/>
              </w:rPr>
              <w:t>ը</w:t>
            </w:r>
            <w:r w:rsidRPr="00C05271">
              <w:rPr>
                <w:rFonts w:ascii="GHEA Grapalat" w:eastAsia="Times New Roman" w:hAnsi="GHEA Grapalat" w:cs="GHEA Grapalat"/>
                <w:bCs/>
                <w:sz w:val="24"/>
                <w:szCs w:val="24"/>
                <w:lang w:eastAsia="ru-RU"/>
              </w:rPr>
              <w:t xml:space="preserve"> շարա</w:t>
            </w:r>
            <w:r>
              <w:rPr>
                <w:rFonts w:ascii="GHEA Grapalat" w:eastAsia="Times New Roman" w:hAnsi="GHEA Grapalat" w:cs="GHEA Grapalat"/>
                <w:bCs/>
                <w:sz w:val="24"/>
                <w:szCs w:val="24"/>
                <w:lang w:eastAsia="ru-RU"/>
              </w:rPr>
              <w:t>դ</w:t>
            </w:r>
            <w:r w:rsidRPr="00C05271">
              <w:rPr>
                <w:rFonts w:ascii="GHEA Grapalat" w:eastAsia="Times New Roman" w:hAnsi="GHEA Grapalat" w:cs="GHEA Grapalat"/>
                <w:bCs/>
                <w:sz w:val="24"/>
                <w:szCs w:val="24"/>
                <w:lang w:eastAsia="ru-RU"/>
              </w:rPr>
              <w:t xml:space="preserve">րել հետևյալ  </w:t>
            </w:r>
            <w:r>
              <w:rPr>
                <w:rFonts w:ascii="GHEA Grapalat" w:eastAsia="Times New Roman" w:hAnsi="GHEA Grapalat" w:cs="GHEA Grapalat"/>
                <w:bCs/>
                <w:sz w:val="24"/>
                <w:szCs w:val="24"/>
                <w:lang w:eastAsia="ru-RU"/>
              </w:rPr>
              <w:lastRenderedPageBreak/>
              <w:t>խմբագր</w:t>
            </w:r>
            <w:r w:rsidRPr="00C05271">
              <w:rPr>
                <w:rFonts w:ascii="GHEA Grapalat" w:eastAsia="Times New Roman" w:hAnsi="GHEA Grapalat" w:cs="GHEA Grapalat"/>
                <w:bCs/>
                <w:sz w:val="24"/>
                <w:szCs w:val="24"/>
                <w:lang w:eastAsia="ru-RU"/>
              </w:rPr>
              <w:t>ությամբ.</w:t>
            </w:r>
          </w:p>
          <w:p w:rsidR="00A10F83" w:rsidRPr="00375005" w:rsidRDefault="00A10F83" w:rsidP="00B90D85">
            <w:pPr>
              <w:pStyle w:val="ListParagraph"/>
              <w:spacing w:before="240" w:line="360" w:lineRule="auto"/>
              <w:ind w:left="0" w:firstLine="16"/>
              <w:jc w:val="both"/>
              <w:rPr>
                <w:rFonts w:ascii="GHEA Grapalat" w:eastAsia="Times New Roman" w:hAnsi="GHEA Grapalat" w:cs="GHEA Grapalat"/>
                <w:bCs/>
                <w:sz w:val="24"/>
                <w:szCs w:val="24"/>
                <w:lang w:eastAsia="ru-RU"/>
              </w:rPr>
            </w:pPr>
            <w:r w:rsidRPr="00375005">
              <w:rPr>
                <w:rFonts w:ascii="GHEA Grapalat" w:eastAsia="Times New Roman" w:hAnsi="GHEA Grapalat" w:cs="GHEA Grapalat"/>
                <w:bCs/>
                <w:sz w:val="24"/>
                <w:szCs w:val="24"/>
                <w:lang w:eastAsia="ru-RU"/>
              </w:rPr>
              <w:t xml:space="preserve">«12.1. Սույն կարգի 12-րդ կետի </w:t>
            </w:r>
            <w:r w:rsidRPr="00C2342D">
              <w:rPr>
                <w:rFonts w:ascii="GHEA Grapalat" w:eastAsia="Times New Roman" w:hAnsi="GHEA Grapalat" w:cs="GHEA Grapalat"/>
                <w:bCs/>
                <w:sz w:val="24"/>
                <w:szCs w:val="24"/>
                <w:lang w:eastAsia="ru-RU"/>
              </w:rPr>
              <w:t>«</w:t>
            </w:r>
            <w:r w:rsidRPr="00375005">
              <w:rPr>
                <w:rFonts w:ascii="GHEA Grapalat" w:eastAsia="Times New Roman" w:hAnsi="GHEA Grapalat" w:cs="GHEA Grapalat"/>
                <w:bCs/>
                <w:sz w:val="24"/>
                <w:szCs w:val="24"/>
                <w:lang w:eastAsia="ru-RU"/>
              </w:rPr>
              <w:t>գ</w:t>
            </w:r>
            <w:r w:rsidRPr="00C2342D">
              <w:rPr>
                <w:rFonts w:ascii="GHEA Grapalat" w:eastAsia="Times New Roman" w:hAnsi="GHEA Grapalat" w:cs="GHEA Grapalat"/>
                <w:bCs/>
                <w:sz w:val="24"/>
                <w:szCs w:val="24"/>
                <w:lang w:eastAsia="ru-RU"/>
              </w:rPr>
              <w:t xml:space="preserve">» </w:t>
            </w:r>
            <w:r w:rsidRPr="00375005">
              <w:rPr>
                <w:rFonts w:ascii="GHEA Grapalat" w:eastAsia="Times New Roman" w:hAnsi="GHEA Grapalat" w:cs="GHEA Grapalat"/>
                <w:bCs/>
                <w:sz w:val="24"/>
                <w:szCs w:val="24"/>
                <w:lang w:eastAsia="ru-RU"/>
              </w:rPr>
              <w:t xml:space="preserve">ենթակետով  սահմանված դրույթը չի տարածվում օրենքի 14-րդ հոդվածի 6.1-րդ մասով սահմանված վերապատրաստում անցնելու պարտականություն ունեցող ոստիկանության ծառայողների, ինչպես նաև փոխադրման կարգով ոստիկանության օպերատիվ կառավարման կենտրոնում նշանակվող ոստիկանության ծառայողների </w:t>
            </w:r>
            <w:r w:rsidRPr="00E01DC0">
              <w:rPr>
                <w:rFonts w:ascii="GHEA Grapalat" w:eastAsia="Times New Roman" w:hAnsi="GHEA Grapalat" w:cs="GHEA Grapalat"/>
                <w:bCs/>
                <w:sz w:val="24"/>
                <w:szCs w:val="24"/>
                <w:lang w:eastAsia="ru-RU"/>
              </w:rPr>
              <w:t>վերապատրաստման հետ կապված հարաբերությունների վրա</w:t>
            </w:r>
            <w:r w:rsidRPr="00375005">
              <w:rPr>
                <w:rFonts w:ascii="GHEA Grapalat" w:eastAsia="Times New Roman" w:hAnsi="GHEA Grapalat" w:cs="GHEA Grapalat"/>
                <w:bCs/>
                <w:sz w:val="24"/>
                <w:szCs w:val="24"/>
                <w:lang w:eastAsia="ru-RU"/>
              </w:rPr>
              <w:t>։»</w:t>
            </w:r>
          </w:p>
          <w:p w:rsidR="00A10F83" w:rsidRPr="00187EB4" w:rsidRDefault="00A10F83" w:rsidP="00B90D85">
            <w:pPr>
              <w:pBdr>
                <w:top w:val="nil"/>
                <w:left w:val="nil"/>
                <w:bottom w:val="nil"/>
                <w:right w:val="nil"/>
                <w:between w:val="nil"/>
              </w:pBdr>
              <w:spacing w:before="240" w:line="360" w:lineRule="auto"/>
              <w:ind w:firstLine="16"/>
              <w:jc w:val="both"/>
              <w:rPr>
                <w:rFonts w:ascii="GHEA Grapalat" w:eastAsia="Times New Roman" w:hAnsi="GHEA Grapalat" w:cs="GHEA Grapalat"/>
                <w:bCs/>
                <w:sz w:val="24"/>
                <w:szCs w:val="24"/>
                <w:lang w:eastAsia="ru-RU"/>
              </w:rPr>
            </w:pPr>
            <w:r w:rsidRPr="00375005">
              <w:rPr>
                <w:rFonts w:ascii="GHEA Grapalat" w:eastAsia="Times New Roman" w:hAnsi="GHEA Grapalat" w:cs="GHEA Grapalat"/>
                <w:bCs/>
                <w:sz w:val="24"/>
                <w:szCs w:val="24"/>
                <w:lang w:eastAsia="ru-RU"/>
              </w:rPr>
              <w:t xml:space="preserve">      Առաջարկը հիմնավորվում է նրանով, որ մինչև 3 տարեկան երեխա ունեցող կին ծառայողը մրցույթին մասնակցելու ցանկության դեպքում չզրկվի այդ հնարավորությունից:</w:t>
            </w:r>
          </w:p>
        </w:tc>
        <w:tc>
          <w:tcPr>
            <w:tcW w:w="2340" w:type="dxa"/>
            <w:tcBorders>
              <w:top w:val="single" w:sz="4" w:space="0" w:color="000000"/>
              <w:bottom w:val="single" w:sz="4" w:space="0" w:color="000000"/>
            </w:tcBorders>
            <w:vAlign w:val="center"/>
          </w:tcPr>
          <w:p w:rsidR="00A10F83" w:rsidRPr="00B90D85"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w:t>
            </w:r>
          </w:p>
        </w:tc>
        <w:tc>
          <w:tcPr>
            <w:tcW w:w="3240" w:type="dxa"/>
            <w:tcBorders>
              <w:top w:val="single" w:sz="4" w:space="0" w:color="000000"/>
              <w:bottom w:val="single" w:sz="4" w:space="0" w:color="000000"/>
            </w:tcBorders>
            <w:vAlign w:val="center"/>
          </w:tcPr>
          <w:p w:rsidR="00A10F83" w:rsidRPr="00B90D85" w:rsidRDefault="00A10F8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Նախագծում կատարվել է համապատասխան փոփոխություն</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743DFD">
              <w:rPr>
                <w:rFonts w:ascii="GHEA Grapalat" w:eastAsia="Times New Roman" w:hAnsi="GHEA Grapalat" w:cs="GHEA Grapalat"/>
                <w:bCs/>
                <w:sz w:val="24"/>
                <w:szCs w:val="24"/>
                <w:lang w:eastAsia="ru-RU"/>
              </w:rPr>
              <w:t>6</w:t>
            </w:r>
            <w:r w:rsidRPr="00C2342D">
              <w:rPr>
                <w:rFonts w:ascii="GHEA Grapalat" w:eastAsia="Times New Roman" w:hAnsi="GHEA Grapalat" w:cs="GHEA Grapalat"/>
                <w:bCs/>
                <w:sz w:val="24"/>
                <w:szCs w:val="24"/>
                <w:lang w:eastAsia="ru-RU"/>
              </w:rPr>
              <w:t>)</w:t>
            </w:r>
            <w:r w:rsidRPr="00211E3B">
              <w:rPr>
                <w:rFonts w:ascii="GHEA Grapalat" w:eastAsia="Times New Roman" w:hAnsi="GHEA Grapalat" w:cs="GHEA Grapalat"/>
                <w:bCs/>
                <w:sz w:val="24"/>
                <w:szCs w:val="24"/>
                <w:lang w:eastAsia="ru-RU"/>
              </w:rPr>
              <w:t xml:space="preserve"> </w:t>
            </w:r>
            <w:r w:rsidRPr="00B56D4F">
              <w:rPr>
                <w:rFonts w:ascii="GHEA Grapalat" w:eastAsia="Times New Roman" w:hAnsi="GHEA Grapalat" w:cs="GHEA Grapalat"/>
                <w:bCs/>
                <w:sz w:val="24"/>
                <w:szCs w:val="24"/>
                <w:lang w:eastAsia="ru-RU"/>
              </w:rPr>
              <w:t>Նախագ</w:t>
            </w:r>
            <w:r w:rsidRPr="00743DFD">
              <w:rPr>
                <w:rFonts w:ascii="GHEA Grapalat" w:eastAsia="Times New Roman" w:hAnsi="GHEA Grapalat" w:cs="GHEA Grapalat"/>
                <w:bCs/>
                <w:sz w:val="24"/>
                <w:szCs w:val="24"/>
                <w:lang w:eastAsia="ru-RU"/>
              </w:rPr>
              <w:t>ծում</w:t>
            </w:r>
            <w:r w:rsidRPr="00B56D4F">
              <w:rPr>
                <w:rFonts w:ascii="GHEA Grapalat" w:eastAsia="Times New Roman" w:hAnsi="GHEA Grapalat" w:cs="GHEA Grapalat"/>
                <w:bCs/>
                <w:sz w:val="24"/>
                <w:szCs w:val="24"/>
                <w:lang w:eastAsia="ru-RU"/>
              </w:rPr>
              <w:t xml:space="preserve"> լրացնել </w:t>
            </w:r>
            <w:r w:rsidRPr="00743DFD">
              <w:rPr>
                <w:rFonts w:ascii="GHEA Grapalat" w:eastAsia="Times New Roman" w:hAnsi="GHEA Grapalat" w:cs="GHEA Grapalat"/>
                <w:bCs/>
                <w:sz w:val="24"/>
                <w:szCs w:val="24"/>
                <w:lang w:eastAsia="ru-RU"/>
              </w:rPr>
              <w:t xml:space="preserve">հետևյալ բովանդակությամբ </w:t>
            </w:r>
            <w:r w:rsidRPr="00B56D4F">
              <w:rPr>
                <w:rFonts w:ascii="GHEA Grapalat" w:eastAsia="Times New Roman" w:hAnsi="GHEA Grapalat" w:cs="GHEA Grapalat"/>
                <w:bCs/>
                <w:sz w:val="24"/>
                <w:szCs w:val="24"/>
                <w:lang w:eastAsia="ru-RU"/>
              </w:rPr>
              <w:t xml:space="preserve">նոր </w:t>
            </w:r>
            <w:r w:rsidRPr="00B90D85">
              <w:rPr>
                <w:rFonts w:ascii="GHEA Grapalat" w:eastAsia="Times New Roman" w:hAnsi="GHEA Grapalat" w:cs="GHEA Grapalat"/>
                <w:bCs/>
                <w:sz w:val="24"/>
                <w:szCs w:val="24"/>
                <w:lang w:eastAsia="ru-RU"/>
              </w:rPr>
              <w:t>12.2-րդ կետ.</w:t>
            </w:r>
          </w:p>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 xml:space="preserve">«12.2. Վերապատրաստման մրցույթին մասնակցելու համար կարող են դիմել </w:t>
            </w:r>
            <w:r w:rsidRPr="00B90D85">
              <w:rPr>
                <w:rFonts w:ascii="GHEA Grapalat" w:eastAsia="Times New Roman" w:hAnsi="GHEA Grapalat" w:cs="GHEA Grapalat"/>
                <w:bCs/>
                <w:sz w:val="24"/>
                <w:szCs w:val="24"/>
                <w:lang w:eastAsia="ru-RU"/>
              </w:rPr>
              <w:lastRenderedPageBreak/>
              <w:t xml:space="preserve">ոստիկանության ծառայողները, բացառությամբ.        </w:t>
            </w:r>
          </w:p>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այն ծառայողների, որոնք հեռակա ուսուցման ձևով սովորում են ասպիրանտուրայում, դոկտորանտուրայում, ոստիկանության ուսումնական հաստատություններում, ինչպես նաև ոստիկանության ուսումնական հաստատությունում պետական պատվերի շրջանակներում սովորողների.</w:t>
            </w:r>
          </w:p>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 xml:space="preserve">այն ծառայողների, որոնց ոստիկանությունում ծառայության սահմանային տարիքը լրանալուն մնացել է 3 տարվանից պակաս ժամանակ.      </w:t>
            </w:r>
          </w:p>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 xml:space="preserve">այն ծառայողների, որոնք ունեն զբաղեցրած պաշտոնում մեկ տարուց պակաս ծառայության ստաժ, բացառությամբ Պարեկային ծառայության ձևավորմամբ պայմանավորված լուծարվող ստորաբաժանումների ծառայողների.    </w:t>
            </w:r>
          </w:p>
          <w:p w:rsidR="00A10F83" w:rsidRPr="00520FAA" w:rsidRDefault="00A10F83" w:rsidP="00B90D85">
            <w:pPr>
              <w:spacing w:before="240" w:line="360" w:lineRule="auto"/>
              <w:ind w:firstLine="16"/>
              <w:jc w:val="both"/>
              <w:rPr>
                <w:rFonts w:ascii="GHEA Grapalat" w:eastAsia="Times New Roman" w:hAnsi="GHEA Grapalat"/>
                <w:color w:val="000000"/>
                <w:sz w:val="24"/>
                <w:szCs w:val="24"/>
              </w:rPr>
            </w:pPr>
            <w:r w:rsidRPr="00B90D85">
              <w:rPr>
                <w:rFonts w:ascii="GHEA Grapalat" w:eastAsia="Times New Roman" w:hAnsi="GHEA Grapalat" w:cs="GHEA Grapalat"/>
                <w:bCs/>
                <w:sz w:val="24"/>
                <w:szCs w:val="24"/>
                <w:lang w:eastAsia="ru-RU"/>
              </w:rPr>
              <w:t>այն ծառայողների, որոնց նկատմամբ դիմելու պահ</w:t>
            </w:r>
            <w:r w:rsidRPr="00B56D4F">
              <w:rPr>
                <w:rFonts w:ascii="GHEA Grapalat" w:eastAsia="Times New Roman" w:hAnsi="GHEA Grapalat"/>
                <w:color w:val="000000"/>
                <w:sz w:val="24"/>
                <w:szCs w:val="24"/>
              </w:rPr>
              <w:t>ին իրականացվում է ծառայողական քննություն կամ քրեական հետապնդում</w:t>
            </w:r>
            <w:r w:rsidRPr="001316B8">
              <w:rPr>
                <w:rFonts w:ascii="GHEA Grapalat" w:eastAsia="Times New Roman" w:hAnsi="GHEA Grapalat"/>
                <w:color w:val="000000"/>
                <w:sz w:val="24"/>
                <w:szCs w:val="24"/>
              </w:rPr>
              <w:t>:</w:t>
            </w:r>
            <w:r w:rsidRPr="00B56D4F">
              <w:rPr>
                <w:rFonts w:ascii="GHEA Grapalat" w:hAnsi="GHEA Grapalat"/>
                <w:iCs/>
                <w:sz w:val="24"/>
                <w:szCs w:val="24"/>
              </w:rPr>
              <w:t>»:</w:t>
            </w:r>
          </w:p>
        </w:tc>
        <w:tc>
          <w:tcPr>
            <w:tcW w:w="2340" w:type="dxa"/>
            <w:tcBorders>
              <w:top w:val="single" w:sz="4" w:space="0" w:color="000000"/>
              <w:bottom w:val="single" w:sz="4" w:space="0" w:color="000000"/>
            </w:tcBorders>
            <w:vAlign w:val="center"/>
          </w:tcPr>
          <w:p w:rsidR="00A10F83" w:rsidRPr="00B90D85"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 մասնակի</w:t>
            </w:r>
          </w:p>
        </w:tc>
        <w:tc>
          <w:tcPr>
            <w:tcW w:w="3240" w:type="dxa"/>
            <w:tcBorders>
              <w:top w:val="single" w:sz="4" w:space="0" w:color="000000"/>
              <w:bottom w:val="single" w:sz="4" w:space="0" w:color="000000"/>
            </w:tcBorders>
            <w:vAlign w:val="center"/>
          </w:tcPr>
          <w:p w:rsidR="00A10F83" w:rsidRPr="00EA3BB4" w:rsidRDefault="00A10F8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Աշխատանքային կարգով համաձայնեցվել է առաջարկվող դրույթի այլ խմբագրություն:</w:t>
            </w:r>
          </w:p>
        </w:tc>
      </w:tr>
      <w:tr w:rsidR="00A10F83" w:rsidTr="00C314CC">
        <w:trPr>
          <w:trHeight w:val="495"/>
        </w:trPr>
        <w:tc>
          <w:tcPr>
            <w:tcW w:w="1136" w:type="dxa"/>
            <w:vMerge/>
            <w:vAlign w:val="center"/>
          </w:tcPr>
          <w:p w:rsidR="00A10F83" w:rsidRPr="00520FAA" w:rsidRDefault="00A10F83" w:rsidP="00520FAA">
            <w:pPr>
              <w:pStyle w:val="ListParagraph"/>
              <w:widowControl w:val="0"/>
              <w:numPr>
                <w:ilvl w:val="0"/>
                <w:numId w:val="2"/>
              </w:numPr>
              <w:pBdr>
                <w:top w:val="nil"/>
                <w:left w:val="nil"/>
                <w:bottom w:val="nil"/>
                <w:right w:val="nil"/>
                <w:between w:val="nil"/>
              </w:pBdr>
              <w:rPr>
                <w:rFonts w:ascii="GHEA Grapalat" w:eastAsia="GHEA Grapalat" w:hAnsi="GHEA Grapalat" w:cs="GHEA Grapalat"/>
                <w:sz w:val="24"/>
                <w:szCs w:val="24"/>
              </w:rPr>
            </w:pPr>
          </w:p>
        </w:tc>
        <w:tc>
          <w:tcPr>
            <w:tcW w:w="2880" w:type="dxa"/>
            <w:vMerge/>
            <w:vAlign w:val="center"/>
          </w:tcPr>
          <w:p w:rsidR="00A10F83" w:rsidRPr="00520FAA" w:rsidRDefault="00A10F83" w:rsidP="00520FAA">
            <w:pPr>
              <w:widowControl w:val="0"/>
              <w:pBdr>
                <w:top w:val="nil"/>
                <w:left w:val="nil"/>
                <w:bottom w:val="nil"/>
                <w:right w:val="nil"/>
                <w:between w:val="nil"/>
              </w:pBdr>
              <w:jc w:val="center"/>
              <w:rPr>
                <w:rFonts w:ascii="GHEA Grapalat" w:eastAsia="GHEA Grapalat" w:hAnsi="GHEA Grapalat" w:cs="GHEA Grapalat"/>
                <w:b/>
                <w:sz w:val="24"/>
                <w:szCs w:val="24"/>
                <w:lang w:val="en-US"/>
              </w:rPr>
            </w:pPr>
          </w:p>
        </w:tc>
        <w:tc>
          <w:tcPr>
            <w:tcW w:w="5580" w:type="dxa"/>
            <w:tcBorders>
              <w:top w:val="single" w:sz="4" w:space="0" w:color="000000"/>
              <w:bottom w:val="single" w:sz="4" w:space="0" w:color="000000"/>
            </w:tcBorders>
            <w:vAlign w:val="center"/>
          </w:tcPr>
          <w:p w:rsidR="00A10F83" w:rsidRPr="00B90D85"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 xml:space="preserve">2. </w:t>
            </w:r>
            <w:r w:rsidRPr="00A10F83">
              <w:rPr>
                <w:rFonts w:ascii="GHEA Grapalat" w:eastAsia="Times New Roman" w:hAnsi="GHEA Grapalat" w:cs="GHEA Grapalat"/>
                <w:b/>
                <w:bCs/>
                <w:sz w:val="24"/>
                <w:szCs w:val="24"/>
                <w:lang w:eastAsia="ru-RU"/>
              </w:rPr>
              <w:t xml:space="preserve">«Հայաստանի Հանրապետության </w:t>
            </w:r>
            <w:r w:rsidRPr="00A10F83">
              <w:rPr>
                <w:rFonts w:ascii="GHEA Grapalat" w:eastAsia="Times New Roman" w:hAnsi="GHEA Grapalat" w:cs="GHEA Grapalat"/>
                <w:b/>
                <w:bCs/>
                <w:sz w:val="24"/>
                <w:szCs w:val="24"/>
                <w:lang w:eastAsia="ru-RU"/>
              </w:rPr>
              <w:lastRenderedPageBreak/>
              <w:t>կառավարության 2003 թվականի հունվարի 23-ի թիվ 175-Ն որոշման մեջ լրացումներ կատարելու մասին» ՀՀ կառավարության որոշման նախագիծ.</w:t>
            </w:r>
          </w:p>
          <w:p w:rsidR="00A10F83" w:rsidRPr="00743DFD" w:rsidRDefault="00A10F83" w:rsidP="00B90D85">
            <w:pPr>
              <w:spacing w:before="240" w:line="360" w:lineRule="auto"/>
              <w:ind w:firstLine="16"/>
              <w:jc w:val="both"/>
              <w:rPr>
                <w:rFonts w:ascii="GHEA Grapalat" w:eastAsia="Times New Roman" w:hAnsi="GHEA Grapalat" w:cs="GHEA Grapalat"/>
                <w:bCs/>
                <w:sz w:val="24"/>
                <w:szCs w:val="24"/>
                <w:lang w:eastAsia="ru-RU"/>
              </w:rPr>
            </w:pPr>
            <w:r w:rsidRPr="00B90D85">
              <w:rPr>
                <w:rFonts w:ascii="GHEA Grapalat" w:eastAsia="Times New Roman" w:hAnsi="GHEA Grapalat" w:cs="GHEA Grapalat"/>
                <w:bCs/>
                <w:sz w:val="24"/>
                <w:szCs w:val="24"/>
                <w:lang w:eastAsia="ru-RU"/>
              </w:rPr>
              <w:t xml:space="preserve">Կառավարության վերոնշյալ որոշման հավելվածի Աղյուսակ N 6-ում 4-րդ սյունակում անհրաժեշտ է նշել մասնագիտկան կրթության որակավորման աստիճանները: Մինչդեռ նախագծով առաջարկվող 20.1 և 38.1 տողերի 4-րդ սյունակներում որկավորման աստիճաններ նշված չեն: Բացի այդ, նպատակահարամար ենք համարում վերապատրաստման վկայականի մասին նշումը կատարել ոչ թե չորրորդ, այլ՝ 3-րդ սյունակներում, քանի որ վերապատրաստման վկայականը փոխարինում է մասնագիտությանը, այլ ոչ թե որակավորման աստիճանին: Ելնելով վերոգրյալից՝ առաջարկում ենք Նախագծով  նախատեսվող՝ 20.1 և 38.1 տողերի 3-րդ սյունակները շարադրել հետևյալ խմբագրությամբ՝  «Ոստիկանական գործ» մասնագիտության՝ «Պարեկ որակավորմամբ» կամ սույն աղյուսակով </w:t>
            </w:r>
            <w:r w:rsidRPr="00B90D85">
              <w:rPr>
                <w:rFonts w:ascii="GHEA Grapalat" w:eastAsia="Times New Roman" w:hAnsi="GHEA Grapalat" w:cs="GHEA Grapalat"/>
                <w:bCs/>
                <w:sz w:val="24"/>
                <w:szCs w:val="24"/>
                <w:lang w:eastAsia="ru-RU"/>
              </w:rPr>
              <w:lastRenderedPageBreak/>
              <w:t>նախատեսված ցանկացած մասնագիտություն՝ պայմանով, որ անձն ունի ոստիկանության ուսումնական հաստատությունում պարեկային ծառայությունում պաշտոնի նշանակվելու համար համապատասխան վերապատրաստման դասընթացը հաջողությամբ</w:t>
            </w:r>
            <w:r>
              <w:rPr>
                <w:rFonts w:ascii="GHEA Grapalat" w:hAnsi="GHEA Grapalat" w:cs="GHEA Grapalat"/>
                <w:bCs/>
                <w:lang w:val="af-ZA"/>
              </w:rPr>
              <w:t xml:space="preserve"> ավարտելու մասին վկայական</w:t>
            </w:r>
            <w:r w:rsidRPr="00C2342D">
              <w:rPr>
                <w:rFonts w:ascii="GHEA Grapalat" w:hAnsi="GHEA Grapalat" w:cs="GHEA Grapalat"/>
                <w:bCs/>
              </w:rPr>
              <w:t>»</w:t>
            </w:r>
            <w:r w:rsidRPr="00A82CB9">
              <w:rPr>
                <w:rFonts w:ascii="GHEA Grapalat" w:hAnsi="GHEA Grapalat" w:cs="GHEA Grapalat"/>
                <w:bCs/>
                <w:lang w:val="af-ZA"/>
              </w:rPr>
              <w:t>:</w:t>
            </w:r>
            <w:r>
              <w:rPr>
                <w:rFonts w:ascii="GHEA Grapalat" w:hAnsi="GHEA Grapalat" w:cs="GHEA Grapalat"/>
                <w:bCs/>
                <w:lang w:val="af-ZA"/>
              </w:rPr>
              <w:t xml:space="preserve"> Եթե նշված վերապահումը չկատարվի հենց 3-րդ սյունակներումյ, ապա կստացվի, որ ոստիկանության ծառայողները պարեկային ծառայությունում պաշտոնի նշանակավելու համար պարտադիր պետք է ունենան </w:t>
            </w:r>
            <w:r w:rsidRPr="00C2342D">
              <w:rPr>
                <w:rFonts w:ascii="GHEA Grapalat" w:hAnsi="GHEA Grapalat" w:cs="GHEA Grapalat"/>
                <w:bCs/>
              </w:rPr>
              <w:t>«</w:t>
            </w:r>
            <w:r>
              <w:rPr>
                <w:rFonts w:ascii="GHEA Grapalat" w:hAnsi="GHEA Grapalat" w:cs="GHEA Grapalat"/>
                <w:bCs/>
                <w:lang w:val="en-US"/>
              </w:rPr>
              <w:t>Ոստիկանական</w:t>
            </w:r>
            <w:r w:rsidRPr="00331BF2">
              <w:rPr>
                <w:rFonts w:ascii="GHEA Grapalat" w:hAnsi="GHEA Grapalat" w:cs="GHEA Grapalat"/>
                <w:bCs/>
                <w:lang w:val="af-ZA"/>
              </w:rPr>
              <w:t xml:space="preserve"> </w:t>
            </w:r>
            <w:r>
              <w:rPr>
                <w:rFonts w:ascii="GHEA Grapalat" w:hAnsi="GHEA Grapalat" w:cs="GHEA Grapalat"/>
                <w:bCs/>
                <w:lang w:val="en-US"/>
              </w:rPr>
              <w:t>գործ</w:t>
            </w:r>
            <w:r w:rsidRPr="00C2342D">
              <w:rPr>
                <w:rFonts w:ascii="GHEA Grapalat" w:hAnsi="GHEA Grapalat" w:cs="GHEA Grapalat"/>
                <w:bCs/>
              </w:rPr>
              <w:t>»</w:t>
            </w:r>
            <w:r w:rsidRPr="00331BF2">
              <w:rPr>
                <w:rFonts w:ascii="GHEA Grapalat" w:hAnsi="GHEA Grapalat" w:cs="GHEA Grapalat"/>
                <w:bCs/>
                <w:lang w:val="af-ZA"/>
              </w:rPr>
              <w:t xml:space="preserve"> </w:t>
            </w:r>
            <w:r>
              <w:rPr>
                <w:rFonts w:ascii="GHEA Grapalat" w:hAnsi="GHEA Grapalat" w:cs="GHEA Grapalat"/>
                <w:bCs/>
                <w:lang w:val="en-US"/>
              </w:rPr>
              <w:t>մասնագիտություն՝</w:t>
            </w:r>
            <w:r w:rsidRPr="00331BF2">
              <w:rPr>
                <w:rFonts w:ascii="GHEA Grapalat" w:hAnsi="GHEA Grapalat" w:cs="GHEA Grapalat"/>
                <w:bCs/>
                <w:lang w:val="af-ZA"/>
              </w:rPr>
              <w:t xml:space="preserve"> </w:t>
            </w:r>
            <w:r w:rsidRPr="00C2342D">
              <w:rPr>
                <w:rFonts w:ascii="GHEA Grapalat" w:hAnsi="GHEA Grapalat" w:cs="GHEA Grapalat"/>
                <w:bCs/>
              </w:rPr>
              <w:t>«</w:t>
            </w:r>
            <w:r>
              <w:rPr>
                <w:rFonts w:ascii="GHEA Grapalat" w:hAnsi="GHEA Grapalat" w:cs="GHEA Grapalat"/>
                <w:bCs/>
                <w:lang w:val="af-ZA"/>
              </w:rPr>
              <w:t>Պարեկ</w:t>
            </w:r>
            <w:r w:rsidRPr="00C2342D">
              <w:rPr>
                <w:rFonts w:ascii="GHEA Grapalat" w:hAnsi="GHEA Grapalat" w:cs="GHEA Grapalat"/>
                <w:bCs/>
              </w:rPr>
              <w:t>»</w:t>
            </w:r>
            <w:r w:rsidRPr="00331BF2">
              <w:rPr>
                <w:rFonts w:ascii="GHEA Grapalat" w:hAnsi="GHEA Grapalat" w:cs="GHEA Grapalat"/>
                <w:bCs/>
                <w:lang w:val="af-ZA"/>
              </w:rPr>
              <w:t xml:space="preserve"> </w:t>
            </w:r>
            <w:r>
              <w:rPr>
                <w:rFonts w:ascii="GHEA Grapalat" w:hAnsi="GHEA Grapalat" w:cs="GHEA Grapalat"/>
                <w:bCs/>
                <w:lang w:val="en-US"/>
              </w:rPr>
              <w:t>որակավորմամբ</w:t>
            </w:r>
            <w:r w:rsidRPr="00331BF2">
              <w:rPr>
                <w:rFonts w:ascii="GHEA Grapalat" w:hAnsi="GHEA Grapalat" w:cs="GHEA Grapalat"/>
                <w:bCs/>
                <w:lang w:val="af-ZA"/>
              </w:rPr>
              <w:t>:</w:t>
            </w:r>
          </w:p>
        </w:tc>
        <w:tc>
          <w:tcPr>
            <w:tcW w:w="2340" w:type="dxa"/>
            <w:tcBorders>
              <w:top w:val="single" w:sz="4" w:space="0" w:color="000000"/>
              <w:bottom w:val="single" w:sz="4" w:space="0" w:color="000000"/>
            </w:tcBorders>
            <w:vAlign w:val="center"/>
          </w:tcPr>
          <w:p w:rsidR="00A10F83" w:rsidRPr="009C4D2B" w:rsidRDefault="00A10F83">
            <w:pPr>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w:t>
            </w:r>
          </w:p>
        </w:tc>
        <w:tc>
          <w:tcPr>
            <w:tcW w:w="3240" w:type="dxa"/>
            <w:tcBorders>
              <w:top w:val="single" w:sz="4" w:space="0" w:color="000000"/>
              <w:bottom w:val="single" w:sz="4" w:space="0" w:color="000000"/>
            </w:tcBorders>
            <w:vAlign w:val="center"/>
          </w:tcPr>
          <w:p w:rsidR="00A10F83" w:rsidRPr="009C4D2B" w:rsidRDefault="00A10F8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 xml:space="preserve">Նախագծում կատարվել է համապատասխան </w:t>
            </w:r>
            <w:r>
              <w:rPr>
                <w:rFonts w:ascii="GHEA Grapalat" w:eastAsia="GHEA Grapalat" w:hAnsi="GHEA Grapalat" w:cs="GHEA Grapalat"/>
                <w:sz w:val="24"/>
                <w:szCs w:val="24"/>
                <w:lang w:val="en-US"/>
              </w:rPr>
              <w:lastRenderedPageBreak/>
              <w:t>փոփոխություն:</w:t>
            </w:r>
          </w:p>
        </w:tc>
      </w:tr>
    </w:tbl>
    <w:p w:rsidR="007C2DD5" w:rsidRDefault="007C2DD5">
      <w:pPr>
        <w:pStyle w:val="Heading1"/>
        <w:spacing w:before="0" w:line="240" w:lineRule="auto"/>
        <w:jc w:val="both"/>
        <w:rPr>
          <w:rFonts w:ascii="GHEA Grapalat" w:eastAsia="GHEA Grapalat" w:hAnsi="GHEA Grapalat" w:cs="GHEA Grapalat"/>
          <w:color w:val="000000"/>
          <w:sz w:val="24"/>
          <w:szCs w:val="24"/>
        </w:rPr>
      </w:pPr>
    </w:p>
    <w:sectPr w:rsidR="007C2DD5" w:rsidSect="00AB3E19">
      <w:headerReference w:type="first" r:id="rId9"/>
      <w:pgSz w:w="15840" w:h="12240"/>
      <w:pgMar w:top="567" w:right="1239" w:bottom="709" w:left="1440" w:header="36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CAD" w:rsidRDefault="00154CAD">
      <w:pPr>
        <w:spacing w:after="0" w:line="240" w:lineRule="auto"/>
      </w:pPr>
      <w:r>
        <w:separator/>
      </w:r>
    </w:p>
  </w:endnote>
  <w:endnote w:type="continuationSeparator" w:id="0">
    <w:p w:rsidR="00154CAD" w:rsidRDefault="00154C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CAD" w:rsidRDefault="00154CAD">
      <w:pPr>
        <w:spacing w:after="0" w:line="240" w:lineRule="auto"/>
      </w:pPr>
      <w:r>
        <w:separator/>
      </w:r>
    </w:p>
  </w:footnote>
  <w:footnote w:type="continuationSeparator" w:id="0">
    <w:p w:rsidR="00154CAD" w:rsidRDefault="00154C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DD5" w:rsidRDefault="00C768A7">
    <w:pPr>
      <w:pBdr>
        <w:top w:val="nil"/>
        <w:left w:val="single" w:sz="18" w:space="4" w:color="FF0000"/>
        <w:bottom w:val="nil"/>
        <w:right w:val="nil"/>
        <w:between w:val="nil"/>
      </w:pBdr>
      <w:tabs>
        <w:tab w:val="center" w:pos="4677"/>
        <w:tab w:val="right" w:pos="9355"/>
      </w:tabs>
      <w:spacing w:after="0" w:line="240" w:lineRule="auto"/>
      <w:ind w:left="-180"/>
      <w:rPr>
        <w:rFonts w:ascii="GHEA Grapalat" w:eastAsia="GHEA Grapalat" w:hAnsi="GHEA Grapalat" w:cs="GHEA Grapalat"/>
        <w:color w:val="FF0000"/>
        <w:sz w:val="20"/>
        <w:szCs w:val="20"/>
      </w:rPr>
    </w:pPr>
    <w:r>
      <w:rPr>
        <w:rFonts w:ascii="GHEA Grapalat" w:eastAsia="GHEA Grapalat" w:hAnsi="GHEA Grapalat" w:cs="GHEA Grapalat"/>
        <w:b/>
        <w:color w:val="000000"/>
        <w:sz w:val="18"/>
        <w:szCs w:val="18"/>
      </w:rPr>
      <w:t>Ա</w:t>
    </w:r>
    <w:r>
      <w:rPr>
        <w:rFonts w:ascii="GHEA Grapalat" w:eastAsia="GHEA Grapalat" w:hAnsi="GHEA Grapalat" w:cs="GHEA Grapalat"/>
        <w:color w:val="000000"/>
        <w:sz w:val="18"/>
        <w:szCs w:val="18"/>
      </w:rPr>
      <w:t>րդարադատության</w:t>
    </w:r>
    <w:r>
      <w:rPr>
        <w:noProof/>
        <w:lang w:val="en-US"/>
      </w:rPr>
      <w:drawing>
        <wp:anchor distT="0" distB="0" distL="0" distR="0" simplePos="0" relativeHeight="251658240" behindDoc="0" locked="0" layoutInCell="1" allowOverlap="1">
          <wp:simplePos x="0" y="0"/>
          <wp:positionH relativeFrom="column">
            <wp:posOffset>-685799</wp:posOffset>
          </wp:positionH>
          <wp:positionV relativeFrom="paragraph">
            <wp:posOffset>-8889</wp:posOffset>
          </wp:positionV>
          <wp:extent cx="457200" cy="444500"/>
          <wp:effectExtent l="0" t="0" r="0" b="0"/>
          <wp:wrapSquare wrapText="bothSides" distT="0" distB="0" distL="0" distR="0"/>
          <wp:docPr id="5"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7C2DD5" w:rsidRDefault="00C768A7">
    <w:pPr>
      <w:pBdr>
        <w:top w:val="nil"/>
        <w:left w:val="single" w:sz="18" w:space="4" w:color="0000FF"/>
        <w:bottom w:val="nil"/>
        <w:right w:val="nil"/>
        <w:between w:val="nil"/>
      </w:pBdr>
      <w:tabs>
        <w:tab w:val="center" w:pos="4677"/>
        <w:tab w:val="right" w:pos="9355"/>
      </w:tabs>
      <w:spacing w:after="0" w:line="240" w:lineRule="auto"/>
      <w:ind w:left="-180"/>
      <w:rPr>
        <w:rFonts w:ascii="GHEA Grapalat" w:eastAsia="GHEA Grapalat" w:hAnsi="GHEA Grapalat" w:cs="GHEA Grapalat"/>
        <w:color w:val="000000"/>
        <w:sz w:val="18"/>
        <w:szCs w:val="18"/>
      </w:rPr>
    </w:pPr>
    <w:r>
      <w:rPr>
        <w:rFonts w:ascii="GHEA Grapalat" w:eastAsia="GHEA Grapalat" w:hAnsi="GHEA Grapalat" w:cs="GHEA Grapalat"/>
        <w:b/>
        <w:color w:val="000000"/>
        <w:sz w:val="18"/>
        <w:szCs w:val="18"/>
      </w:rPr>
      <w:t>Ն</w:t>
    </w:r>
    <w:r>
      <w:rPr>
        <w:rFonts w:ascii="GHEA Grapalat" w:eastAsia="GHEA Grapalat" w:hAnsi="GHEA Grapalat" w:cs="GHEA Grapalat"/>
        <w:color w:val="000000"/>
        <w:sz w:val="18"/>
        <w:szCs w:val="18"/>
      </w:rPr>
      <w:t>ախարարություն</w:t>
    </w:r>
  </w:p>
  <w:p w:rsidR="007C2DD5" w:rsidRDefault="007C2DD5">
    <w:pPr>
      <w:pBdr>
        <w:top w:val="nil"/>
        <w:left w:val="single" w:sz="18" w:space="4" w:color="FF6600"/>
        <w:bottom w:val="nil"/>
        <w:right w:val="nil"/>
        <w:between w:val="nil"/>
      </w:pBdr>
      <w:tabs>
        <w:tab w:val="center" w:pos="4677"/>
        <w:tab w:val="right" w:pos="9355"/>
      </w:tabs>
      <w:spacing w:after="0" w:line="240" w:lineRule="auto"/>
      <w:ind w:left="-180"/>
      <w:rPr>
        <w:rFonts w:ascii="GHEA Grapalat" w:eastAsia="GHEA Grapalat" w:hAnsi="GHEA Grapalat" w:cs="GHEA Grapalat"/>
        <w:color w:val="000000"/>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054"/>
    <w:multiLevelType w:val="multilevel"/>
    <w:tmpl w:val="C2C227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33F16C9"/>
    <w:multiLevelType w:val="hybridMultilevel"/>
    <w:tmpl w:val="AC6AD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7A33AD"/>
    <w:multiLevelType w:val="multilevel"/>
    <w:tmpl w:val="886E56A2"/>
    <w:lvl w:ilvl="0">
      <w:start w:val="1"/>
      <w:numFmt w:val="bullet"/>
      <w:lvlText w:val="⮚"/>
      <w:lvlJc w:val="left"/>
      <w:pPr>
        <w:ind w:left="1364" w:hanging="360"/>
      </w:pPr>
      <w:rPr>
        <w:rFonts w:ascii="Noto Sans Symbols" w:eastAsia="Noto Sans Symbols" w:hAnsi="Noto Sans Symbols" w:cs="Noto Sans Symbols"/>
      </w:rPr>
    </w:lvl>
    <w:lvl w:ilvl="1">
      <w:start w:val="1"/>
      <w:numFmt w:val="bullet"/>
      <w:lvlText w:val="o"/>
      <w:lvlJc w:val="left"/>
      <w:pPr>
        <w:ind w:left="2084" w:hanging="360"/>
      </w:pPr>
      <w:rPr>
        <w:rFonts w:ascii="Courier New" w:eastAsia="Courier New" w:hAnsi="Courier New" w:cs="Courier New"/>
      </w:rPr>
    </w:lvl>
    <w:lvl w:ilvl="2">
      <w:start w:val="1"/>
      <w:numFmt w:val="bullet"/>
      <w:lvlText w:val="▪"/>
      <w:lvlJc w:val="left"/>
      <w:pPr>
        <w:ind w:left="2804" w:hanging="360"/>
      </w:pPr>
      <w:rPr>
        <w:rFonts w:ascii="Noto Sans Symbols" w:eastAsia="Noto Sans Symbols" w:hAnsi="Noto Sans Symbols" w:cs="Noto Sans Symbols"/>
      </w:rPr>
    </w:lvl>
    <w:lvl w:ilvl="3">
      <w:start w:val="1"/>
      <w:numFmt w:val="bullet"/>
      <w:lvlText w:val="●"/>
      <w:lvlJc w:val="left"/>
      <w:pPr>
        <w:ind w:left="3524" w:hanging="360"/>
      </w:pPr>
      <w:rPr>
        <w:rFonts w:ascii="Noto Sans Symbols" w:eastAsia="Noto Sans Symbols" w:hAnsi="Noto Sans Symbols" w:cs="Noto Sans Symbols"/>
      </w:rPr>
    </w:lvl>
    <w:lvl w:ilvl="4">
      <w:start w:val="1"/>
      <w:numFmt w:val="bullet"/>
      <w:lvlText w:val="o"/>
      <w:lvlJc w:val="left"/>
      <w:pPr>
        <w:ind w:left="4244" w:hanging="360"/>
      </w:pPr>
      <w:rPr>
        <w:rFonts w:ascii="Courier New" w:eastAsia="Courier New" w:hAnsi="Courier New" w:cs="Courier New"/>
      </w:rPr>
    </w:lvl>
    <w:lvl w:ilvl="5">
      <w:start w:val="1"/>
      <w:numFmt w:val="bullet"/>
      <w:lvlText w:val="▪"/>
      <w:lvlJc w:val="left"/>
      <w:pPr>
        <w:ind w:left="4964" w:hanging="360"/>
      </w:pPr>
      <w:rPr>
        <w:rFonts w:ascii="Noto Sans Symbols" w:eastAsia="Noto Sans Symbols" w:hAnsi="Noto Sans Symbols" w:cs="Noto Sans Symbols"/>
      </w:rPr>
    </w:lvl>
    <w:lvl w:ilvl="6">
      <w:start w:val="1"/>
      <w:numFmt w:val="bullet"/>
      <w:lvlText w:val="●"/>
      <w:lvlJc w:val="left"/>
      <w:pPr>
        <w:ind w:left="5684" w:hanging="360"/>
      </w:pPr>
      <w:rPr>
        <w:rFonts w:ascii="Noto Sans Symbols" w:eastAsia="Noto Sans Symbols" w:hAnsi="Noto Sans Symbols" w:cs="Noto Sans Symbols"/>
      </w:rPr>
    </w:lvl>
    <w:lvl w:ilvl="7">
      <w:start w:val="1"/>
      <w:numFmt w:val="bullet"/>
      <w:lvlText w:val="o"/>
      <w:lvlJc w:val="left"/>
      <w:pPr>
        <w:ind w:left="6404" w:hanging="360"/>
      </w:pPr>
      <w:rPr>
        <w:rFonts w:ascii="Courier New" w:eastAsia="Courier New" w:hAnsi="Courier New" w:cs="Courier New"/>
      </w:rPr>
    </w:lvl>
    <w:lvl w:ilvl="8">
      <w:start w:val="1"/>
      <w:numFmt w:val="bullet"/>
      <w:lvlText w:val="▪"/>
      <w:lvlJc w:val="left"/>
      <w:pPr>
        <w:ind w:left="7124" w:hanging="360"/>
      </w:pPr>
      <w:rPr>
        <w:rFonts w:ascii="Noto Sans Symbols" w:eastAsia="Noto Sans Symbols" w:hAnsi="Noto Sans Symbols" w:cs="Noto Sans Symbols"/>
      </w:rPr>
    </w:lvl>
  </w:abstractNum>
  <w:abstractNum w:abstractNumId="3">
    <w:nsid w:val="547E2299"/>
    <w:multiLevelType w:val="hybridMultilevel"/>
    <w:tmpl w:val="1E76FCE4"/>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footnotePr>
    <w:footnote w:id="-1"/>
    <w:footnote w:id="0"/>
  </w:footnotePr>
  <w:endnotePr>
    <w:endnote w:id="-1"/>
    <w:endnote w:id="0"/>
  </w:endnotePr>
  <w:compat/>
  <w:rsids>
    <w:rsidRoot w:val="007C2DD5"/>
    <w:rsid w:val="0007044C"/>
    <w:rsid w:val="00154CAD"/>
    <w:rsid w:val="00284F36"/>
    <w:rsid w:val="0029106D"/>
    <w:rsid w:val="002E3B43"/>
    <w:rsid w:val="003049FC"/>
    <w:rsid w:val="00324494"/>
    <w:rsid w:val="00520FAA"/>
    <w:rsid w:val="00781121"/>
    <w:rsid w:val="007C2DD5"/>
    <w:rsid w:val="009440E4"/>
    <w:rsid w:val="009C4D2B"/>
    <w:rsid w:val="00A10F83"/>
    <w:rsid w:val="00AB3E19"/>
    <w:rsid w:val="00B3155B"/>
    <w:rsid w:val="00B34F93"/>
    <w:rsid w:val="00B723CC"/>
    <w:rsid w:val="00B90D85"/>
    <w:rsid w:val="00C169E7"/>
    <w:rsid w:val="00C265F6"/>
    <w:rsid w:val="00C768A7"/>
    <w:rsid w:val="00CD14AA"/>
    <w:rsid w:val="00EA3B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05A"/>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uiPriority w:val="9"/>
    <w:semiHidden/>
    <w:unhideWhenUsed/>
    <w:qFormat/>
    <w:rsid w:val="0073367F"/>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rsid w:val="0073367F"/>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73367F"/>
    <w:pPr>
      <w:keepNext/>
      <w:keepLines/>
      <w:spacing w:before="220" w:after="40"/>
      <w:outlineLvl w:val="4"/>
    </w:pPr>
    <w:rPr>
      <w:b/>
    </w:rPr>
  </w:style>
  <w:style w:type="paragraph" w:styleId="Heading6">
    <w:name w:val="heading 6"/>
    <w:basedOn w:val="Normal"/>
    <w:next w:val="Normal"/>
    <w:uiPriority w:val="9"/>
    <w:semiHidden/>
    <w:unhideWhenUsed/>
    <w:qFormat/>
    <w:rsid w:val="0073367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3367F"/>
    <w:pPr>
      <w:keepNext/>
      <w:keepLines/>
      <w:spacing w:before="480" w:after="120"/>
    </w:pPr>
    <w:rPr>
      <w:b/>
      <w:sz w:val="72"/>
      <w:szCs w:val="72"/>
    </w:rPr>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uiPriority w:val="99"/>
    <w:rsid w:val="00EA42D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aliases w:val=" Знак11 Char"/>
    <w:basedOn w:val="DefaultParagraphFont"/>
    <w:link w:val="Header"/>
    <w:uiPriority w:val="99"/>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uiPriority w:val="9"/>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paragraph" w:styleId="CommentText">
    <w:name w:val="annotation text"/>
    <w:basedOn w:val="Normal"/>
    <w:link w:val="CommentTextChar"/>
    <w:uiPriority w:val="99"/>
    <w:unhideWhenUsed/>
    <w:rsid w:val="007A62EA"/>
    <w:pPr>
      <w:spacing w:line="240" w:lineRule="auto"/>
    </w:pPr>
    <w:rPr>
      <w:rFonts w:eastAsiaTheme="minorHAnsi"/>
      <w:sz w:val="20"/>
      <w:szCs w:val="20"/>
      <w:lang w:val="en-GB"/>
    </w:rPr>
  </w:style>
  <w:style w:type="character" w:customStyle="1" w:styleId="CommentTextChar">
    <w:name w:val="Comment Text Char"/>
    <w:basedOn w:val="DefaultParagraphFont"/>
    <w:link w:val="CommentText"/>
    <w:uiPriority w:val="99"/>
    <w:rsid w:val="007A62EA"/>
    <w:rPr>
      <w:rFonts w:eastAsiaTheme="minorHAnsi"/>
      <w:sz w:val="20"/>
      <w:szCs w:val="20"/>
      <w:lang w:val="en-GB"/>
    </w:rPr>
  </w:style>
  <w:style w:type="character" w:customStyle="1" w:styleId="ListParagraphChar">
    <w:name w:val="List Paragraph Char"/>
    <w:aliases w:val="Table no. List Paragraph Char"/>
    <w:link w:val="ListParagraph"/>
    <w:uiPriority w:val="34"/>
    <w:locked/>
    <w:rsid w:val="002058DE"/>
  </w:style>
  <w:style w:type="paragraph" w:styleId="BodyText">
    <w:name w:val="Body Text"/>
    <w:basedOn w:val="Normal"/>
    <w:link w:val="BodyTextChar"/>
    <w:uiPriority w:val="99"/>
    <w:unhideWhenUsed/>
    <w:rsid w:val="007D2B36"/>
    <w:pPr>
      <w:spacing w:after="120"/>
    </w:pPr>
  </w:style>
  <w:style w:type="character" w:customStyle="1" w:styleId="BodyTextChar">
    <w:name w:val="Body Text Char"/>
    <w:basedOn w:val="DefaultParagraphFont"/>
    <w:link w:val="BodyText"/>
    <w:uiPriority w:val="99"/>
    <w:rsid w:val="007D2B36"/>
  </w:style>
  <w:style w:type="character" w:styleId="PlaceholderText">
    <w:name w:val="Placeholder Text"/>
    <w:basedOn w:val="DefaultParagraphFont"/>
    <w:uiPriority w:val="99"/>
    <w:semiHidden/>
    <w:rsid w:val="00143965"/>
    <w:rPr>
      <w:color w:val="808080"/>
    </w:rPr>
  </w:style>
  <w:style w:type="paragraph" w:styleId="Subtitle">
    <w:name w:val="Subtitle"/>
    <w:basedOn w:val="Normal"/>
    <w:next w:val="Normal"/>
    <w:uiPriority w:val="11"/>
    <w:qFormat/>
    <w:rsid w:val="00AB3E19"/>
    <w:pPr>
      <w:keepNext/>
      <w:keepLines/>
      <w:spacing w:before="360" w:after="80"/>
    </w:pPr>
    <w:rPr>
      <w:rFonts w:ascii="Georgia" w:eastAsia="Georgia" w:hAnsi="Georgia" w:cs="Georgia"/>
      <w:i/>
      <w:color w:val="666666"/>
      <w:sz w:val="48"/>
      <w:szCs w:val="48"/>
    </w:rPr>
  </w:style>
  <w:style w:type="table" w:customStyle="1" w:styleId="a">
    <w:basedOn w:val="TableNormal"/>
    <w:rsid w:val="0073367F"/>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msonormalmailrucssattributepostfix">
    <w:name w:val="msonormal_mailru_css_attribute_postfix"/>
    <w:basedOn w:val="Normal"/>
    <w:rsid w:val="002211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221158"/>
    <w:pPr>
      <w:spacing w:after="120" w:line="480" w:lineRule="auto"/>
      <w:ind w:left="360"/>
    </w:pPr>
  </w:style>
  <w:style w:type="character" w:customStyle="1" w:styleId="BodyTextIndent2Char">
    <w:name w:val="Body Text Indent 2 Char"/>
    <w:basedOn w:val="DefaultParagraphFont"/>
    <w:link w:val="BodyTextIndent2"/>
    <w:uiPriority w:val="99"/>
    <w:rsid w:val="00221158"/>
  </w:style>
  <w:style w:type="character" w:styleId="CommentReference">
    <w:name w:val="annotation reference"/>
    <w:basedOn w:val="DefaultParagraphFont"/>
    <w:uiPriority w:val="99"/>
    <w:semiHidden/>
    <w:unhideWhenUsed/>
    <w:rsid w:val="001A2722"/>
    <w:rPr>
      <w:sz w:val="16"/>
      <w:szCs w:val="16"/>
    </w:rPr>
  </w:style>
  <w:style w:type="paragraph" w:styleId="CommentSubject">
    <w:name w:val="annotation subject"/>
    <w:basedOn w:val="CommentText"/>
    <w:next w:val="CommentText"/>
    <w:link w:val="CommentSubjectChar"/>
    <w:uiPriority w:val="99"/>
    <w:semiHidden/>
    <w:unhideWhenUsed/>
    <w:rsid w:val="001A2722"/>
    <w:rPr>
      <w:rFonts w:eastAsia="Calibri"/>
      <w:b/>
      <w:bCs/>
      <w:lang w:val="hy-AM"/>
    </w:rPr>
  </w:style>
  <w:style w:type="character" w:customStyle="1" w:styleId="CommentSubjectChar">
    <w:name w:val="Comment Subject Char"/>
    <w:basedOn w:val="CommentTextChar"/>
    <w:link w:val="CommentSubject"/>
    <w:uiPriority w:val="99"/>
    <w:semiHidden/>
    <w:rsid w:val="001A2722"/>
    <w:rPr>
      <w:rFonts w:eastAsiaTheme="minorHAnsi"/>
      <w:b/>
      <w:bCs/>
      <w:sz w:val="20"/>
      <w:szCs w:val="20"/>
      <w:lang w:val="en-GB"/>
    </w:rPr>
  </w:style>
  <w:style w:type="paragraph" w:styleId="Footer">
    <w:name w:val="footer"/>
    <w:basedOn w:val="Normal"/>
    <w:link w:val="FooterChar"/>
    <w:uiPriority w:val="99"/>
    <w:unhideWhenUsed/>
    <w:rsid w:val="00726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7B7"/>
  </w:style>
  <w:style w:type="table" w:customStyle="1" w:styleId="a0">
    <w:basedOn w:val="TableNormal"/>
    <w:rsid w:val="00AB3E19"/>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2257370">
      <w:bodyDiv w:val="1"/>
      <w:marLeft w:val="0"/>
      <w:marRight w:val="0"/>
      <w:marTop w:val="0"/>
      <w:marBottom w:val="0"/>
      <w:divBdr>
        <w:top w:val="none" w:sz="0" w:space="0" w:color="auto"/>
        <w:left w:val="none" w:sz="0" w:space="0" w:color="auto"/>
        <w:bottom w:val="none" w:sz="0" w:space="0" w:color="auto"/>
        <w:right w:val="none" w:sz="0" w:space="0" w:color="auto"/>
      </w:divBdr>
      <w:divsChild>
        <w:div w:id="776412994">
          <w:marLeft w:val="0"/>
          <w:marRight w:val="0"/>
          <w:marTop w:val="0"/>
          <w:marBottom w:val="0"/>
          <w:divBdr>
            <w:top w:val="none" w:sz="0" w:space="0" w:color="auto"/>
            <w:left w:val="none" w:sz="0" w:space="0" w:color="auto"/>
            <w:bottom w:val="none" w:sz="0" w:space="0" w:color="auto"/>
            <w:right w:val="none" w:sz="0" w:space="0" w:color="auto"/>
          </w:divBdr>
          <w:divsChild>
            <w:div w:id="189577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2509">
      <w:bodyDiv w:val="1"/>
      <w:marLeft w:val="0"/>
      <w:marRight w:val="0"/>
      <w:marTop w:val="0"/>
      <w:marBottom w:val="0"/>
      <w:divBdr>
        <w:top w:val="none" w:sz="0" w:space="0" w:color="auto"/>
        <w:left w:val="none" w:sz="0" w:space="0" w:color="auto"/>
        <w:bottom w:val="none" w:sz="0" w:space="0" w:color="auto"/>
        <w:right w:val="none" w:sz="0" w:space="0" w:color="auto"/>
      </w:divBdr>
      <w:divsChild>
        <w:div w:id="803935812">
          <w:marLeft w:val="0"/>
          <w:marRight w:val="0"/>
          <w:marTop w:val="0"/>
          <w:marBottom w:val="0"/>
          <w:divBdr>
            <w:top w:val="none" w:sz="0" w:space="0" w:color="auto"/>
            <w:left w:val="none" w:sz="0" w:space="0" w:color="auto"/>
            <w:bottom w:val="none" w:sz="0" w:space="0" w:color="auto"/>
            <w:right w:val="none" w:sz="0" w:space="0" w:color="auto"/>
          </w:divBdr>
          <w:divsChild>
            <w:div w:id="17426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Z+dAPoA+sPCEqP7tqZHeDk1WIg==">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</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8B589A-A784-4826-9401-94967F7D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Pages>
  <Words>2983</Words>
  <Characters>17005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lastModifiedBy>Nerses Zeynalyan</cp:lastModifiedBy>
  <cp:revision>11</cp:revision>
  <dcterms:created xsi:type="dcterms:W3CDTF">2020-04-22T14:11:00Z</dcterms:created>
  <dcterms:modified xsi:type="dcterms:W3CDTF">2020-06-24T12:14:00Z</dcterms:modified>
</cp:coreProperties>
</file>