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DE1" w:rsidRPr="00AB27E9" w:rsidRDefault="00437DE1" w:rsidP="00AB27E9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B27E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ԱՄՓՈՓԱԹԵՐԹ</w:t>
      </w:r>
    </w:p>
    <w:p w:rsidR="00437DE1" w:rsidRPr="00AB27E9" w:rsidRDefault="00AB27E9" w:rsidP="00AB27E9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AB27E9">
        <w:rPr>
          <w:rFonts w:ascii="GHEA Grapalat" w:hAnsi="GHEA Grapalat" w:cs="Sylfaen"/>
          <w:b/>
          <w:sz w:val="24"/>
          <w:szCs w:val="24"/>
          <w:lang w:val="hy-AM"/>
        </w:rPr>
        <w:t>«Կովկասյան էլեկտրահաղորդման ցանց II - Հայաստան-Վրաստան հաղորդիչ գիծ/ենթա</w:t>
      </w:r>
      <w:r w:rsidRPr="00AB27E9">
        <w:rPr>
          <w:rFonts w:ascii="GHEA Grapalat" w:hAnsi="GHEA Grapalat" w:cs="Sylfaen"/>
          <w:b/>
          <w:sz w:val="24"/>
          <w:szCs w:val="24"/>
          <w:lang w:val="hy-AM"/>
        </w:rPr>
        <w:softHyphen/>
        <w:t>կայաններ» վարկային համաձայնագրի մասհանումների ժամկետի երկարաձգում և հետվճարման փոփոխված ժամանակացույց» նամակ-համաձայնագիրը</w:t>
      </w:r>
      <w:r w:rsidRPr="00AB27E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վավերացնելու նպատակահարմարության մասին</w:t>
      </w:r>
      <w:r w:rsidR="00437DE1" w:rsidRPr="00AB27E9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</w:t>
      </w:r>
    </w:p>
    <w:p w:rsidR="00437DE1" w:rsidRPr="00AB27E9" w:rsidRDefault="00437DE1" w:rsidP="00AB27E9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tbl>
      <w:tblPr>
        <w:tblW w:w="1460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20"/>
        <w:gridCol w:w="8221"/>
        <w:gridCol w:w="3260"/>
      </w:tblGrid>
      <w:tr w:rsidR="00437DE1" w:rsidRPr="00AB27E9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DE1" w:rsidRPr="00AB27E9" w:rsidRDefault="00437DE1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Շահագրգիռ գերատեսչություն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7DE1" w:rsidRPr="00AB27E9" w:rsidRDefault="00437DE1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Ներկայացված առաջարկությունները և դիտողությունները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544" w:rsidRPr="00AB27E9" w:rsidRDefault="00E35544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</w:p>
          <w:p w:rsidR="00437DE1" w:rsidRPr="00AB27E9" w:rsidRDefault="00437DE1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Կարգավիճակ</w:t>
            </w:r>
          </w:p>
        </w:tc>
      </w:tr>
      <w:tr w:rsidR="00EE21A6" w:rsidRPr="00AB27E9" w:rsidTr="00ED6389">
        <w:trPr>
          <w:trHeight w:val="1514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21A6" w:rsidRPr="00AB27E9" w:rsidRDefault="00EE21A6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արտաքին գործերի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27E9" w:rsidRPr="00AB27E9" w:rsidRDefault="00AB27E9" w:rsidP="00AB27E9">
            <w:pPr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և Վերականգնման վարկերի բանկի միջև 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  <w:r w:rsidRPr="00AB27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Կովկասյան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ցանց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II -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Վրաստան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հաղորդիչ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գիծ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ենթակայաններ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մասհանումների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ձգում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հետվճարման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նամակ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համաձա</w:t>
            </w:r>
            <w:bookmarkStart w:id="0" w:name="_GoBack"/>
            <w:bookmarkEnd w:id="0"/>
            <w:r w:rsidRPr="00AB27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յնագ</w:t>
            </w: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>րով նախատեսվում է Վարկային համաձայնագրի 3.2 հոդվածով սահմանված կարգով մասհանումներ, համաձայն որի մասհանումների պահանջ ներկայացնելու վերջնաժամկետը կարող է երկարաձգվել մինչև 2025</w:t>
            </w:r>
            <w:r w:rsidRPr="00AB27E9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 xml:space="preserve">թվականի դեկտեմբերի 31-ը, պայմանով որ ՀՀ-ն կրելու է այդ երկարաձգման հետևանքով ՎՎԲ-ի կրած վերաֆինանսավորման ծախսերը։ Վերջնական երկարաձգման վճարի մի մասի մարման պարտականությունը կրելու է Փոխառուն։ Այդ մասը կազմում է 740,000.00 (յոթ հարյուր քառասուն հազար) եվրո, եթե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 w:bidi="en-US"/>
              </w:rPr>
              <w:t>Փոխառուի և ՎՎԲ-ի միջև գրավոր համաձայնությամբ այլ բան նախատեսված չէ</w:t>
            </w: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B27E9" w:rsidRPr="00AB27E9" w:rsidRDefault="00AB27E9" w:rsidP="00AB27E9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7E9">
              <w:rPr>
                <w:rFonts w:ascii="GHEA Grapalat" w:eastAsia="Sylfaen" w:hAnsi="GHEA Grapalat"/>
                <w:color w:val="000000"/>
                <w:sz w:val="24"/>
                <w:szCs w:val="24"/>
                <w:lang w:val="hy-AM" w:eastAsia="hy-AM" w:bidi="hy-AM"/>
              </w:rPr>
              <w:t xml:space="preserve">Ելնելով վերոգրյալից և առաջնորդվելով «Միջազգային պայմանագրերի մասին» </w:t>
            </w:r>
            <w:r w:rsidRPr="00AB27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 11-րդ հոդվածի դրույթներով՝ ՀՀ վարած արտաքին քաղաքականության տեսանկյունից՝</w:t>
            </w:r>
            <w:r w:rsidRPr="00AB27E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Հայաստանի Հանրապետության և Վերականգնման վարկերի բանկի միջև 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2020</w:t>
            </w:r>
            <w:r w:rsidRPr="00AB27E9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Կովկասյան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ցանց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II -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Վրաստան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հաղորդիչ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գիծ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ենթակայաններ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մասհանումների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ձգում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հետվճարման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»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նամակ-համաձայնագրի </w:t>
            </w:r>
            <w:r w:rsidRPr="00AB27E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վավերացումը կամ հաստատումը նպատակահարմար է։</w:t>
            </w:r>
          </w:p>
          <w:p w:rsidR="00AB27E9" w:rsidRPr="00AB27E9" w:rsidRDefault="00AB27E9" w:rsidP="00AB27E9">
            <w:pPr>
              <w:spacing w:after="0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>Համաձայնագիրն ուժի մեջ է մտնում դրա համար ՀՀ օրենսդրությամբ սահմանված ներպետական ընթացակարգերի ավարտից հետո և Վերականգնման վարկերի բանկին հայկական կողմից նամակ-համաձայնագրի ստորագրված բնօրինակը փոխանցելուց հետո:</w:t>
            </w:r>
          </w:p>
          <w:p w:rsidR="00EE21A6" w:rsidRPr="00AB27E9" w:rsidRDefault="00EE21A6" w:rsidP="00AB27E9">
            <w:pPr>
              <w:spacing w:after="0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E21A6" w:rsidRPr="00AB27E9" w:rsidRDefault="00EE21A6" w:rsidP="00AB27E9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4A6FC1" w:rsidRPr="00AB27E9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AB27E9" w:rsidRDefault="004A6FC1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4247F2"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արդարադատության </w:t>
            </w: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27E9" w:rsidRPr="00AB27E9" w:rsidRDefault="00AB27E9" w:rsidP="00AB27E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Նամակ-համաձայնագիրը չի պարունակում Հայաստանի Հանրապետության օրենքին հակասող, օրենքի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AB27E9" w:rsidRPr="00AB27E9" w:rsidRDefault="00AB27E9" w:rsidP="00AB27E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ենք, որ Նամակ-համաձայնագիրը ենթակա է վավերացման ՀՀ Ազգային ժողովի կողմից՝ համաձայն ՀՀ Սահմանադրության 116-րդ հոդվածի 1-ին մասի   4-րդ և «Միջազգային պայմանագրերի մասին» ՀՀ օրենքի 10-րդ հոդվածի 2-րդ մասի 4-րդ կետերի դրույթների հիմքով:</w:t>
            </w:r>
          </w:p>
          <w:p w:rsidR="004A6FC1" w:rsidRPr="00AB27E9" w:rsidRDefault="004A6FC1" w:rsidP="00AB27E9">
            <w:pPr>
              <w:widowControl w:val="0"/>
              <w:spacing w:after="0"/>
              <w:ind w:firstLine="567"/>
              <w:jc w:val="both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AB27E9" w:rsidRDefault="004247F2" w:rsidP="00AB27E9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4A6FC1" w:rsidRPr="00AB27E9" w:rsidTr="00ED6389">
        <w:trPr>
          <w:trHeight w:val="1561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FC1" w:rsidRPr="00AB27E9" w:rsidRDefault="00EE21A6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27E9" w:rsidRPr="00AB27E9" w:rsidRDefault="00AB27E9" w:rsidP="00AB27E9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Վերականգնման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(KfW)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2020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ստորագրվել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Կովկասյան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ցանց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II-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Վրաստան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հաղորդիչ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գիծ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ենթակայաններ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մասհանումների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հետվճարման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որով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ՎՎԲ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09.12.2014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Կովկասյան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ցանց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II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Վրաստան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հաղորդիչ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գիծ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ենթակայաններ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վերջնաժամկետը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երկարաձգել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31.12.2025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.</w:t>
            </w:r>
            <w:r w:rsidRPr="00AB27E9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AB27E9" w:rsidRPr="00AB27E9" w:rsidRDefault="00AB27E9" w:rsidP="00AB27E9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պարտավորվում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վճարել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ՎՎԲ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կողմից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գնահատված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վճարի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740,000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:</w:t>
            </w:r>
          </w:p>
          <w:p w:rsidR="00AB27E9" w:rsidRPr="00AB27E9" w:rsidRDefault="00AB27E9" w:rsidP="00AB27E9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Նշյալ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740,000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չէ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2020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բյուջեով։</w:t>
            </w:r>
          </w:p>
          <w:p w:rsidR="00AB27E9" w:rsidRPr="00AB27E9" w:rsidRDefault="00AB27E9" w:rsidP="00AB27E9">
            <w:pPr>
              <w:tabs>
                <w:tab w:val="left" w:pos="851"/>
              </w:tabs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վերոգրյալը՝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Վերականգնման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2020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.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հուլիսի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1-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«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Կովկասյան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էլեկտրահաղորդման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ցանց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II-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Վրաստան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հաղորդիչ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գիծ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/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ենթակայաններ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մասհանումների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երկարաձգում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հետվճարման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փոփոխված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ժամանակացույց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»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նամակ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-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թյան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կառաջացնի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պարտավորություններ։</w:t>
            </w:r>
          </w:p>
          <w:p w:rsidR="004A6FC1" w:rsidRPr="00AB27E9" w:rsidRDefault="004A6FC1" w:rsidP="00AB27E9">
            <w:pPr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6FC1" w:rsidRPr="00AB27E9" w:rsidRDefault="00E907AC" w:rsidP="00AB27E9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9F764B" w:rsidRPr="00AB27E9" w:rsidTr="00ED6389">
        <w:trPr>
          <w:trHeight w:val="877"/>
        </w:trPr>
        <w:tc>
          <w:tcPr>
            <w:tcW w:w="31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64B" w:rsidRPr="00AB27E9" w:rsidRDefault="009F764B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տարածքային կառավարման և </w:t>
            </w:r>
            <w:r w:rsidR="004350EF"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ենթակառուցվածքների</w:t>
            </w:r>
            <w:r w:rsidRPr="00AB27E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  <w:p w:rsidR="00AB27E9" w:rsidRPr="00AB27E9" w:rsidRDefault="00AB27E9" w:rsidP="00AB27E9">
            <w:pPr>
              <w:widowControl w:val="0"/>
              <w:tabs>
                <w:tab w:val="left" w:pos="4536"/>
              </w:tabs>
              <w:spacing w:after="0"/>
              <w:jc w:val="center"/>
              <w:textAlignment w:val="baseline"/>
              <w:rPr>
                <w:rFonts w:ascii="GHEA Grapalat" w:hAnsi="GHEA Grapalat" w:cs="Sylfaen"/>
                <w:b/>
                <w:color w:val="000000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27E9" w:rsidRPr="00AB27E9" w:rsidRDefault="00AB27E9" w:rsidP="00AB27E9">
            <w:pPr>
              <w:tabs>
                <w:tab w:val="left" w:pos="4565"/>
              </w:tabs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t>«Կովկասյան էլեկտրահաղորդման ցանց II - Հայաստան-Վրաստան հաղորդիչ գիծ/ենթակայաններ» վարկային համաձայնագրի մասհանումների ժամկետի երկարա</w:t>
            </w:r>
            <w:r w:rsidRPr="00AB27E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ձգում և հետվճարման փոփոխված ժամանակացույց»</w:t>
            </w:r>
            <w:r w:rsidRPr="00AB27E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նամակ-համաձայնագրով</w:t>
            </w:r>
            <w:r w:rsidRPr="00AB27E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«Պետական գույքի կառավարման մասին» ՀՀ օրենքի կարգավորման շրջանակում Հ</w:t>
            </w:r>
            <w:r w:rsidRPr="00AB27E9">
              <w:rPr>
                <w:rFonts w:ascii="GHEA Grapalat" w:hAnsi="GHEA Grapalat"/>
                <w:sz w:val="24"/>
                <w:szCs w:val="24"/>
                <w:lang w:val="hy-AM"/>
              </w:rPr>
              <w:t>այաստանի Հանրապետության համար գույքային պարտավորություններ նախատեսող դրույթներ առկա չեն:</w:t>
            </w:r>
          </w:p>
          <w:p w:rsidR="009F764B" w:rsidRPr="00AB27E9" w:rsidRDefault="009F764B" w:rsidP="00AB27E9">
            <w:pPr>
              <w:spacing w:after="0"/>
              <w:ind w:right="43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764B" w:rsidRPr="00AB27E9" w:rsidRDefault="009F764B" w:rsidP="00AB27E9">
            <w:pPr>
              <w:widowControl w:val="0"/>
              <w:tabs>
                <w:tab w:val="left" w:pos="4536"/>
              </w:tabs>
              <w:spacing w:after="0"/>
              <w:jc w:val="right"/>
              <w:textAlignment w:val="baseline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 w:rsidRPr="00AB27E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437DE1" w:rsidRPr="00AB27E9" w:rsidRDefault="00437DE1" w:rsidP="00AB27E9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p w:rsidR="00AB27E9" w:rsidRPr="00AB27E9" w:rsidRDefault="00AB27E9">
      <w:pPr>
        <w:widowControl w:val="0"/>
        <w:tabs>
          <w:tab w:val="left" w:pos="4536"/>
        </w:tabs>
        <w:spacing w:after="0"/>
        <w:jc w:val="center"/>
        <w:textAlignment w:val="baseline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</w:p>
    <w:sectPr w:rsidR="00AB27E9" w:rsidRPr="00AB27E9" w:rsidSect="00885AD7">
      <w:pgSz w:w="15840" w:h="12240" w:orient="landscape"/>
      <w:pgMar w:top="562" w:right="562" w:bottom="81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5BF"/>
    <w:rsid w:val="00026581"/>
    <w:rsid w:val="0004218D"/>
    <w:rsid w:val="00047B85"/>
    <w:rsid w:val="0006124B"/>
    <w:rsid w:val="000A0DD6"/>
    <w:rsid w:val="000A24F1"/>
    <w:rsid w:val="001543CC"/>
    <w:rsid w:val="001C3FF7"/>
    <w:rsid w:val="001D777E"/>
    <w:rsid w:val="00222D8B"/>
    <w:rsid w:val="002A7F55"/>
    <w:rsid w:val="002C1166"/>
    <w:rsid w:val="003048B6"/>
    <w:rsid w:val="003E6CF4"/>
    <w:rsid w:val="00410FE7"/>
    <w:rsid w:val="004247F2"/>
    <w:rsid w:val="004350EF"/>
    <w:rsid w:val="00437DE1"/>
    <w:rsid w:val="00475BDE"/>
    <w:rsid w:val="004855A2"/>
    <w:rsid w:val="004A1E3B"/>
    <w:rsid w:val="004A6FC1"/>
    <w:rsid w:val="004B003B"/>
    <w:rsid w:val="004C1117"/>
    <w:rsid w:val="00537919"/>
    <w:rsid w:val="00551AAB"/>
    <w:rsid w:val="00577B4F"/>
    <w:rsid w:val="00594ACB"/>
    <w:rsid w:val="005B62F5"/>
    <w:rsid w:val="0062718F"/>
    <w:rsid w:val="006645BF"/>
    <w:rsid w:val="006B36A8"/>
    <w:rsid w:val="006D005E"/>
    <w:rsid w:val="007070FA"/>
    <w:rsid w:val="007920BB"/>
    <w:rsid w:val="008734E6"/>
    <w:rsid w:val="00885AD7"/>
    <w:rsid w:val="008A4E0E"/>
    <w:rsid w:val="008D57CD"/>
    <w:rsid w:val="008F02F2"/>
    <w:rsid w:val="008F2021"/>
    <w:rsid w:val="009253C9"/>
    <w:rsid w:val="0093441A"/>
    <w:rsid w:val="00935E0C"/>
    <w:rsid w:val="009A00C1"/>
    <w:rsid w:val="009B1332"/>
    <w:rsid w:val="009B549F"/>
    <w:rsid w:val="009F764B"/>
    <w:rsid w:val="00A52A8F"/>
    <w:rsid w:val="00A73A7E"/>
    <w:rsid w:val="00A823A7"/>
    <w:rsid w:val="00AB27E9"/>
    <w:rsid w:val="00AF67B5"/>
    <w:rsid w:val="00B27212"/>
    <w:rsid w:val="00B27696"/>
    <w:rsid w:val="00B3393D"/>
    <w:rsid w:val="00B7224B"/>
    <w:rsid w:val="00B75CCE"/>
    <w:rsid w:val="00BB22C5"/>
    <w:rsid w:val="00C35693"/>
    <w:rsid w:val="00C35AAD"/>
    <w:rsid w:val="00C35DD4"/>
    <w:rsid w:val="00C3752A"/>
    <w:rsid w:val="00C44725"/>
    <w:rsid w:val="00C664AB"/>
    <w:rsid w:val="00C95E2E"/>
    <w:rsid w:val="00CC096D"/>
    <w:rsid w:val="00CD4D77"/>
    <w:rsid w:val="00CD508C"/>
    <w:rsid w:val="00D40173"/>
    <w:rsid w:val="00D41622"/>
    <w:rsid w:val="00D5254E"/>
    <w:rsid w:val="00DA3BD1"/>
    <w:rsid w:val="00DB2734"/>
    <w:rsid w:val="00DE3F90"/>
    <w:rsid w:val="00E078DF"/>
    <w:rsid w:val="00E35544"/>
    <w:rsid w:val="00E53837"/>
    <w:rsid w:val="00E907AC"/>
    <w:rsid w:val="00EB1D85"/>
    <w:rsid w:val="00ED6389"/>
    <w:rsid w:val="00EE21A6"/>
    <w:rsid w:val="00FA3BDD"/>
    <w:rsid w:val="00FD6374"/>
    <w:rsid w:val="00FE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DE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37DE1"/>
    <w:pPr>
      <w:spacing w:after="12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37DE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Mirzoyan1</dc:creator>
  <cp:lastModifiedBy>user</cp:lastModifiedBy>
  <cp:revision>2</cp:revision>
  <dcterms:created xsi:type="dcterms:W3CDTF">2020-07-12T10:26:00Z</dcterms:created>
  <dcterms:modified xsi:type="dcterms:W3CDTF">2020-07-12T10:26:00Z</dcterms:modified>
</cp:coreProperties>
</file>