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444444"/>
          <w:left w:val="single" w:sz="4" w:space="0" w:color="444444"/>
          <w:bottom w:val="single" w:sz="4" w:space="0" w:color="444444"/>
          <w:right w:val="single" w:sz="4" w:space="0" w:color="444444"/>
          <w:insideH w:val="single" w:sz="4" w:space="0" w:color="444444"/>
          <w:insideV w:val="single" w:sz="4" w:space="0" w:color="444444"/>
        </w:tblBorders>
        <w:tblLook w:val="04A0" w:firstRow="1" w:lastRow="0" w:firstColumn="1" w:lastColumn="0" w:noHBand="0" w:noVBand="1"/>
      </w:tblPr>
      <w:tblGrid>
        <w:gridCol w:w="569"/>
        <w:gridCol w:w="8776"/>
      </w:tblGrid>
      <w:tr w:rsidR="005365DF" w:rsidRPr="004E0855" w14:paraId="18CF949C" w14:textId="77777777" w:rsidTr="0043614F">
        <w:tc>
          <w:tcPr>
            <w:tcW w:w="9345" w:type="dxa"/>
            <w:gridSpan w:val="2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427CF343" w14:textId="77777777" w:rsidR="005365DF" w:rsidRPr="00BE4C2E" w:rsidRDefault="005365DF" w:rsidP="00124843">
            <w:pPr>
              <w:shd w:val="clear" w:color="auto" w:fill="FFFFFF"/>
              <w:spacing w:after="120" w:line="240" w:lineRule="auto"/>
              <w:ind w:firstLine="375"/>
              <w:jc w:val="center"/>
              <w:rPr>
                <w:rFonts w:eastAsia="Times New Roman"/>
                <w:bCs/>
                <w:color w:val="000000"/>
                <w:lang w:val="hy-AM"/>
              </w:rPr>
            </w:pPr>
            <w:r w:rsidRPr="00BE4C2E">
              <w:rPr>
                <w:rFonts w:eastAsia="Times New Roman"/>
                <w:bCs/>
                <w:i/>
                <w:color w:val="000000"/>
                <w:lang w:val="hy-AM"/>
              </w:rPr>
              <w:br w:type="page"/>
            </w:r>
            <w:r w:rsidRPr="00BE4C2E">
              <w:rPr>
                <w:rFonts w:eastAsia="Times New Roman"/>
                <w:bCs/>
                <w:color w:val="000000"/>
                <w:lang w:val="hy-AM"/>
              </w:rPr>
              <w:t>ՀԻՄՆԱՎՈՐՈՒՄ</w:t>
            </w:r>
          </w:p>
          <w:p w14:paraId="4E8D2BA1" w14:textId="74FDFCF4" w:rsidR="005365DF" w:rsidRPr="004B7787" w:rsidRDefault="000A105F" w:rsidP="000F1B47">
            <w:pPr>
              <w:spacing w:line="240" w:lineRule="auto"/>
              <w:jc w:val="center"/>
              <w:rPr>
                <w:rFonts w:eastAsia="Times New Roman"/>
                <w:b/>
                <w:iCs/>
                <w:color w:val="000000"/>
                <w:lang w:val="hy-AM"/>
              </w:rPr>
            </w:pP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«Հայաստանի Հանրապետության հողային օրենսգրքում  </w:t>
            </w:r>
            <w:r w:rsidR="000F1B47">
              <w:rPr>
                <w:rFonts w:eastAsia="Times New Roman"/>
                <w:bCs/>
                <w:i/>
                <w:color w:val="000000"/>
                <w:lang w:val="hy-AM"/>
              </w:rPr>
              <w:t>փոփոխություն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կատարելու մասին» ՀՀ օրենք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ի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նախագծի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>
              <w:rPr>
                <w:rFonts w:eastAsia="Times New Roman"/>
                <w:bCs/>
                <w:i/>
                <w:color w:val="000000"/>
                <w:lang w:val="hy-AM"/>
              </w:rPr>
              <w:t>ընդուն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ման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</w:p>
        </w:tc>
      </w:tr>
      <w:tr w:rsidR="005365DF" w:rsidRPr="002A208A" w14:paraId="02791D9F" w14:textId="77777777" w:rsidTr="0043614F">
        <w:tc>
          <w:tcPr>
            <w:tcW w:w="569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6E84E555" w14:textId="7CD2A837" w:rsidR="005365DF" w:rsidRPr="00B5346E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en-US"/>
              </w:rPr>
            </w:pPr>
            <w:r w:rsidRPr="00B5346E">
              <w:rPr>
                <w:rFonts w:cs="Sylfaen"/>
                <w:i/>
              </w:rPr>
              <w:t>1</w:t>
            </w:r>
          </w:p>
        </w:tc>
        <w:tc>
          <w:tcPr>
            <w:tcW w:w="8776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7B5EE4B6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  <w:lang w:val="af-ZA"/>
              </w:rPr>
            </w:pPr>
            <w:r w:rsidRPr="009F5AB2">
              <w:rPr>
                <w:rFonts w:cs="Sylfaen"/>
                <w:i/>
              </w:rPr>
              <w:t>Անհրաժեշտությունը</w:t>
            </w:r>
          </w:p>
        </w:tc>
      </w:tr>
      <w:tr w:rsidR="005365DF" w:rsidRPr="004E0855" w14:paraId="08151919" w14:textId="77777777" w:rsidTr="0043614F">
        <w:tc>
          <w:tcPr>
            <w:tcW w:w="569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7B7207D8" w14:textId="77777777" w:rsidR="005365DF" w:rsidRPr="002A208A" w:rsidRDefault="005365DF" w:rsidP="00124843">
            <w:pPr>
              <w:spacing w:line="240" w:lineRule="auto"/>
              <w:jc w:val="center"/>
              <w:rPr>
                <w:rFonts w:cs="Sylfaen"/>
                <w:lang w:val="af-ZA"/>
              </w:rPr>
            </w:pPr>
          </w:p>
        </w:tc>
        <w:tc>
          <w:tcPr>
            <w:tcW w:w="8776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60A3D451" w14:textId="4FB0AB0F" w:rsidR="0043614F" w:rsidRPr="006B3201" w:rsidRDefault="005365DF" w:rsidP="0093120C">
            <w:pPr>
              <w:tabs>
                <w:tab w:val="left" w:pos="-16874"/>
              </w:tabs>
              <w:spacing w:line="240" w:lineRule="auto"/>
              <w:ind w:firstLine="279"/>
              <w:jc w:val="both"/>
              <w:rPr>
                <w:color w:val="0070C0"/>
                <w:lang w:val="af-ZA"/>
              </w:rPr>
            </w:pPr>
            <w:r w:rsidRPr="00026934">
              <w:rPr>
                <w:lang w:val="af-ZA"/>
              </w:rPr>
              <w:t xml:space="preserve">Նախագծի ընդունման անհրաժեշտությունը պայմանավորված է </w:t>
            </w:r>
            <w:r w:rsidR="00C008C0">
              <w:rPr>
                <w:lang w:val="af-ZA"/>
              </w:rPr>
              <w:br/>
            </w:r>
            <w:r w:rsidR="0043614F" w:rsidRPr="00D2634E">
              <w:rPr>
                <w:lang w:val="af-ZA"/>
              </w:rPr>
              <w:t>ՀՀ</w:t>
            </w:r>
            <w:r w:rsidR="0043614F" w:rsidRPr="00067A6F">
              <w:rPr>
                <w:lang w:val="af-ZA"/>
              </w:rPr>
              <w:t xml:space="preserve"> </w:t>
            </w:r>
            <w:r w:rsidR="0043614F" w:rsidRPr="00D2634E">
              <w:rPr>
                <w:lang w:val="af-ZA"/>
              </w:rPr>
              <w:t>էկոնոմիկայի</w:t>
            </w:r>
            <w:r w:rsidR="0043614F" w:rsidRPr="00067A6F">
              <w:rPr>
                <w:lang w:val="af-ZA"/>
              </w:rPr>
              <w:t xml:space="preserve"> </w:t>
            </w:r>
            <w:r w:rsidR="0043614F" w:rsidRPr="00D2634E">
              <w:rPr>
                <w:lang w:val="af-ZA"/>
              </w:rPr>
              <w:t>նախարարության</w:t>
            </w:r>
            <w:r w:rsidR="0043614F" w:rsidRPr="00067A6F">
              <w:rPr>
                <w:lang w:val="af-ZA"/>
              </w:rPr>
              <w:t xml:space="preserve"> </w:t>
            </w:r>
            <w:r w:rsidR="0043614F" w:rsidRPr="00D2634E">
              <w:rPr>
                <w:lang w:val="af-ZA"/>
              </w:rPr>
              <w:t>կողմից</w:t>
            </w:r>
            <w:r w:rsidR="0043614F" w:rsidRPr="00067A6F">
              <w:rPr>
                <w:lang w:val="af-ZA"/>
              </w:rPr>
              <w:t xml:space="preserve"> </w:t>
            </w:r>
            <w:r w:rsidR="00F17AE8">
              <w:rPr>
                <w:lang w:val="af-ZA"/>
              </w:rPr>
              <w:t>որդեգր</w:t>
            </w:r>
            <w:r w:rsidR="0043614F" w:rsidRPr="00D2634E">
              <w:rPr>
                <w:lang w:val="af-ZA"/>
              </w:rPr>
              <w:t>ած</w:t>
            </w:r>
            <w:r w:rsidR="00D2634E" w:rsidRPr="00D2634E">
              <w:rPr>
                <w:lang w:val="af-ZA"/>
              </w:rPr>
              <w:t xml:space="preserve"> </w:t>
            </w:r>
            <w:r w:rsidR="0043614F" w:rsidRPr="00D2634E">
              <w:rPr>
                <w:lang w:val="af-ZA"/>
              </w:rPr>
              <w:t>քաղաքականությամբ</w:t>
            </w:r>
            <w:r w:rsidR="0043614F" w:rsidRPr="00067A6F">
              <w:rPr>
                <w:lang w:val="af-ZA"/>
              </w:rPr>
              <w:t xml:space="preserve">` </w:t>
            </w:r>
            <w:r w:rsidR="00222E1C">
              <w:rPr>
                <w:lang w:val="hy-AM"/>
              </w:rPr>
              <w:t xml:space="preserve">չմշակվող գյուղատնտեսական նշանակության </w:t>
            </w:r>
            <w:r w:rsidR="0093120C">
              <w:rPr>
                <w:lang w:val="hy-AM"/>
              </w:rPr>
              <w:t>հողերի</w:t>
            </w:r>
            <w:r w:rsidR="00222E1C">
              <w:rPr>
                <w:lang w:val="hy-AM"/>
              </w:rPr>
              <w:t xml:space="preserve"> շրջանառության մեջ </w:t>
            </w:r>
            <w:r w:rsidR="0093120C">
              <w:rPr>
                <w:lang w:val="hy-AM"/>
              </w:rPr>
              <w:t>ընդգրկման</w:t>
            </w:r>
            <w:r w:rsidR="00222E1C">
              <w:rPr>
                <w:lang w:val="hy-AM"/>
              </w:rPr>
              <w:t xml:space="preserve">, հողօգտագործման </w:t>
            </w:r>
            <w:r w:rsidR="0093120C">
              <w:rPr>
                <w:lang w:val="hy-AM"/>
              </w:rPr>
              <w:t>արդյունավետության</w:t>
            </w:r>
            <w:r w:rsidR="00222E1C">
              <w:rPr>
                <w:lang w:val="hy-AM"/>
              </w:rPr>
              <w:t xml:space="preserve"> </w:t>
            </w:r>
            <w:r w:rsidR="0093120C">
              <w:rPr>
                <w:lang w:val="hy-AM"/>
              </w:rPr>
              <w:t>բարձրացման</w:t>
            </w:r>
            <w:r w:rsidR="00222E1C">
              <w:rPr>
                <w:lang w:val="hy-AM"/>
              </w:rPr>
              <w:t xml:space="preserve"> և գյուղատնտեսական շրջանառությունից հողերի անհիմն բացառման </w:t>
            </w:r>
            <w:r w:rsidR="0093120C">
              <w:rPr>
                <w:lang w:val="hy-AM"/>
              </w:rPr>
              <w:t>նպատակով</w:t>
            </w:r>
            <w:r w:rsidR="00222E1C">
              <w:rPr>
                <w:lang w:val="hy-AM"/>
              </w:rPr>
              <w:t>:</w:t>
            </w:r>
          </w:p>
        </w:tc>
      </w:tr>
      <w:tr w:rsidR="005365DF" w:rsidRPr="00C008C0" w14:paraId="3B6B0269" w14:textId="77777777" w:rsidTr="0043614F">
        <w:tc>
          <w:tcPr>
            <w:tcW w:w="569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2C707640" w14:textId="3A7782A5" w:rsidR="005365DF" w:rsidRPr="00C008C0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af-ZA"/>
              </w:rPr>
            </w:pPr>
            <w:r w:rsidRPr="00C008C0">
              <w:rPr>
                <w:rFonts w:cs="Sylfaen"/>
                <w:i/>
                <w:lang w:val="af-ZA"/>
              </w:rPr>
              <w:t>2</w:t>
            </w:r>
          </w:p>
        </w:tc>
        <w:tc>
          <w:tcPr>
            <w:tcW w:w="8776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7175487E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  <w:lang w:val="af-ZA"/>
              </w:rPr>
            </w:pPr>
            <w:r w:rsidRPr="009F5AB2">
              <w:rPr>
                <w:rFonts w:cs="Sylfaen"/>
                <w:i/>
              </w:rPr>
              <w:t>Ընթացիկ</w:t>
            </w:r>
            <w:r w:rsidRPr="009F5AB2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իրավիճակը</w:t>
            </w:r>
            <w:r w:rsidRPr="009F5AB2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և</w:t>
            </w:r>
            <w:r w:rsidRPr="009F5AB2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խնդիրները</w:t>
            </w:r>
          </w:p>
        </w:tc>
      </w:tr>
      <w:tr w:rsidR="005365DF" w:rsidRPr="004E0855" w14:paraId="59E0D7DF" w14:textId="77777777" w:rsidTr="0043614F">
        <w:tc>
          <w:tcPr>
            <w:tcW w:w="569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13483AB5" w14:textId="77777777" w:rsidR="005365DF" w:rsidRPr="002A208A" w:rsidRDefault="005365DF" w:rsidP="00124843">
            <w:pPr>
              <w:spacing w:line="240" w:lineRule="auto"/>
              <w:jc w:val="center"/>
              <w:rPr>
                <w:rFonts w:cs="Sylfaen"/>
                <w:lang w:val="af-ZA"/>
              </w:rPr>
            </w:pPr>
          </w:p>
        </w:tc>
        <w:tc>
          <w:tcPr>
            <w:tcW w:w="8776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399D12A3" w14:textId="44E464C9" w:rsidR="005365DF" w:rsidRPr="00222E1C" w:rsidRDefault="00F32BFE" w:rsidP="00222E1C">
            <w:pPr>
              <w:spacing w:line="276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Ներկայումս ՀՀ էկոնոմիկայի նախարարություն </w:t>
            </w:r>
            <w:r w:rsidR="0036368B">
              <w:rPr>
                <w:lang w:val="hy-AM"/>
              </w:rPr>
              <w:t xml:space="preserve">բազմաթիվ </w:t>
            </w:r>
            <w:r>
              <w:rPr>
                <w:lang w:val="hy-AM"/>
              </w:rPr>
              <w:t xml:space="preserve">դիմումներ </w:t>
            </w:r>
            <w:r w:rsidR="0036368B">
              <w:rPr>
                <w:lang w:val="hy-AM"/>
              </w:rPr>
              <w:t>են</w:t>
            </w:r>
            <w:r>
              <w:rPr>
                <w:lang w:val="hy-AM"/>
              </w:rPr>
              <w:t xml:space="preserve"> ստացվում հողերի նպատակային նշանակության փոփոխության հետ կապված, որոնց </w:t>
            </w:r>
            <w:r w:rsidRPr="00067A6F">
              <w:rPr>
                <w:lang w:val="hy-AM"/>
              </w:rPr>
              <w:t>վերաբերյալ</w:t>
            </w:r>
            <w:r w:rsidRPr="00067A6F">
              <w:rPr>
                <w:lang w:val="af-ZA"/>
              </w:rPr>
              <w:t xml:space="preserve"> </w:t>
            </w:r>
            <w:r w:rsidRPr="00067A6F">
              <w:rPr>
                <w:lang w:val="hy-AM"/>
              </w:rPr>
              <w:t>տրամադրելով</w:t>
            </w:r>
            <w:r w:rsidRPr="00067A6F">
              <w:rPr>
                <w:lang w:val="af-ZA"/>
              </w:rPr>
              <w:t xml:space="preserve"> </w:t>
            </w:r>
            <w:r w:rsidRPr="00067A6F">
              <w:rPr>
                <w:lang w:val="hy-AM"/>
              </w:rPr>
              <w:t>բացասական</w:t>
            </w:r>
            <w:r w:rsidRPr="00067A6F">
              <w:rPr>
                <w:lang w:val="af-ZA"/>
              </w:rPr>
              <w:t xml:space="preserve"> </w:t>
            </w:r>
            <w:r w:rsidRPr="00067A6F">
              <w:rPr>
                <w:lang w:val="hy-AM"/>
              </w:rPr>
              <w:t>կարծիք</w:t>
            </w:r>
            <w:r w:rsidRPr="00067A6F">
              <w:rPr>
                <w:lang w:val="af-ZA"/>
              </w:rPr>
              <w:t>`</w:t>
            </w:r>
            <w:r>
              <w:rPr>
                <w:lang w:val="hy-AM"/>
              </w:rPr>
              <w:t xml:space="preserve"> </w:t>
            </w:r>
            <w:r w:rsidR="00222E1C">
              <w:rPr>
                <w:lang w:val="hy-AM"/>
              </w:rPr>
              <w:br/>
            </w:r>
            <w:r>
              <w:rPr>
                <w:rFonts w:cs="Arial Armenian"/>
                <w:lang w:val="hy-AM"/>
              </w:rPr>
              <w:t>ՀՀ</w:t>
            </w:r>
            <w:r w:rsidR="0036368B">
              <w:rPr>
                <w:rFonts w:cs="Arial Armenian"/>
                <w:lang w:val="hy-AM"/>
              </w:rPr>
              <w:t xml:space="preserve"> </w:t>
            </w:r>
            <w:r>
              <w:rPr>
                <w:rFonts w:cs="Arial Armenian"/>
                <w:lang w:val="hy-AM"/>
              </w:rPr>
              <w:t>հողային օրենսգրքի</w:t>
            </w:r>
            <w:r w:rsidR="0036368B">
              <w:rPr>
                <w:rFonts w:cs="Arial Armenian"/>
                <w:lang w:val="hy-AM"/>
              </w:rPr>
              <w:t xml:space="preserve"> </w:t>
            </w:r>
            <w:r>
              <w:rPr>
                <w:rFonts w:cs="Arial Armenian"/>
                <w:lang w:val="hy-AM"/>
              </w:rPr>
              <w:t xml:space="preserve">36-րդ հոդվածի 1-ին </w:t>
            </w:r>
            <w:r w:rsidRPr="00067A6F">
              <w:rPr>
                <w:rFonts w:cs="Arial Armenian"/>
                <w:lang w:val="hy-AM"/>
              </w:rPr>
              <w:t>մաս</w:t>
            </w:r>
            <w:r>
              <w:rPr>
                <w:rFonts w:cs="Arial Armenian"/>
                <w:lang w:val="hy-AM"/>
              </w:rPr>
              <w:t>ով սահմանված հողերի պահպանու</w:t>
            </w:r>
            <w:r w:rsidRPr="00067A6F">
              <w:rPr>
                <w:rFonts w:cs="Arial Armenian"/>
                <w:lang w:val="af-ZA"/>
              </w:rPr>
              <w:softHyphen/>
            </w:r>
            <w:r>
              <w:rPr>
                <w:rFonts w:cs="Arial Armenian"/>
                <w:lang w:val="hy-AM"/>
              </w:rPr>
              <w:t>թյան և արդյունավետ օգտագործման, գյուղա</w:t>
            </w:r>
            <w:r w:rsidRPr="00067A6F">
              <w:rPr>
                <w:rFonts w:cs="Arial Armenian"/>
                <w:lang w:val="af-ZA"/>
              </w:rPr>
              <w:softHyphen/>
            </w:r>
            <w:r>
              <w:rPr>
                <w:rFonts w:cs="Arial Armenian"/>
                <w:lang w:val="hy-AM"/>
              </w:rPr>
              <w:t>տնտե</w:t>
            </w:r>
            <w:r w:rsidRPr="00067A6F">
              <w:rPr>
                <w:rFonts w:cs="Arial Armenian"/>
                <w:lang w:val="af-ZA"/>
              </w:rPr>
              <w:softHyphen/>
            </w:r>
            <w:r>
              <w:rPr>
                <w:rFonts w:cs="Arial Armenian"/>
                <w:lang w:val="hy-AM"/>
              </w:rPr>
              <w:t>սական շրջանառու</w:t>
            </w:r>
            <w:r w:rsidRPr="00067A6F">
              <w:rPr>
                <w:rFonts w:cs="Arial Armenian"/>
                <w:lang w:val="af-ZA"/>
              </w:rPr>
              <w:softHyphen/>
            </w:r>
            <w:r>
              <w:rPr>
                <w:rFonts w:cs="Arial Armenian"/>
                <w:lang w:val="hy-AM"/>
              </w:rPr>
              <w:t>թյունից հողերի անհիմն բացառման դրույթներ</w:t>
            </w:r>
            <w:r w:rsidRPr="00067A6F">
              <w:rPr>
                <w:rFonts w:cs="Arial Armenian"/>
                <w:lang w:val="hy-AM"/>
              </w:rPr>
              <w:t>ով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>
              <w:rPr>
                <w:rFonts w:cs="Arial Armenian"/>
                <w:lang w:val="hy-AM"/>
              </w:rPr>
              <w:t>պայմա</w:t>
            </w:r>
            <w:r w:rsidR="00222E1C">
              <w:rPr>
                <w:rFonts w:cs="Arial Armenian"/>
                <w:lang w:val="hy-AM"/>
              </w:rPr>
              <w:t>-</w:t>
            </w:r>
            <w:r>
              <w:rPr>
                <w:rFonts w:cs="Arial Armenian"/>
                <w:lang w:val="hy-AM"/>
              </w:rPr>
              <w:t>նավորված</w:t>
            </w:r>
            <w:r w:rsidRPr="00067A6F">
              <w:rPr>
                <w:rFonts w:cs="Arial Armenian"/>
                <w:lang w:val="af-ZA"/>
              </w:rPr>
              <w:t xml:space="preserve">, </w:t>
            </w:r>
            <w:r w:rsidRPr="00067A6F">
              <w:rPr>
                <w:rFonts w:cs="Arial Armenian"/>
                <w:lang w:val="hy-AM"/>
              </w:rPr>
              <w:t>բախվում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ենք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մի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շարք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խնդիրների</w:t>
            </w:r>
            <w:r w:rsidRPr="00067A6F">
              <w:rPr>
                <w:rFonts w:cs="Arial Armenian"/>
                <w:lang w:val="af-ZA"/>
              </w:rPr>
              <w:t xml:space="preserve">. </w:t>
            </w:r>
            <w:r w:rsidRPr="00067A6F">
              <w:rPr>
                <w:rFonts w:cs="Arial Armenian"/>
                <w:lang w:val="hy-AM"/>
              </w:rPr>
              <w:t>ներկայացվում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են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պարզաբանումներ</w:t>
            </w:r>
            <w:r w:rsidRPr="00067A6F">
              <w:rPr>
                <w:rFonts w:cs="Arial Armenian"/>
                <w:lang w:val="af-ZA"/>
              </w:rPr>
              <w:t xml:space="preserve">, </w:t>
            </w:r>
            <w:r w:rsidRPr="00067A6F">
              <w:rPr>
                <w:rFonts w:cs="Arial Armenian"/>
                <w:lang w:val="hy-AM"/>
              </w:rPr>
              <w:t>որ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հողերը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երկար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տարիներ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չեն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մշակվել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ու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պիտանի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չեն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գյուղատնտեսական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գործունեություն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ծավալելու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համար</w:t>
            </w:r>
            <w:r w:rsidRPr="00067A6F">
              <w:rPr>
                <w:rFonts w:cs="Arial Armenian"/>
                <w:lang w:val="af-ZA"/>
              </w:rPr>
              <w:t xml:space="preserve">, </w:t>
            </w:r>
            <w:r w:rsidRPr="00067A6F">
              <w:rPr>
                <w:rFonts w:cs="Arial Armenian"/>
                <w:lang w:val="hy-AM"/>
              </w:rPr>
              <w:t>կամ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որ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ՀՀ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>
              <w:rPr>
                <w:rFonts w:cs="Arial Armenian"/>
                <w:lang w:val="hy-AM"/>
              </w:rPr>
              <w:t>էկոնոմիկայի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նախարարությունը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խոչ</w:t>
            </w:r>
            <w:r>
              <w:rPr>
                <w:rFonts w:cs="Arial Armenian"/>
                <w:lang w:val="hy-AM"/>
              </w:rPr>
              <w:t>ը</w:t>
            </w:r>
            <w:r w:rsidRPr="00067A6F">
              <w:rPr>
                <w:rFonts w:cs="Arial Armenian"/>
                <w:lang w:val="hy-AM"/>
              </w:rPr>
              <w:t>նդոտում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է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տնտեսության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այլ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ճյուղերում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ներդրումների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ներգրավմանն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ու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աշխատ</w:t>
            </w:r>
            <w:r>
              <w:rPr>
                <w:rFonts w:cs="Arial Armenian"/>
                <w:lang w:val="hy-AM"/>
              </w:rPr>
              <w:t>ա</w:t>
            </w:r>
            <w:r w:rsidRPr="00067A6F">
              <w:rPr>
                <w:rFonts w:cs="Arial Armenian"/>
                <w:lang w:val="hy-AM"/>
              </w:rPr>
              <w:t>տեղերի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ստեղծմանը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և</w:t>
            </w:r>
            <w:r w:rsidRPr="00067A6F">
              <w:rPr>
                <w:rFonts w:cs="Arial Armenian"/>
                <w:lang w:val="af-ZA"/>
              </w:rPr>
              <w:t xml:space="preserve"> </w:t>
            </w:r>
            <w:r w:rsidRPr="00067A6F">
              <w:rPr>
                <w:rFonts w:cs="Arial Armenian"/>
                <w:lang w:val="hy-AM"/>
              </w:rPr>
              <w:t>այլն</w:t>
            </w:r>
            <w:r w:rsidRPr="00067A6F">
              <w:rPr>
                <w:rFonts w:cs="Arial Armenian"/>
                <w:lang w:val="af-ZA"/>
              </w:rPr>
              <w:t>:</w:t>
            </w:r>
          </w:p>
        </w:tc>
      </w:tr>
      <w:tr w:rsidR="005365DF" w:rsidRPr="00222E1C" w14:paraId="5D8EC353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6BFE" w14:textId="2650BDF3" w:rsidR="005365DF" w:rsidRPr="00222E1C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af-ZA"/>
              </w:rPr>
            </w:pPr>
            <w:r w:rsidRPr="00222E1C">
              <w:rPr>
                <w:rFonts w:cs="Sylfaen"/>
                <w:i/>
                <w:lang w:val="af-ZA"/>
              </w:rPr>
              <w:t>3</w:t>
            </w:r>
          </w:p>
        </w:tc>
        <w:tc>
          <w:tcPr>
            <w:tcW w:w="8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AAEA" w14:textId="77777777" w:rsidR="005365DF" w:rsidRPr="00222E1C" w:rsidRDefault="005365DF" w:rsidP="00124843">
            <w:pPr>
              <w:spacing w:line="240" w:lineRule="auto"/>
              <w:ind w:firstLine="232"/>
              <w:rPr>
                <w:rFonts w:cs="Sylfaen"/>
                <w:i/>
                <w:lang w:val="af-ZA"/>
              </w:rPr>
            </w:pPr>
            <w:r w:rsidRPr="009F5AB2">
              <w:rPr>
                <w:rFonts w:cs="Sylfaen"/>
                <w:i/>
              </w:rPr>
              <w:t>Տվյալ</w:t>
            </w:r>
            <w:r w:rsidRPr="00222E1C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բնագավառում</w:t>
            </w:r>
            <w:r w:rsidRPr="00222E1C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իրականացվող</w:t>
            </w:r>
            <w:r w:rsidRPr="00222E1C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քաղաքականությունը</w:t>
            </w:r>
          </w:p>
        </w:tc>
      </w:tr>
      <w:tr w:rsidR="005365DF" w:rsidRPr="004E0855" w14:paraId="214920AC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2BB5" w14:textId="77777777" w:rsidR="005365DF" w:rsidRPr="00222E1C" w:rsidRDefault="005365DF" w:rsidP="00124843">
            <w:pPr>
              <w:spacing w:line="240" w:lineRule="auto"/>
              <w:jc w:val="center"/>
              <w:rPr>
                <w:bCs/>
                <w:spacing w:val="40"/>
                <w:lang w:val="af-ZA"/>
              </w:rPr>
            </w:pPr>
          </w:p>
        </w:tc>
        <w:tc>
          <w:tcPr>
            <w:tcW w:w="8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8F74" w14:textId="6A29AAC0" w:rsidR="00F32BFE" w:rsidRPr="005365DF" w:rsidRDefault="00F32BFE" w:rsidP="00C352D4">
            <w:pPr>
              <w:tabs>
                <w:tab w:val="left" w:pos="562"/>
              </w:tabs>
              <w:spacing w:line="240" w:lineRule="auto"/>
              <w:ind w:firstLine="279"/>
              <w:jc w:val="both"/>
              <w:rPr>
                <w:lang w:val="hy-AM"/>
              </w:rPr>
            </w:pPr>
            <w:r w:rsidRPr="00F32BFE">
              <w:rPr>
                <w:lang w:val="hy-AM"/>
              </w:rPr>
              <w:t>ՀՀ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հողային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օրենսգրքի</w:t>
            </w:r>
            <w:r w:rsidRPr="005A00E3">
              <w:rPr>
                <w:lang w:val="af-ZA"/>
              </w:rPr>
              <w:t xml:space="preserve"> 9-</w:t>
            </w:r>
            <w:r w:rsidRPr="00F32BFE">
              <w:rPr>
                <w:lang w:val="hy-AM"/>
              </w:rPr>
              <w:t>րդ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հոդվածի</w:t>
            </w:r>
            <w:r w:rsidRPr="005A00E3">
              <w:rPr>
                <w:lang w:val="af-ZA"/>
              </w:rPr>
              <w:t xml:space="preserve"> 3-</w:t>
            </w:r>
            <w:r w:rsidRPr="00F32BFE">
              <w:rPr>
                <w:lang w:val="hy-AM"/>
              </w:rPr>
              <w:t>րդ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մասով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սահմանվում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է</w:t>
            </w:r>
            <w:r w:rsidRPr="005A00E3">
              <w:rPr>
                <w:lang w:val="af-ZA"/>
              </w:rPr>
              <w:t>` «</w:t>
            </w:r>
            <w:r w:rsidRPr="00F32BFE">
              <w:rPr>
                <w:lang w:val="hy-AM"/>
              </w:rPr>
              <w:t>Գյուղատնտեսական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հողատեսքերը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ենթակա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են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հատուկ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պահպանության</w:t>
            </w:r>
            <w:r w:rsidRPr="005A00E3">
              <w:rPr>
                <w:lang w:val="af-ZA"/>
              </w:rPr>
              <w:t xml:space="preserve">: </w:t>
            </w:r>
            <w:r w:rsidRPr="00F32BFE">
              <w:rPr>
                <w:lang w:val="hy-AM"/>
              </w:rPr>
              <w:t>Այդ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հողերի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փոխադրումը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ոչ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գյուղատնտեսական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նշանակության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հողերի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թույլատրվում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է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բացառիկ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դեպքերում</w:t>
            </w:r>
            <w:r w:rsidRPr="005A00E3">
              <w:rPr>
                <w:lang w:val="af-ZA"/>
              </w:rPr>
              <w:t xml:space="preserve">` </w:t>
            </w:r>
            <w:r w:rsidRPr="00F32BFE">
              <w:rPr>
                <w:lang w:val="hy-AM"/>
              </w:rPr>
              <w:t>սույն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օրենսգրքի</w:t>
            </w:r>
            <w:r w:rsidRPr="005A00E3">
              <w:rPr>
                <w:lang w:val="af-ZA"/>
              </w:rPr>
              <w:t xml:space="preserve"> 7-</w:t>
            </w:r>
            <w:r w:rsidRPr="00F32BFE">
              <w:rPr>
                <w:lang w:val="hy-AM"/>
              </w:rPr>
              <w:t>րդ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հոդվածով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սահմանված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կարգով</w:t>
            </w:r>
            <w:r w:rsidRPr="005A00E3">
              <w:rPr>
                <w:lang w:val="af-ZA"/>
              </w:rPr>
              <w:t xml:space="preserve">:», </w:t>
            </w:r>
            <w:r w:rsidRPr="00F32BFE">
              <w:rPr>
                <w:lang w:val="hy-AM"/>
              </w:rPr>
              <w:t>սակայն</w:t>
            </w:r>
            <w:r w:rsidRPr="005A00E3">
              <w:rPr>
                <w:lang w:val="af-ZA"/>
              </w:rPr>
              <w:t xml:space="preserve"> </w:t>
            </w:r>
            <w:r w:rsidR="00C352D4">
              <w:rPr>
                <w:lang w:val="hy-AM"/>
              </w:rPr>
              <w:t>7-րդ հոդվածի դրույթները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չեն</w:t>
            </w:r>
            <w:r w:rsidRPr="005A00E3">
              <w:rPr>
                <w:lang w:val="af-ZA"/>
              </w:rPr>
              <w:t xml:space="preserve"> </w:t>
            </w:r>
            <w:r w:rsidR="00C352D4">
              <w:rPr>
                <w:lang w:val="hy-AM"/>
              </w:rPr>
              <w:t xml:space="preserve">սահմանում </w:t>
            </w:r>
            <w:r w:rsidRPr="00F32BFE">
              <w:rPr>
                <w:lang w:val="hy-AM"/>
              </w:rPr>
              <w:t>այդ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բացառիկ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դեպքերը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կամ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այն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չափորոշիչները</w:t>
            </w:r>
            <w:r w:rsidRPr="005A00E3">
              <w:rPr>
                <w:lang w:val="af-ZA"/>
              </w:rPr>
              <w:t xml:space="preserve">, </w:t>
            </w:r>
            <w:r w:rsidRPr="00F32BFE">
              <w:rPr>
                <w:lang w:val="hy-AM"/>
              </w:rPr>
              <w:t>որոնց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առկայության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պարագայում</w:t>
            </w:r>
            <w:r w:rsidR="00C352D4">
              <w:rPr>
                <w:lang w:val="hy-AM"/>
              </w:rPr>
              <w:t>՝</w:t>
            </w:r>
            <w:r w:rsidRPr="005A00E3">
              <w:rPr>
                <w:lang w:val="af-ZA"/>
              </w:rPr>
              <w:t xml:space="preserve"> </w:t>
            </w:r>
            <w:r w:rsidR="00C352D4">
              <w:rPr>
                <w:lang w:val="hy-AM"/>
              </w:rPr>
              <w:t xml:space="preserve">բացառիկ դեպքերում </w:t>
            </w:r>
            <w:r w:rsidRPr="00F32BFE">
              <w:rPr>
                <w:lang w:val="hy-AM"/>
              </w:rPr>
              <w:t>կարելի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է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թույլատրել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գյուղատնտեսական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նշանակության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հողերի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նպատակային</w:t>
            </w:r>
            <w:r w:rsidRPr="005A00E3">
              <w:rPr>
                <w:lang w:val="af-ZA"/>
              </w:rPr>
              <w:t xml:space="preserve"> </w:t>
            </w:r>
            <w:r w:rsidRPr="00F32BFE">
              <w:rPr>
                <w:lang w:val="hy-AM"/>
              </w:rPr>
              <w:t>նշանակության</w:t>
            </w:r>
            <w:r w:rsidRPr="005A00E3">
              <w:rPr>
                <w:lang w:val="af-ZA"/>
              </w:rPr>
              <w:t xml:space="preserve"> </w:t>
            </w:r>
            <w:r w:rsidR="00C352D4">
              <w:rPr>
                <w:lang w:val="hy-AM"/>
              </w:rPr>
              <w:t>փոփոխություն</w:t>
            </w:r>
            <w:r w:rsidRPr="00F32BFE">
              <w:rPr>
                <w:lang w:val="hy-AM"/>
              </w:rPr>
              <w:t>ը</w:t>
            </w:r>
            <w:r w:rsidRPr="005A00E3">
              <w:rPr>
                <w:lang w:val="af-ZA"/>
              </w:rPr>
              <w:t>:</w:t>
            </w:r>
          </w:p>
        </w:tc>
      </w:tr>
      <w:tr w:rsidR="005365DF" w:rsidRPr="002A208A" w14:paraId="304067C6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</w:tcPr>
          <w:p w14:paraId="0D771D8F" w14:textId="0293E9C0" w:rsidR="005365DF" w:rsidRPr="00B5346E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en-US"/>
              </w:rPr>
            </w:pPr>
            <w:r w:rsidRPr="00B5346E">
              <w:rPr>
                <w:rFonts w:cs="Sylfaen"/>
                <w:i/>
              </w:rPr>
              <w:t>4</w:t>
            </w:r>
          </w:p>
        </w:tc>
        <w:tc>
          <w:tcPr>
            <w:tcW w:w="8776" w:type="dxa"/>
          </w:tcPr>
          <w:p w14:paraId="2DB5BDD5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</w:rPr>
            </w:pPr>
            <w:r w:rsidRPr="009F5AB2">
              <w:rPr>
                <w:rFonts w:cs="Sylfaen"/>
                <w:i/>
              </w:rPr>
              <w:t>Կարգավորման նպատակը և բնույթը</w:t>
            </w:r>
          </w:p>
        </w:tc>
      </w:tr>
      <w:tr w:rsidR="005365DF" w:rsidRPr="002A208A" w14:paraId="7A103141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</w:tcPr>
          <w:p w14:paraId="31D9F724" w14:textId="77777777" w:rsidR="005365DF" w:rsidRPr="002A208A" w:rsidRDefault="005365DF" w:rsidP="00124843">
            <w:pPr>
              <w:spacing w:line="240" w:lineRule="auto"/>
              <w:jc w:val="center"/>
              <w:rPr>
                <w:bCs/>
                <w:spacing w:val="40"/>
              </w:rPr>
            </w:pPr>
          </w:p>
        </w:tc>
        <w:tc>
          <w:tcPr>
            <w:tcW w:w="8776" w:type="dxa"/>
          </w:tcPr>
          <w:p w14:paraId="11EADC40" w14:textId="2B60863B" w:rsidR="005365DF" w:rsidRPr="00E01D86" w:rsidRDefault="005365DF" w:rsidP="0036368B">
            <w:pPr>
              <w:spacing w:after="120" w:line="240" w:lineRule="auto"/>
              <w:ind w:firstLine="278"/>
              <w:jc w:val="both"/>
            </w:pPr>
            <w:r w:rsidRPr="00E01D86">
              <w:t xml:space="preserve">Նախագծի ընդունման նպատակը գյուղատնտեսական </w:t>
            </w:r>
            <w:r w:rsidR="00F32BFE">
              <w:rPr>
                <w:lang w:val="hy-AM"/>
              </w:rPr>
              <w:t>նշանակության</w:t>
            </w:r>
            <w:r w:rsidR="0015794C">
              <w:rPr>
                <w:lang w:val="hy-AM"/>
              </w:rPr>
              <w:t xml:space="preserve"> </w:t>
            </w:r>
            <w:r w:rsidR="0036368B">
              <w:rPr>
                <w:lang w:val="hy-AM"/>
              </w:rPr>
              <w:t>հող</w:t>
            </w:r>
            <w:r w:rsidR="0015794C">
              <w:rPr>
                <w:lang w:val="hy-AM"/>
              </w:rPr>
              <w:t xml:space="preserve">երի </w:t>
            </w:r>
            <w:r w:rsidR="00F32BFE" w:rsidRPr="0036368B">
              <w:rPr>
                <w:lang w:val="hy-AM"/>
              </w:rPr>
              <w:t xml:space="preserve">պահպանության և արդյունավետ </w:t>
            </w:r>
            <w:r w:rsidRPr="0036368B">
              <w:t>օգտագործման</w:t>
            </w:r>
            <w:r w:rsidR="0036368B" w:rsidRPr="0036368B">
              <w:rPr>
                <w:lang w:val="hy-AM"/>
              </w:rPr>
              <w:t>,</w:t>
            </w:r>
            <w:r w:rsidRPr="0036368B">
              <w:t xml:space="preserve"> </w:t>
            </w:r>
            <w:r w:rsidR="00F32BFE" w:rsidRPr="0036368B">
              <w:rPr>
                <w:rFonts w:cs="Sylfaen"/>
                <w:lang w:val="hy-AM"/>
              </w:rPr>
              <w:t>գյուղատնտե</w:t>
            </w:r>
            <w:r w:rsidR="0036368B">
              <w:rPr>
                <w:rFonts w:cs="Sylfaen"/>
                <w:lang w:val="hy-AM"/>
              </w:rPr>
              <w:t>-</w:t>
            </w:r>
            <w:r w:rsidR="00F32BFE" w:rsidRPr="0036368B">
              <w:rPr>
                <w:rFonts w:cs="Sylfaen"/>
                <w:lang w:val="hy-AM"/>
              </w:rPr>
              <w:t>սական</w:t>
            </w:r>
            <w:r w:rsidR="00F32BFE" w:rsidRPr="0036368B">
              <w:rPr>
                <w:lang w:val="hy-AM"/>
              </w:rPr>
              <w:t xml:space="preserve"> շրջանառությունից</w:t>
            </w:r>
            <w:r w:rsidR="0015794C">
              <w:rPr>
                <w:lang w:val="hy-AM"/>
              </w:rPr>
              <w:t xml:space="preserve"> անհիմն բացառման </w:t>
            </w:r>
            <w:r>
              <w:rPr>
                <w:lang w:val="hy-AM"/>
              </w:rPr>
              <w:t>օրենսդրական հենքի</w:t>
            </w:r>
            <w:r w:rsidRPr="00E01D86">
              <w:t xml:space="preserve"> ստեղծումն է:</w:t>
            </w:r>
          </w:p>
        </w:tc>
      </w:tr>
      <w:tr w:rsidR="005365DF" w:rsidRPr="004E0855" w14:paraId="45CD9E4D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</w:tcPr>
          <w:p w14:paraId="5A3E78AF" w14:textId="6ACE833E" w:rsidR="005365DF" w:rsidRPr="00B5346E" w:rsidRDefault="00B5346E" w:rsidP="00B5346E">
            <w:pPr>
              <w:spacing w:line="240" w:lineRule="auto"/>
              <w:ind w:firstLine="0"/>
              <w:jc w:val="both"/>
              <w:rPr>
                <w:rFonts w:cs="Sylfaen"/>
                <w:i/>
                <w:lang w:val="en-US"/>
              </w:rPr>
            </w:pPr>
            <w:r w:rsidRPr="00C41FBE">
              <w:rPr>
                <w:rFonts w:cs="Sylfaen"/>
                <w:i/>
              </w:rPr>
              <w:t xml:space="preserve">  </w:t>
            </w:r>
            <w:r w:rsidR="005365DF" w:rsidRPr="00B5346E">
              <w:rPr>
                <w:rFonts w:cs="Sylfaen"/>
                <w:i/>
              </w:rPr>
              <w:t>5</w:t>
            </w:r>
          </w:p>
        </w:tc>
        <w:tc>
          <w:tcPr>
            <w:tcW w:w="8776" w:type="dxa"/>
          </w:tcPr>
          <w:p w14:paraId="29A8A4F9" w14:textId="77777777" w:rsidR="005365DF" w:rsidRPr="00C41FBE" w:rsidRDefault="005365DF" w:rsidP="00124843">
            <w:pPr>
              <w:spacing w:line="240" w:lineRule="auto"/>
              <w:ind w:firstLine="232"/>
              <w:jc w:val="both"/>
              <w:rPr>
                <w:rFonts w:cs="Sylfaen"/>
                <w:i/>
                <w:lang w:val="en-US"/>
              </w:rPr>
            </w:pPr>
            <w:r w:rsidRPr="009F5AB2">
              <w:rPr>
                <w:rFonts w:cs="Sylfaen"/>
                <w:i/>
              </w:rPr>
              <w:t>Նախագծի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մշակման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գործընթացում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ներգրավված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ինստիտուտները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և</w:t>
            </w:r>
            <w:r w:rsidRPr="009F5AB2">
              <w:rPr>
                <w:rFonts w:cs="Sylfaen"/>
                <w:i/>
                <w:lang w:val="hy-AM"/>
              </w:rPr>
              <w:t xml:space="preserve"> </w:t>
            </w:r>
            <w:r w:rsidRPr="009F5AB2">
              <w:rPr>
                <w:rFonts w:cs="Sylfaen"/>
                <w:i/>
              </w:rPr>
              <w:t>անձինք</w:t>
            </w:r>
          </w:p>
        </w:tc>
      </w:tr>
      <w:tr w:rsidR="005365DF" w:rsidRPr="004E0855" w14:paraId="58378CA7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</w:tcPr>
          <w:p w14:paraId="7C3ED280" w14:textId="77777777" w:rsidR="005365DF" w:rsidRPr="00C41FBE" w:rsidRDefault="005365DF" w:rsidP="00124843">
            <w:pPr>
              <w:spacing w:line="240" w:lineRule="auto"/>
              <w:jc w:val="center"/>
              <w:rPr>
                <w:bCs/>
                <w:spacing w:val="40"/>
                <w:lang w:val="en-US"/>
              </w:rPr>
            </w:pPr>
          </w:p>
        </w:tc>
        <w:tc>
          <w:tcPr>
            <w:tcW w:w="8776" w:type="dxa"/>
          </w:tcPr>
          <w:p w14:paraId="111E733C" w14:textId="2E37CB35" w:rsidR="005365DF" w:rsidRPr="00C41FBE" w:rsidRDefault="00C41FBE" w:rsidP="003703B1">
            <w:pPr>
              <w:spacing w:after="120" w:line="240" w:lineRule="auto"/>
              <w:ind w:firstLine="284"/>
              <w:jc w:val="both"/>
              <w:rPr>
                <w:lang w:val="en-US"/>
              </w:rPr>
            </w:pPr>
            <w:r>
              <w:t>Նախագ</w:t>
            </w:r>
            <w:r w:rsidR="0015794C">
              <w:rPr>
                <w:lang w:val="hy-AM"/>
              </w:rPr>
              <w:t>ի</w:t>
            </w:r>
            <w:r w:rsidR="005365DF" w:rsidRPr="00DD1B47">
              <w:t>ծը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t>մշակվել</w:t>
            </w:r>
            <w:r w:rsidR="005365DF" w:rsidRPr="00C41FBE">
              <w:rPr>
                <w:lang w:val="en-US"/>
              </w:rPr>
              <w:t xml:space="preserve"> </w:t>
            </w:r>
            <w:r w:rsidR="0015794C">
              <w:rPr>
                <w:lang w:val="hy-AM"/>
              </w:rPr>
              <w:t xml:space="preserve">է </w:t>
            </w:r>
            <w:r w:rsidR="005365DF" w:rsidRPr="00DD1B47">
              <w:t>ՀՀ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rPr>
                <w:lang w:val="hy-AM"/>
              </w:rPr>
              <w:t>էկոնոմիկայի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t>նախարարության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t>կողմից</w:t>
            </w:r>
            <w:r w:rsidR="005365DF" w:rsidRPr="00C41FBE">
              <w:rPr>
                <w:lang w:val="en-US"/>
              </w:rPr>
              <w:t>:</w:t>
            </w:r>
          </w:p>
        </w:tc>
      </w:tr>
      <w:tr w:rsidR="005365DF" w:rsidRPr="002A208A" w14:paraId="50007C1E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</w:tcPr>
          <w:p w14:paraId="661BC3EC" w14:textId="4FCF9D33" w:rsidR="005365DF" w:rsidRPr="00B5346E" w:rsidRDefault="005365DF" w:rsidP="00B5346E">
            <w:pPr>
              <w:spacing w:line="240" w:lineRule="auto"/>
              <w:ind w:firstLine="142"/>
              <w:rPr>
                <w:rFonts w:cs="Sylfaen"/>
                <w:i/>
              </w:rPr>
            </w:pPr>
            <w:r w:rsidRPr="00B5346E">
              <w:rPr>
                <w:rFonts w:cs="Sylfaen"/>
                <w:i/>
              </w:rPr>
              <w:t>6</w:t>
            </w:r>
          </w:p>
        </w:tc>
        <w:tc>
          <w:tcPr>
            <w:tcW w:w="8776" w:type="dxa"/>
          </w:tcPr>
          <w:p w14:paraId="52382C18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</w:rPr>
            </w:pPr>
            <w:r w:rsidRPr="009F5AB2">
              <w:rPr>
                <w:rFonts w:cs="Sylfaen"/>
                <w:i/>
              </w:rPr>
              <w:t>Ակնկալվող արդյունքը</w:t>
            </w:r>
          </w:p>
        </w:tc>
      </w:tr>
      <w:tr w:rsidR="005365DF" w:rsidRPr="002A208A" w14:paraId="6560D118" w14:textId="77777777" w:rsidTr="00436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69" w:type="dxa"/>
          </w:tcPr>
          <w:p w14:paraId="3DA67E37" w14:textId="77777777" w:rsidR="005365DF" w:rsidRPr="002A208A" w:rsidRDefault="005365DF" w:rsidP="00124843">
            <w:pPr>
              <w:spacing w:line="240" w:lineRule="auto"/>
              <w:jc w:val="center"/>
              <w:rPr>
                <w:bCs/>
                <w:spacing w:val="40"/>
              </w:rPr>
            </w:pPr>
          </w:p>
        </w:tc>
        <w:tc>
          <w:tcPr>
            <w:tcW w:w="8776" w:type="dxa"/>
          </w:tcPr>
          <w:p w14:paraId="3744CC5D" w14:textId="6A4A9403" w:rsidR="00A47D34" w:rsidRPr="00C625BC" w:rsidRDefault="005365DF" w:rsidP="00A47D34">
            <w:pPr>
              <w:spacing w:after="120" w:line="240" w:lineRule="auto"/>
              <w:ind w:firstLine="278"/>
              <w:jc w:val="both"/>
              <w:rPr>
                <w:lang w:val="hy-AM"/>
              </w:rPr>
            </w:pPr>
            <w:r w:rsidRPr="00C625BC">
              <w:rPr>
                <w:lang w:val="hy-AM"/>
              </w:rPr>
              <w:t>Նախագծ</w:t>
            </w:r>
            <w:r w:rsidR="0015794C">
              <w:rPr>
                <w:lang w:val="hy-AM"/>
              </w:rPr>
              <w:t>ի ընդունման արդյունքում հնարավորություն կստեղծվի բացառել գյուղատնտեսական հող</w:t>
            </w:r>
            <w:r w:rsidR="003703B1">
              <w:rPr>
                <w:lang w:val="hy-AM"/>
              </w:rPr>
              <w:t>երի</w:t>
            </w:r>
            <w:r w:rsidR="0015794C">
              <w:rPr>
                <w:lang w:val="hy-AM"/>
              </w:rPr>
              <w:t xml:space="preserve"> </w:t>
            </w:r>
            <w:r w:rsidR="003703B1">
              <w:rPr>
                <w:lang w:val="hy-AM"/>
              </w:rPr>
              <w:t xml:space="preserve">անհիմն </w:t>
            </w:r>
            <w:r w:rsidR="00180591">
              <w:rPr>
                <w:lang w:val="hy-AM"/>
              </w:rPr>
              <w:t>փոխադրումն</w:t>
            </w:r>
            <w:r w:rsidR="0015794C">
              <w:rPr>
                <w:lang w:val="hy-AM"/>
              </w:rPr>
              <w:t xml:space="preserve"> </w:t>
            </w:r>
            <w:r w:rsidR="00A47D34" w:rsidRPr="00716448">
              <w:rPr>
                <w:lang w:val="hy-AM"/>
              </w:rPr>
              <w:t xml:space="preserve">այլ </w:t>
            </w:r>
            <w:r w:rsidR="00D720A4" w:rsidRPr="00716448">
              <w:rPr>
                <w:lang w:val="hy-AM"/>
              </w:rPr>
              <w:t xml:space="preserve">նպատակային </w:t>
            </w:r>
            <w:r w:rsidR="00A47D34" w:rsidRPr="00716448">
              <w:rPr>
                <w:lang w:val="hy-AM"/>
              </w:rPr>
              <w:t>նշանակության</w:t>
            </w:r>
            <w:r w:rsidR="00D720A4" w:rsidRPr="00716448">
              <w:rPr>
                <w:lang w:val="hy-AM"/>
              </w:rPr>
              <w:t xml:space="preserve"> </w:t>
            </w:r>
            <w:r w:rsidR="00A47D34" w:rsidRPr="00716448">
              <w:rPr>
                <w:lang w:val="hy-AM"/>
              </w:rPr>
              <w:t>հողերի շարքը</w:t>
            </w:r>
            <w:r w:rsidR="0015794C" w:rsidRPr="00716448">
              <w:rPr>
                <w:lang w:val="hy-AM"/>
              </w:rPr>
              <w:t>:</w:t>
            </w:r>
            <w:bookmarkStart w:id="0" w:name="_GoBack"/>
            <w:bookmarkEnd w:id="0"/>
          </w:p>
        </w:tc>
      </w:tr>
      <w:tr w:rsidR="00CF7573" w:rsidRPr="004E0855" w14:paraId="74E38794" w14:textId="77777777" w:rsidTr="00251D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9345" w:type="dxa"/>
            <w:gridSpan w:val="2"/>
            <w:shd w:val="clear" w:color="auto" w:fill="auto"/>
          </w:tcPr>
          <w:p w14:paraId="00013AC1" w14:textId="77777777" w:rsidR="00CF7573" w:rsidRPr="00343D35" w:rsidRDefault="00CF7573" w:rsidP="003703B1">
            <w:pPr>
              <w:spacing w:after="120" w:line="240" w:lineRule="auto"/>
              <w:ind w:firstLine="0"/>
              <w:jc w:val="center"/>
              <w:rPr>
                <w:rFonts w:eastAsia="Times New Roman"/>
                <w:bCs/>
                <w:i/>
                <w:color w:val="000000"/>
                <w:lang w:val="hy-AM"/>
              </w:rPr>
            </w:pP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lastRenderedPageBreak/>
              <w:t>ՏԵՂԵԿԱՆՔ</w:t>
            </w:r>
          </w:p>
          <w:p w14:paraId="57766A94" w14:textId="123E7FCC" w:rsidR="00CF7573" w:rsidRPr="00343D35" w:rsidRDefault="00C008C0" w:rsidP="00C643F1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i/>
                <w:color w:val="000000"/>
                <w:lang w:val="hy-AM"/>
              </w:rPr>
            </w:pP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«Հայաստանի Հանրապետության հողային օրենսգրքում  </w:t>
            </w:r>
            <w:r w:rsidR="00180591">
              <w:rPr>
                <w:rFonts w:eastAsia="Times New Roman"/>
                <w:bCs/>
                <w:i/>
                <w:color w:val="000000"/>
                <w:lang w:val="hy-AM"/>
              </w:rPr>
              <w:t>փոփոխություն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կատարելու մասին» </w:t>
            </w:r>
            <w:r w:rsidR="00CF7573" w:rsidRPr="003B62BD">
              <w:rPr>
                <w:rFonts w:eastAsia="Times New Roman"/>
                <w:bCs/>
                <w:i/>
                <w:color w:val="000000"/>
                <w:lang w:val="hy-AM"/>
              </w:rPr>
              <w:t>ՀՀ օրենք</w:t>
            </w:r>
            <w:r w:rsidR="00CF7573" w:rsidRPr="005D5316">
              <w:rPr>
                <w:rFonts w:eastAsia="Times New Roman"/>
                <w:bCs/>
                <w:i/>
                <w:color w:val="000000"/>
                <w:lang w:val="hy-AM"/>
              </w:rPr>
              <w:t>ի</w:t>
            </w:r>
            <w:r w:rsidR="00CF7573"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նախագծի</w:t>
            </w:r>
            <w:r w:rsidR="00CF7573"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 w:rsidR="00CF7573">
              <w:rPr>
                <w:rFonts w:eastAsia="Times New Roman"/>
                <w:bCs/>
                <w:i/>
                <w:color w:val="000000"/>
                <w:lang w:val="hy-AM"/>
              </w:rPr>
              <w:t>ընդուն</w:t>
            </w:r>
            <w:r w:rsidR="00CF7573" w:rsidRPr="005D5316">
              <w:rPr>
                <w:rFonts w:eastAsia="Times New Roman"/>
                <w:bCs/>
                <w:i/>
                <w:color w:val="000000"/>
                <w:lang w:val="hy-AM"/>
              </w:rPr>
              <w:t>ման</w:t>
            </w:r>
            <w:r w:rsidR="00CF7573"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դեպքում պետական կամ տեղական ինքնակառավարման մարմինների բյուջեներում ծախսերի և եկամուտների էական ավելացումների կամ նվազեցումների մասին</w:t>
            </w:r>
          </w:p>
        </w:tc>
      </w:tr>
      <w:tr w:rsidR="00CF7573" w:rsidRPr="004E0855" w14:paraId="294ADB9A" w14:textId="77777777" w:rsidTr="00251D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9345" w:type="dxa"/>
            <w:gridSpan w:val="2"/>
            <w:shd w:val="clear" w:color="auto" w:fill="auto"/>
          </w:tcPr>
          <w:p w14:paraId="57D53479" w14:textId="0BAD6965" w:rsidR="00CF7573" w:rsidRPr="005D5316" w:rsidRDefault="00CF7573" w:rsidP="004E5804">
            <w:pPr>
              <w:spacing w:line="240" w:lineRule="auto"/>
              <w:ind w:firstLine="284"/>
              <w:jc w:val="both"/>
              <w:rPr>
                <w:lang w:val="pt-BR"/>
              </w:rPr>
            </w:pPr>
            <w:r w:rsidRPr="005D5316">
              <w:rPr>
                <w:rFonts w:eastAsia="Times New Roman"/>
                <w:bCs/>
                <w:color w:val="000000"/>
                <w:lang w:val="hy-AM"/>
              </w:rPr>
              <w:t>«Հայաստանի Հանրապետության հողային օրենսգ</w:t>
            </w:r>
            <w:r w:rsidR="00C008C0">
              <w:rPr>
                <w:rFonts w:eastAsia="Times New Roman"/>
                <w:bCs/>
                <w:color w:val="000000"/>
                <w:lang w:val="hy-AM"/>
              </w:rPr>
              <w:t xml:space="preserve">րքում </w:t>
            </w:r>
            <w:r w:rsidR="00180591">
              <w:rPr>
                <w:rFonts w:eastAsia="Times New Roman"/>
                <w:bCs/>
                <w:color w:val="000000"/>
                <w:lang w:val="hy-AM"/>
              </w:rPr>
              <w:t>փոփոխություն</w:t>
            </w:r>
            <w:r w:rsidR="00C008C0">
              <w:rPr>
                <w:rFonts w:eastAsia="Times New Roman"/>
                <w:bCs/>
                <w:color w:val="000000"/>
                <w:lang w:val="hy-AM"/>
              </w:rPr>
              <w:t xml:space="preserve"> կատարելու մասին» ՀՀ </w:t>
            </w:r>
            <w:r w:rsidRPr="005D5316">
              <w:rPr>
                <w:rFonts w:eastAsia="Times New Roman"/>
                <w:bCs/>
                <w:color w:val="000000"/>
                <w:lang w:val="hy-AM"/>
              </w:rPr>
              <w:t xml:space="preserve">օրենքի նախագծի </w:t>
            </w:r>
            <w:r>
              <w:rPr>
                <w:rFonts w:eastAsia="Times New Roman"/>
                <w:bCs/>
                <w:color w:val="000000"/>
                <w:lang w:val="hy-AM"/>
              </w:rPr>
              <w:t>ընդուն</w:t>
            </w:r>
            <w:r w:rsidRPr="00C41FBE">
              <w:rPr>
                <w:rFonts w:eastAsia="Times New Roman"/>
                <w:bCs/>
                <w:color w:val="000000"/>
                <w:lang w:val="hy-AM"/>
              </w:rPr>
              <w:t>ման</w:t>
            </w:r>
            <w:r w:rsidRPr="005D5316">
              <w:rPr>
                <w:rFonts w:eastAsia="Times New Roman"/>
                <w:bCs/>
                <w:color w:val="000000"/>
                <w:lang w:val="hy-AM"/>
              </w:rPr>
              <w:t xml:space="preserve"> դեպքում </w:t>
            </w:r>
            <w:r w:rsidRPr="005D5316">
              <w:rPr>
                <w:lang w:val="hy-AM"/>
              </w:rPr>
              <w:t>պետական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կամ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տեղական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ինքնակառավարման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մարմինների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բյուջեներում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ծախսերի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և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եկամուտների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էական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ավելացումներ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կամ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նվազեցումներ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չեն</w:t>
            </w:r>
            <w:r w:rsidRPr="005D5316">
              <w:rPr>
                <w:lang w:val="pt-BR"/>
              </w:rPr>
              <w:t xml:space="preserve"> </w:t>
            </w:r>
            <w:r w:rsidRPr="005D5316">
              <w:rPr>
                <w:lang w:val="hy-AM"/>
              </w:rPr>
              <w:t>նախատեսվում</w:t>
            </w:r>
            <w:r w:rsidRPr="005D5316">
              <w:rPr>
                <w:lang w:val="pt-BR"/>
              </w:rPr>
              <w:t>:</w:t>
            </w:r>
          </w:p>
        </w:tc>
      </w:tr>
    </w:tbl>
    <w:p w14:paraId="37D76E06" w14:textId="77777777" w:rsidR="00CF7573" w:rsidRPr="003B62BD" w:rsidRDefault="00CF7573" w:rsidP="00CF7573">
      <w:pPr>
        <w:spacing w:line="240" w:lineRule="auto"/>
        <w:ind w:firstLine="539"/>
        <w:jc w:val="both"/>
        <w:rPr>
          <w:lang w:val="pt-BR"/>
        </w:rPr>
      </w:pPr>
    </w:p>
    <w:p w14:paraId="5EA4B62B" w14:textId="77777777" w:rsidR="00CF7573" w:rsidRPr="003B62BD" w:rsidRDefault="00CF7573" w:rsidP="00CF7573">
      <w:pPr>
        <w:spacing w:line="240" w:lineRule="auto"/>
        <w:ind w:firstLine="539"/>
        <w:jc w:val="both"/>
        <w:rPr>
          <w:lang w:val="pt-BR"/>
        </w:rPr>
      </w:pPr>
    </w:p>
    <w:tbl>
      <w:tblPr>
        <w:tblW w:w="0" w:type="auto"/>
        <w:tblBorders>
          <w:top w:val="single" w:sz="4" w:space="0" w:color="444444"/>
          <w:left w:val="single" w:sz="4" w:space="0" w:color="444444"/>
          <w:bottom w:val="single" w:sz="4" w:space="0" w:color="444444"/>
          <w:right w:val="single" w:sz="4" w:space="0" w:color="444444"/>
          <w:insideH w:val="single" w:sz="4" w:space="0" w:color="444444"/>
          <w:insideV w:val="single" w:sz="4" w:space="0" w:color="444444"/>
        </w:tblBorders>
        <w:tblLook w:val="04A0" w:firstRow="1" w:lastRow="0" w:firstColumn="1" w:lastColumn="0" w:noHBand="0" w:noVBand="1"/>
      </w:tblPr>
      <w:tblGrid>
        <w:gridCol w:w="487"/>
        <w:gridCol w:w="8835"/>
      </w:tblGrid>
      <w:tr w:rsidR="00CF7573" w:rsidRPr="004E0855" w14:paraId="2650522E" w14:textId="77777777" w:rsidTr="00C643F1">
        <w:tc>
          <w:tcPr>
            <w:tcW w:w="9322" w:type="dxa"/>
            <w:gridSpan w:val="2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6FED6F3A" w14:textId="77777777" w:rsidR="00CF7573" w:rsidRPr="00C643F1" w:rsidRDefault="00CF7573" w:rsidP="00C643F1">
            <w:pPr>
              <w:spacing w:after="120" w:line="240" w:lineRule="auto"/>
              <w:ind w:firstLine="0"/>
              <w:jc w:val="center"/>
              <w:rPr>
                <w:i/>
                <w:lang w:val="pt-BR"/>
              </w:rPr>
            </w:pPr>
            <w:r w:rsidRPr="00C643F1">
              <w:rPr>
                <w:i/>
              </w:rPr>
              <w:t>ՏԵՂԵԿԱՆՔ</w:t>
            </w:r>
          </w:p>
          <w:p w14:paraId="02D0FB96" w14:textId="391D22B3" w:rsidR="00CF7573" w:rsidRPr="003B62BD" w:rsidRDefault="00CF7573" w:rsidP="00C643F1">
            <w:pPr>
              <w:spacing w:line="240" w:lineRule="auto"/>
              <w:ind w:firstLine="0"/>
              <w:jc w:val="center"/>
              <w:rPr>
                <w:i/>
                <w:lang w:val="pt-BR"/>
              </w:rPr>
            </w:pP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«Հայաստանի Հանրապետության հողային օրենսգրքում  </w:t>
            </w:r>
            <w:r w:rsidR="00B232B9">
              <w:rPr>
                <w:rFonts w:eastAsia="Times New Roman"/>
                <w:bCs/>
                <w:i/>
                <w:color w:val="000000"/>
                <w:lang w:val="hy-AM"/>
              </w:rPr>
              <w:t>փոփոխություն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կատարելու մասին» ՀՀ օրենք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ի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նախագծի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 w:rsidRPr="005D5316">
              <w:rPr>
                <w:i/>
                <w:lang w:val="hy-AM"/>
              </w:rPr>
              <w:t>ընդունման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առնչությամբ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այլ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իրավական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ակտերի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ընդունման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անհրաժեշտության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բացակայության</w:t>
            </w:r>
            <w:r w:rsidRPr="003B62BD">
              <w:rPr>
                <w:i/>
                <w:lang w:val="pt-BR"/>
              </w:rPr>
              <w:t xml:space="preserve"> </w:t>
            </w:r>
            <w:r w:rsidRPr="005D5316">
              <w:rPr>
                <w:i/>
                <w:lang w:val="hy-AM"/>
              </w:rPr>
              <w:t>մասին</w:t>
            </w:r>
          </w:p>
        </w:tc>
      </w:tr>
      <w:tr w:rsidR="00CF7573" w:rsidRPr="00204AAA" w14:paraId="474E278B" w14:textId="77777777" w:rsidTr="00C643F1">
        <w:tc>
          <w:tcPr>
            <w:tcW w:w="487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726D7A63" w14:textId="77777777" w:rsidR="00CF7573" w:rsidRPr="003B62BD" w:rsidRDefault="00CF7573" w:rsidP="00DB7622">
            <w:pPr>
              <w:spacing w:line="240" w:lineRule="auto"/>
              <w:jc w:val="center"/>
            </w:pPr>
            <w:r w:rsidRPr="003B62BD">
              <w:t>1</w:t>
            </w:r>
          </w:p>
        </w:tc>
        <w:tc>
          <w:tcPr>
            <w:tcW w:w="8835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6CFD2A56" w14:textId="55A91FB2" w:rsidR="00CF7573" w:rsidRPr="00204AAA" w:rsidRDefault="00CF7573" w:rsidP="000F5A41">
            <w:pPr>
              <w:spacing w:line="240" w:lineRule="auto"/>
              <w:ind w:firstLine="126"/>
              <w:jc w:val="both"/>
              <w:rPr>
                <w:rFonts w:eastAsia="Times New Roman"/>
                <w:bCs/>
              </w:rPr>
            </w:pPr>
            <w:r w:rsidRPr="00204AAA">
              <w:rPr>
                <w:rFonts w:eastAsia="Times New Roman"/>
                <w:bCs/>
              </w:rPr>
              <w:t>«Հայաստանի Հանրապետության հողային օրենսգ</w:t>
            </w:r>
            <w:r w:rsidR="00C008C0">
              <w:rPr>
                <w:rFonts w:eastAsia="Times New Roman"/>
                <w:bCs/>
              </w:rPr>
              <w:t xml:space="preserve">րքում </w:t>
            </w:r>
            <w:r w:rsidR="00180591">
              <w:rPr>
                <w:rFonts w:eastAsia="Times New Roman"/>
                <w:bCs/>
                <w:color w:val="000000"/>
                <w:lang w:val="hy-AM"/>
              </w:rPr>
              <w:t xml:space="preserve">փոփոխություն </w:t>
            </w:r>
            <w:r w:rsidR="00C008C0">
              <w:rPr>
                <w:rFonts w:eastAsia="Times New Roman"/>
                <w:bCs/>
              </w:rPr>
              <w:t xml:space="preserve">կատարելու մասին» </w:t>
            </w:r>
            <w:r w:rsidRPr="00204AAA">
              <w:rPr>
                <w:rFonts w:eastAsia="Times New Roman"/>
                <w:bCs/>
              </w:rPr>
              <w:t xml:space="preserve">ՀՀ օրենքի նախագծի ընդունման դեպքում </w:t>
            </w:r>
            <w:r w:rsidR="000F5A41" w:rsidRPr="00204AAA">
              <w:rPr>
                <w:rFonts w:eastAsia="Times New Roman"/>
                <w:bCs/>
              </w:rPr>
              <w:t>առաջանում</w:t>
            </w:r>
            <w:r w:rsidR="000F5A41" w:rsidRPr="000F5A41">
              <w:rPr>
                <w:rFonts w:eastAsia="Times New Roman"/>
                <w:bCs/>
              </w:rPr>
              <w:t xml:space="preserve"> </w:t>
            </w:r>
            <w:r w:rsidR="000F5A41">
              <w:rPr>
                <w:rFonts w:eastAsia="Times New Roman"/>
                <w:bCs/>
                <w:lang w:val="hy-AM"/>
              </w:rPr>
              <w:t xml:space="preserve">է </w:t>
            </w:r>
            <w:r w:rsidR="000F5A41" w:rsidRPr="000F5A41">
              <w:rPr>
                <w:rFonts w:eastAsia="Times New Roman"/>
                <w:bCs/>
              </w:rPr>
              <w:t>«Գյուղատնտեսական նշանակության հողերն այլ կատեգորիայի փոխադրման բացառիկ դեպքերը սահմանելու մասին» ՀՀ կառավարության որոշման</w:t>
            </w:r>
            <w:r w:rsidR="000F5A41" w:rsidRPr="000F5A41">
              <w:rPr>
                <w:rFonts w:eastAsia="Times New Roman"/>
                <w:bCs/>
                <w:lang w:val="hy-AM"/>
              </w:rPr>
              <w:t xml:space="preserve"> </w:t>
            </w:r>
            <w:r w:rsidR="000F5A41">
              <w:rPr>
                <w:rFonts w:eastAsia="Times New Roman"/>
                <w:bCs/>
                <w:lang w:val="hy-AM"/>
              </w:rPr>
              <w:t>նախագծի</w:t>
            </w:r>
            <w:r w:rsidR="00C008C0">
              <w:rPr>
                <w:rFonts w:eastAsia="Times New Roman"/>
                <w:bCs/>
                <w:lang w:val="hy-AM"/>
              </w:rPr>
              <w:t xml:space="preserve"> </w:t>
            </w:r>
            <w:r w:rsidRPr="00204AAA">
              <w:rPr>
                <w:rFonts w:eastAsia="Times New Roman"/>
                <w:bCs/>
              </w:rPr>
              <w:t>ընդունման անհրաժեշտություն:</w:t>
            </w:r>
          </w:p>
        </w:tc>
      </w:tr>
      <w:tr w:rsidR="00CF7573" w:rsidRPr="002A208A" w14:paraId="478A3665" w14:textId="77777777" w:rsidTr="00C643F1">
        <w:tc>
          <w:tcPr>
            <w:tcW w:w="487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1C4FD48B" w14:textId="77777777" w:rsidR="00CF7573" w:rsidRPr="002A208A" w:rsidRDefault="00CF7573" w:rsidP="00DB7622">
            <w:pPr>
              <w:spacing w:line="240" w:lineRule="auto"/>
              <w:jc w:val="center"/>
            </w:pPr>
            <w:r w:rsidRPr="002A208A">
              <w:t>2</w:t>
            </w:r>
          </w:p>
        </w:tc>
        <w:tc>
          <w:tcPr>
            <w:tcW w:w="8835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3D999231" w14:textId="588BAE65" w:rsidR="00CF7573" w:rsidRPr="002A208A" w:rsidRDefault="00CF7573" w:rsidP="003703B1">
            <w:pPr>
              <w:spacing w:line="240" w:lineRule="auto"/>
              <w:ind w:firstLine="126"/>
              <w:jc w:val="both"/>
            </w:pPr>
            <w:r w:rsidRPr="005D5316">
              <w:rPr>
                <w:rFonts w:eastAsia="Times New Roman"/>
                <w:bCs/>
                <w:color w:val="000000"/>
                <w:lang w:val="hy-AM"/>
              </w:rPr>
              <w:t xml:space="preserve">«Հայաստանի Հանրապետության հողային օրենսգրքում </w:t>
            </w:r>
            <w:r w:rsidR="003703B1">
              <w:rPr>
                <w:rFonts w:eastAsia="Times New Roman"/>
                <w:bCs/>
                <w:color w:val="000000"/>
                <w:lang w:val="hy-AM"/>
              </w:rPr>
              <w:t xml:space="preserve">փոփոխություն </w:t>
            </w:r>
            <w:r w:rsidRPr="005D5316">
              <w:rPr>
                <w:rFonts w:eastAsia="Times New Roman"/>
                <w:bCs/>
                <w:color w:val="000000"/>
                <w:lang w:val="hy-AM"/>
              </w:rPr>
              <w:t>կատարելու մասին» ՀՀ օրենքի նախագծի</w:t>
            </w:r>
            <w:r>
              <w:rPr>
                <w:rFonts w:eastAsia="Times New Roman"/>
                <w:bCs/>
                <w:color w:val="000000"/>
              </w:rPr>
              <w:t xml:space="preserve"> </w:t>
            </w:r>
            <w:r w:rsidRPr="002A208A">
              <w:t>ընդունումը չի հակասում</w:t>
            </w:r>
            <w:r w:rsidR="004E5804">
              <w:rPr>
                <w:lang w:val="hy-AM"/>
              </w:rPr>
              <w:t xml:space="preserve"> </w:t>
            </w:r>
            <w:r w:rsidR="003703B1">
              <w:rPr>
                <w:lang w:val="hy-AM"/>
              </w:rPr>
              <w:br/>
            </w:r>
            <w:r w:rsidRPr="002A208A">
              <w:t>ՀՀ միջազգային պայմանագրերով ստանձնած պարտավորություններին:</w:t>
            </w:r>
          </w:p>
        </w:tc>
      </w:tr>
    </w:tbl>
    <w:p w14:paraId="1C559D4E" w14:textId="77777777" w:rsidR="00CF7573" w:rsidRPr="00CF7573" w:rsidRDefault="00CF7573" w:rsidP="00CF7573">
      <w:pPr>
        <w:pStyle w:val="mechtex"/>
        <w:jc w:val="right"/>
        <w:rPr>
          <w:rFonts w:ascii="GHEA Grapalat" w:hAnsi="GHEA Grapalat"/>
          <w:spacing w:val="-8"/>
          <w:sz w:val="24"/>
          <w:szCs w:val="24"/>
          <w:lang w:val="ru-RU"/>
        </w:rPr>
      </w:pPr>
    </w:p>
    <w:p w14:paraId="1B80804C" w14:textId="77777777" w:rsidR="00CF7573" w:rsidRPr="00CF7573" w:rsidRDefault="00CF7573" w:rsidP="00CF7573">
      <w:pPr>
        <w:pStyle w:val="mechtex"/>
        <w:jc w:val="right"/>
        <w:rPr>
          <w:rFonts w:ascii="GHEA Grapalat" w:hAnsi="GHEA Grapalat"/>
          <w:spacing w:val="-8"/>
          <w:sz w:val="24"/>
          <w:szCs w:val="24"/>
          <w:lang w:val="ru-RU"/>
        </w:rPr>
      </w:pPr>
    </w:p>
    <w:p w14:paraId="1F423450" w14:textId="77777777" w:rsidR="00CF7573" w:rsidRPr="00204AAA" w:rsidRDefault="00CF7573" w:rsidP="00CF7573">
      <w:pPr>
        <w:jc w:val="both"/>
        <w:rPr>
          <w:lang w:val="hy-AM"/>
        </w:rPr>
      </w:pPr>
    </w:p>
    <w:p w14:paraId="06B8F0F9" w14:textId="77777777" w:rsidR="00CF7573" w:rsidRPr="00CF7573" w:rsidRDefault="00CF7573" w:rsidP="005365DF">
      <w:pPr>
        <w:spacing w:line="240" w:lineRule="auto"/>
        <w:rPr>
          <w:lang w:val="hy-AM"/>
        </w:rPr>
      </w:pPr>
    </w:p>
    <w:sectPr w:rsidR="00CF7573" w:rsidRPr="00CF7573" w:rsidSect="00463ADF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D6BA3" w14:textId="77777777" w:rsidR="00EA77E2" w:rsidRDefault="00EA77E2" w:rsidP="00925CDC">
      <w:pPr>
        <w:spacing w:line="240" w:lineRule="auto"/>
      </w:pPr>
      <w:r>
        <w:separator/>
      </w:r>
    </w:p>
  </w:endnote>
  <w:endnote w:type="continuationSeparator" w:id="0">
    <w:p w14:paraId="08DC2EFD" w14:textId="77777777" w:rsidR="00EA77E2" w:rsidRDefault="00EA77E2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DD38F" w14:textId="77777777" w:rsidR="00EA77E2" w:rsidRDefault="00EA77E2" w:rsidP="00925CDC">
      <w:pPr>
        <w:spacing w:line="240" w:lineRule="auto"/>
      </w:pPr>
      <w:r>
        <w:separator/>
      </w:r>
    </w:p>
  </w:footnote>
  <w:footnote w:type="continuationSeparator" w:id="0">
    <w:p w14:paraId="797D30EF" w14:textId="77777777" w:rsidR="00EA77E2" w:rsidRDefault="00EA77E2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8D48A24E"/>
    <w:lvl w:ilvl="0" w:tplc="D6180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F26DB"/>
    <w:multiLevelType w:val="hybridMultilevel"/>
    <w:tmpl w:val="E02207EC"/>
    <w:lvl w:ilvl="0" w:tplc="1E7CC3E6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4262C"/>
    <w:multiLevelType w:val="hybridMultilevel"/>
    <w:tmpl w:val="787C9D46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64E1F"/>
    <w:multiLevelType w:val="hybridMultilevel"/>
    <w:tmpl w:val="9596090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AD"/>
    <w:rsid w:val="0002137E"/>
    <w:rsid w:val="00035F5F"/>
    <w:rsid w:val="00036E71"/>
    <w:rsid w:val="00074B6C"/>
    <w:rsid w:val="00096CB2"/>
    <w:rsid w:val="000A105F"/>
    <w:rsid w:val="000B20CC"/>
    <w:rsid w:val="000D3A0F"/>
    <w:rsid w:val="000E0170"/>
    <w:rsid w:val="000E753A"/>
    <w:rsid w:val="000F18A7"/>
    <w:rsid w:val="000F1B47"/>
    <w:rsid w:val="000F5A41"/>
    <w:rsid w:val="0010788E"/>
    <w:rsid w:val="0015794C"/>
    <w:rsid w:val="00180591"/>
    <w:rsid w:val="00196C3A"/>
    <w:rsid w:val="001D28B0"/>
    <w:rsid w:val="001E418B"/>
    <w:rsid w:val="00202EC5"/>
    <w:rsid w:val="00222E1C"/>
    <w:rsid w:val="0023494B"/>
    <w:rsid w:val="00242E42"/>
    <w:rsid w:val="00251D6B"/>
    <w:rsid w:val="00284EAB"/>
    <w:rsid w:val="002B7D21"/>
    <w:rsid w:val="002D5C1D"/>
    <w:rsid w:val="003048D7"/>
    <w:rsid w:val="00331291"/>
    <w:rsid w:val="0036368B"/>
    <w:rsid w:val="003703B1"/>
    <w:rsid w:val="0037080F"/>
    <w:rsid w:val="00390720"/>
    <w:rsid w:val="003B3D97"/>
    <w:rsid w:val="003C44EE"/>
    <w:rsid w:val="003D04B3"/>
    <w:rsid w:val="0043614F"/>
    <w:rsid w:val="0045716B"/>
    <w:rsid w:val="00462375"/>
    <w:rsid w:val="00463ADF"/>
    <w:rsid w:val="00476B28"/>
    <w:rsid w:val="00483027"/>
    <w:rsid w:val="004954C1"/>
    <w:rsid w:val="004B3B69"/>
    <w:rsid w:val="004B6662"/>
    <w:rsid w:val="004B7787"/>
    <w:rsid w:val="004C4B2D"/>
    <w:rsid w:val="004E0855"/>
    <w:rsid w:val="004E5804"/>
    <w:rsid w:val="004F26E1"/>
    <w:rsid w:val="00500C31"/>
    <w:rsid w:val="00504198"/>
    <w:rsid w:val="00507B11"/>
    <w:rsid w:val="005204F0"/>
    <w:rsid w:val="00522243"/>
    <w:rsid w:val="00533334"/>
    <w:rsid w:val="005365DF"/>
    <w:rsid w:val="005645A5"/>
    <w:rsid w:val="00577C72"/>
    <w:rsid w:val="005A677F"/>
    <w:rsid w:val="005A6A47"/>
    <w:rsid w:val="005C6B7C"/>
    <w:rsid w:val="005D684B"/>
    <w:rsid w:val="005E6E83"/>
    <w:rsid w:val="005F0ABE"/>
    <w:rsid w:val="0060693D"/>
    <w:rsid w:val="00637926"/>
    <w:rsid w:val="00652453"/>
    <w:rsid w:val="00653CC8"/>
    <w:rsid w:val="0066690C"/>
    <w:rsid w:val="006E240B"/>
    <w:rsid w:val="00716448"/>
    <w:rsid w:val="007216EA"/>
    <w:rsid w:val="00727C63"/>
    <w:rsid w:val="007413BD"/>
    <w:rsid w:val="00750178"/>
    <w:rsid w:val="0076682A"/>
    <w:rsid w:val="00787A49"/>
    <w:rsid w:val="007A3839"/>
    <w:rsid w:val="007A56FF"/>
    <w:rsid w:val="007C7F54"/>
    <w:rsid w:val="007E6389"/>
    <w:rsid w:val="00825BEA"/>
    <w:rsid w:val="00855023"/>
    <w:rsid w:val="00871241"/>
    <w:rsid w:val="00880348"/>
    <w:rsid w:val="0089643B"/>
    <w:rsid w:val="008A5E59"/>
    <w:rsid w:val="008C2D29"/>
    <w:rsid w:val="008D5A0E"/>
    <w:rsid w:val="008E2AF1"/>
    <w:rsid w:val="008E5A9A"/>
    <w:rsid w:val="00925CDC"/>
    <w:rsid w:val="0093120C"/>
    <w:rsid w:val="00940317"/>
    <w:rsid w:val="00965FDF"/>
    <w:rsid w:val="009673A7"/>
    <w:rsid w:val="009846A4"/>
    <w:rsid w:val="009939D0"/>
    <w:rsid w:val="009A07ED"/>
    <w:rsid w:val="009C72E3"/>
    <w:rsid w:val="009E4B12"/>
    <w:rsid w:val="00A12790"/>
    <w:rsid w:val="00A15D28"/>
    <w:rsid w:val="00A20E1E"/>
    <w:rsid w:val="00A439AD"/>
    <w:rsid w:val="00A46581"/>
    <w:rsid w:val="00A47D34"/>
    <w:rsid w:val="00A51AFC"/>
    <w:rsid w:val="00A770B2"/>
    <w:rsid w:val="00AB02C1"/>
    <w:rsid w:val="00B232B9"/>
    <w:rsid w:val="00B24A6D"/>
    <w:rsid w:val="00B33FE8"/>
    <w:rsid w:val="00B40FB1"/>
    <w:rsid w:val="00B47032"/>
    <w:rsid w:val="00B51E0A"/>
    <w:rsid w:val="00B5346E"/>
    <w:rsid w:val="00B537BB"/>
    <w:rsid w:val="00B934CC"/>
    <w:rsid w:val="00BB4F51"/>
    <w:rsid w:val="00BB59D4"/>
    <w:rsid w:val="00BB799F"/>
    <w:rsid w:val="00C008C0"/>
    <w:rsid w:val="00C14429"/>
    <w:rsid w:val="00C23DA8"/>
    <w:rsid w:val="00C352D4"/>
    <w:rsid w:val="00C41FBE"/>
    <w:rsid w:val="00C57D4B"/>
    <w:rsid w:val="00C643F1"/>
    <w:rsid w:val="00C72BFF"/>
    <w:rsid w:val="00C838A1"/>
    <w:rsid w:val="00C90DAA"/>
    <w:rsid w:val="00CA224A"/>
    <w:rsid w:val="00CA306B"/>
    <w:rsid w:val="00CA5A33"/>
    <w:rsid w:val="00CB4E02"/>
    <w:rsid w:val="00CC0FEF"/>
    <w:rsid w:val="00CC2F0A"/>
    <w:rsid w:val="00CD5C44"/>
    <w:rsid w:val="00CE111E"/>
    <w:rsid w:val="00CE2B36"/>
    <w:rsid w:val="00CF38CE"/>
    <w:rsid w:val="00CF7573"/>
    <w:rsid w:val="00D25F14"/>
    <w:rsid w:val="00D2634E"/>
    <w:rsid w:val="00D430A9"/>
    <w:rsid w:val="00D67DE4"/>
    <w:rsid w:val="00D720A4"/>
    <w:rsid w:val="00DC6FAB"/>
    <w:rsid w:val="00DD07AB"/>
    <w:rsid w:val="00E00B44"/>
    <w:rsid w:val="00E660BB"/>
    <w:rsid w:val="00E810B4"/>
    <w:rsid w:val="00E854F8"/>
    <w:rsid w:val="00E94400"/>
    <w:rsid w:val="00EA3C51"/>
    <w:rsid w:val="00EA77E2"/>
    <w:rsid w:val="00EC3485"/>
    <w:rsid w:val="00EE5FBF"/>
    <w:rsid w:val="00F1414F"/>
    <w:rsid w:val="00F17AE8"/>
    <w:rsid w:val="00F32BFE"/>
    <w:rsid w:val="00F645E3"/>
    <w:rsid w:val="00FD4E75"/>
    <w:rsid w:val="00FE2618"/>
    <w:rsid w:val="00FE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 "/>
  <w:listSeparator w:val=","/>
  <w14:docId w14:val="5F11A4C6"/>
  <w15:docId w15:val="{7702FBC9-48D3-4820-9EED-1F4C64EE7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D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D97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993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B75D4-21A9-4FDE-9BCB-C7F5425F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https://mul2-mineconomy.gov.am/tasks/72424/oneclick/2.Himnavorum_orenq.docx?token=e4249d86f1286f62361142ed3baf511f</cp:keywords>
  <cp:lastModifiedBy>Harutyun Daveyan</cp:lastModifiedBy>
  <cp:revision>47</cp:revision>
  <cp:lastPrinted>2019-12-30T05:11:00Z</cp:lastPrinted>
  <dcterms:created xsi:type="dcterms:W3CDTF">2019-12-04T20:24:00Z</dcterms:created>
  <dcterms:modified xsi:type="dcterms:W3CDTF">2020-02-03T08:46:00Z</dcterms:modified>
</cp:coreProperties>
</file>