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11" w:rsidRDefault="00817611" w:rsidP="00385CF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817393" w:rsidRPr="00385CF5" w:rsidRDefault="00385CF5" w:rsidP="00385CF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385CF5">
        <w:rPr>
          <w:rFonts w:ascii="GHEA Grapalat" w:hAnsi="GHEA Grapalat"/>
          <w:sz w:val="24"/>
          <w:szCs w:val="24"/>
        </w:rPr>
        <w:t>ԱՄՓՈՓԱԹԵՐԹ</w:t>
      </w:r>
    </w:p>
    <w:p w:rsidR="00385CF5" w:rsidRPr="00D2287B" w:rsidRDefault="00A8344B" w:rsidP="00AF3782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A8344B">
        <w:rPr>
          <w:rFonts w:ascii="GHEA Grapalat" w:hAnsi="GHEA Grapalat"/>
          <w:sz w:val="24"/>
          <w:szCs w:val="24"/>
          <w:lang w:val="hy-AM" w:bidi="hy-AM"/>
        </w:rPr>
        <w:t>«Հայաստանի Հանրապետության և Եվրասիական զարգացման բանկի միջև «Առողջապահության առաջնային օղակում ոչ վարակիչ հիվանդությունների կանխարգելման և վերահսկողության կատարելագործում» ծրագրի ֆինանսավորման համար Կայունացման և զարգացման եվրասիական հիմնադրամի միջոցներից դրամա</w:t>
      </w:r>
      <w:r w:rsidRPr="00A8344B">
        <w:rPr>
          <w:rFonts w:ascii="GHEA Grapalat" w:hAnsi="GHEA Grapalat"/>
          <w:sz w:val="24"/>
          <w:szCs w:val="24"/>
          <w:lang w:val="hy-AM" w:bidi="hy-AM"/>
        </w:rPr>
        <w:softHyphen/>
        <w:t xml:space="preserve">շնորհի տրամադրման մասին» 2018 թվականի ապրիլի 3-ի համաձայնագրին կից թիվ 1 լրացուցիչ համաձայնագրի </w:t>
      </w:r>
      <w:r w:rsidR="00D2287B">
        <w:rPr>
          <w:rFonts w:ascii="GHEA Grapalat" w:hAnsi="GHEA Grapalat"/>
          <w:sz w:val="24"/>
          <w:szCs w:val="24"/>
          <w:lang w:bidi="hy-AM"/>
        </w:rPr>
        <w:t>(</w:t>
      </w:r>
      <w:r w:rsidR="00D2287B">
        <w:rPr>
          <w:rFonts w:ascii="GHEA Grapalat" w:hAnsi="GHEA Grapalat"/>
          <w:sz w:val="24"/>
          <w:szCs w:val="24"/>
          <w:lang w:val="ru-RU" w:bidi="hy-AM"/>
        </w:rPr>
        <w:t>այսուհետ՝</w:t>
      </w:r>
      <w:r w:rsidR="00D2287B" w:rsidRPr="00D2287B">
        <w:rPr>
          <w:rFonts w:ascii="GHEA Grapalat" w:hAnsi="GHEA Grapalat"/>
          <w:sz w:val="24"/>
          <w:szCs w:val="24"/>
          <w:lang w:bidi="hy-AM"/>
        </w:rPr>
        <w:t xml:space="preserve"> </w:t>
      </w:r>
      <w:r w:rsidR="00D2287B">
        <w:rPr>
          <w:rFonts w:ascii="GHEA Grapalat" w:hAnsi="GHEA Grapalat"/>
          <w:sz w:val="24"/>
          <w:szCs w:val="24"/>
          <w:lang w:val="ru-RU" w:bidi="hy-AM"/>
        </w:rPr>
        <w:t>Լրացուցիչ</w:t>
      </w:r>
      <w:r w:rsidR="00D2287B" w:rsidRPr="00D2287B">
        <w:rPr>
          <w:rFonts w:ascii="GHEA Grapalat" w:hAnsi="GHEA Grapalat"/>
          <w:sz w:val="24"/>
          <w:szCs w:val="24"/>
          <w:lang w:bidi="hy-AM"/>
        </w:rPr>
        <w:t xml:space="preserve"> </w:t>
      </w:r>
      <w:r w:rsidR="00D2287B">
        <w:rPr>
          <w:rFonts w:ascii="GHEA Grapalat" w:hAnsi="GHEA Grapalat"/>
          <w:sz w:val="24"/>
          <w:szCs w:val="24"/>
          <w:lang w:val="ru-RU" w:bidi="hy-AM"/>
        </w:rPr>
        <w:t>համաձայնագիր</w:t>
      </w:r>
      <w:r w:rsidR="00D2287B">
        <w:rPr>
          <w:rFonts w:ascii="GHEA Grapalat" w:hAnsi="GHEA Grapalat"/>
          <w:sz w:val="24"/>
          <w:szCs w:val="24"/>
          <w:lang w:bidi="hy-AM"/>
        </w:rPr>
        <w:t>)</w:t>
      </w:r>
      <w:r w:rsidR="00D2287B" w:rsidRPr="00D2287B">
        <w:rPr>
          <w:rFonts w:ascii="GHEA Grapalat" w:hAnsi="GHEA Grapalat"/>
          <w:sz w:val="24"/>
          <w:szCs w:val="24"/>
          <w:lang w:bidi="hy-AM"/>
        </w:rPr>
        <w:t xml:space="preserve"> </w:t>
      </w:r>
      <w:r w:rsidRPr="00A8344B">
        <w:rPr>
          <w:rFonts w:ascii="GHEA Grapalat" w:hAnsi="GHEA Grapalat"/>
          <w:sz w:val="24"/>
          <w:szCs w:val="24"/>
          <w:lang w:val="hy-AM" w:bidi="hy-AM"/>
        </w:rPr>
        <w:t>հաստատման</w:t>
      </w:r>
      <w:r w:rsidRPr="00A8344B">
        <w:rPr>
          <w:rFonts w:ascii="GHEA Grapalat" w:hAnsi="GHEA Grapalat"/>
          <w:sz w:val="24"/>
          <w:szCs w:val="24"/>
          <w:lang w:bidi="hy-AM"/>
        </w:rPr>
        <w:t xml:space="preserve"> </w:t>
      </w:r>
      <w:proofErr w:type="spellStart"/>
      <w:r w:rsidR="00AF3782" w:rsidRPr="00AF3782">
        <w:rPr>
          <w:rFonts w:ascii="GHEA Grapalat" w:hAnsi="GHEA Grapalat"/>
          <w:sz w:val="24"/>
          <w:szCs w:val="24"/>
          <w:lang w:bidi="hy-AM"/>
        </w:rPr>
        <w:t>նպատակահարմարության</w:t>
      </w:r>
      <w:proofErr w:type="spellEnd"/>
      <w:r w:rsidR="00AF3782" w:rsidRPr="00AF3782">
        <w:rPr>
          <w:rFonts w:ascii="GHEA Grapalat" w:hAnsi="GHEA Grapalat"/>
          <w:sz w:val="24"/>
          <w:szCs w:val="24"/>
          <w:lang w:bidi="hy-AM"/>
        </w:rPr>
        <w:t xml:space="preserve"> </w:t>
      </w:r>
      <w:proofErr w:type="spellStart"/>
      <w:r w:rsidR="00AF3782" w:rsidRPr="00AF3782">
        <w:rPr>
          <w:rFonts w:ascii="GHEA Grapalat" w:hAnsi="GHEA Grapalat"/>
          <w:sz w:val="24"/>
          <w:szCs w:val="24"/>
          <w:lang w:bidi="hy-AM"/>
        </w:rPr>
        <w:t>վերաբերյալ</w:t>
      </w:r>
      <w:proofErr w:type="spellEnd"/>
      <w:r w:rsidR="00AF3782" w:rsidRPr="00AF3782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385CF5" w:rsidRPr="00AF3782">
        <w:rPr>
          <w:rFonts w:ascii="GHEA Grapalat" w:hAnsi="GHEA Grapalat"/>
          <w:sz w:val="24"/>
          <w:szCs w:val="24"/>
        </w:rPr>
        <w:t>ստացված</w:t>
      </w:r>
      <w:proofErr w:type="spellEnd"/>
      <w:r w:rsidR="00817611" w:rsidRPr="00AF37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CF5" w:rsidRPr="00AF3782">
        <w:rPr>
          <w:rFonts w:ascii="GHEA Grapalat" w:hAnsi="GHEA Grapalat"/>
          <w:sz w:val="24"/>
          <w:szCs w:val="24"/>
        </w:rPr>
        <w:t>առաջարկությունների</w:t>
      </w:r>
      <w:proofErr w:type="spellEnd"/>
    </w:p>
    <w:p w:rsidR="00493E74" w:rsidRPr="00D2287B" w:rsidRDefault="00493E74" w:rsidP="00AF3782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97"/>
        <w:tblW w:w="11228" w:type="dxa"/>
        <w:tblLayout w:type="fixed"/>
        <w:tblLook w:val="04A0"/>
      </w:tblPr>
      <w:tblGrid>
        <w:gridCol w:w="361"/>
        <w:gridCol w:w="3008"/>
        <w:gridCol w:w="5244"/>
        <w:gridCol w:w="2615"/>
      </w:tblGrid>
      <w:tr w:rsidR="00817611" w:rsidTr="00817611">
        <w:trPr>
          <w:trHeight w:val="473"/>
        </w:trPr>
        <w:tc>
          <w:tcPr>
            <w:tcW w:w="361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</w:p>
        </w:tc>
        <w:tc>
          <w:tcPr>
            <w:tcW w:w="3008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5244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Առաջարկությունը</w:t>
            </w:r>
            <w:proofErr w:type="spellEnd"/>
          </w:p>
        </w:tc>
        <w:tc>
          <w:tcPr>
            <w:tcW w:w="2615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  <w:proofErr w:type="spellEnd"/>
          </w:p>
        </w:tc>
      </w:tr>
      <w:tr w:rsidR="00817611" w:rsidRPr="00D30F12" w:rsidTr="00817611">
        <w:trPr>
          <w:trHeight w:val="1582"/>
        </w:trPr>
        <w:tc>
          <w:tcPr>
            <w:tcW w:w="361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="00AF378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244" w:type="dxa"/>
          </w:tcPr>
          <w:p w:rsidR="00817611" w:rsidRPr="002624C5" w:rsidRDefault="00D30F12" w:rsidP="00A8344B">
            <w:pPr>
              <w:spacing w:line="276" w:lineRule="auto"/>
              <w:ind w:firstLine="72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Լրացուցիչ</w:t>
            </w:r>
            <w:r w:rsidR="00D2287B" w:rsidRPr="00D2287B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հ</w:t>
            </w:r>
            <w:r w:rsidR="00AF3782" w:rsidRPr="00AF37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ամաձայնագրում Հայաստանի Հանրապետության համար ֆինանսական պարտավորություններ նախատեսող, եկամուտների նվազեցմանը կամ ծախսերի ավելացմանը հանգեցնող դրույթներ առկա չեն:</w:t>
            </w:r>
          </w:p>
        </w:tc>
        <w:tc>
          <w:tcPr>
            <w:tcW w:w="2615" w:type="dxa"/>
          </w:tcPr>
          <w:p w:rsidR="00817611" w:rsidRPr="00AF3782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7611" w:rsidRPr="00385CF5" w:rsidTr="00817611">
        <w:trPr>
          <w:trHeight w:val="699"/>
        </w:trPr>
        <w:tc>
          <w:tcPr>
            <w:tcW w:w="361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244" w:type="dxa"/>
          </w:tcPr>
          <w:p w:rsidR="00D30F12" w:rsidRPr="00D30F12" w:rsidRDefault="00D30F12" w:rsidP="00A8344B">
            <w:pPr>
              <w:spacing w:line="276" w:lineRule="auto"/>
              <w:ind w:firstLine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</w:t>
            </w:r>
            <w:r w:rsidR="00D2287B" w:rsidRPr="00D2287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համաձայնագիրը չի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պարունակում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օրենքին հակասող, ինչպես նաև օրենքի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նախատեսող</w:t>
            </w:r>
            <w:r w:rsidRPr="00D30F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նորմեր:</w:t>
            </w:r>
          </w:p>
          <w:p w:rsidR="00817611" w:rsidRPr="00D2287B" w:rsidRDefault="00D30F12" w:rsidP="00D2287B">
            <w:pPr>
              <w:spacing w:line="276" w:lineRule="auto"/>
              <w:ind w:firstLine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30F1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Լրացուցիչ համաձայնագրում վավերացման ենթակա դարձնող հիմքեր առկա չեն:</w:t>
            </w:r>
          </w:p>
        </w:tc>
        <w:tc>
          <w:tcPr>
            <w:tcW w:w="2615" w:type="dxa"/>
          </w:tcPr>
          <w:p w:rsidR="00817611" w:rsidRPr="00385CF5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</w:p>
        </w:tc>
      </w:tr>
      <w:tr w:rsidR="00817611" w:rsidRPr="00385CF5" w:rsidTr="00817611">
        <w:trPr>
          <w:trHeight w:val="1286"/>
        </w:trPr>
        <w:tc>
          <w:tcPr>
            <w:tcW w:w="361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8" w:type="dxa"/>
          </w:tcPr>
          <w:p w:rsidR="00817611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244" w:type="dxa"/>
          </w:tcPr>
          <w:p w:rsidR="00817611" w:rsidRPr="00D2287B" w:rsidRDefault="00A8344B" w:rsidP="00D2287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44B"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րացուցիչ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համաձայնագ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իրը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համապատասխանում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վարած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արտաքին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քաղաքականությանը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ստանձնած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միջազգային</w:t>
            </w:r>
            <w:r w:rsidRPr="00A83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344B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պարտավորություններին:</w:t>
            </w:r>
          </w:p>
        </w:tc>
        <w:tc>
          <w:tcPr>
            <w:tcW w:w="2615" w:type="dxa"/>
          </w:tcPr>
          <w:p w:rsidR="00817611" w:rsidRPr="00385CF5" w:rsidRDefault="00817611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</w:p>
        </w:tc>
      </w:tr>
      <w:tr w:rsidR="002624C5" w:rsidTr="00817611">
        <w:trPr>
          <w:trHeight w:val="142"/>
        </w:trPr>
        <w:tc>
          <w:tcPr>
            <w:tcW w:w="361" w:type="dxa"/>
          </w:tcPr>
          <w:p w:rsidR="002624C5" w:rsidRP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</w:p>
        </w:tc>
        <w:tc>
          <w:tcPr>
            <w:tcW w:w="3008" w:type="dxa"/>
          </w:tcPr>
          <w:p w:rsidR="002624C5" w:rsidRP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ՀՀ առողջապահության նախարարություն</w:t>
            </w:r>
          </w:p>
        </w:tc>
        <w:tc>
          <w:tcPr>
            <w:tcW w:w="5244" w:type="dxa"/>
          </w:tcPr>
          <w:p w:rsid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</w:p>
        </w:tc>
        <w:tc>
          <w:tcPr>
            <w:tcW w:w="2615" w:type="dxa"/>
          </w:tcPr>
          <w:p w:rsid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</w:p>
        </w:tc>
      </w:tr>
      <w:tr w:rsidR="002624C5" w:rsidTr="00817611">
        <w:trPr>
          <w:trHeight w:val="142"/>
        </w:trPr>
        <w:tc>
          <w:tcPr>
            <w:tcW w:w="361" w:type="dxa"/>
          </w:tcPr>
          <w:p w:rsidR="002624C5" w:rsidRP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</w:tc>
        <w:tc>
          <w:tcPr>
            <w:tcW w:w="3008" w:type="dxa"/>
          </w:tcPr>
          <w:p w:rsidR="002624C5" w:rsidRPr="00D30F12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2624C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30F12">
              <w:rPr>
                <w:rFonts w:ascii="GHEA Grapalat" w:hAnsi="GHEA Grapalat"/>
                <w:sz w:val="24"/>
                <w:szCs w:val="24"/>
                <w:lang w:val="ru-RU"/>
              </w:rPr>
              <w:t>տարածքային կառավարման և ենթակառուցվածքների նախարարության</w:t>
            </w:r>
          </w:p>
        </w:tc>
        <w:tc>
          <w:tcPr>
            <w:tcW w:w="5244" w:type="dxa"/>
          </w:tcPr>
          <w:p w:rsidR="00D30F12" w:rsidRPr="00D30F12" w:rsidRDefault="00D30F12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  <w:r w:rsidRPr="00D30F12">
              <w:rPr>
                <w:rFonts w:ascii="GHEA Grapalat" w:hAnsi="GHEA Grapalat"/>
                <w:sz w:val="24"/>
                <w:szCs w:val="24"/>
                <w:lang w:val="hy-AM"/>
              </w:rPr>
              <w:t>րացուցիչ</w:t>
            </w:r>
            <w:r w:rsidR="00D228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30F12">
              <w:rPr>
                <w:rFonts w:ascii="GHEA Grapalat" w:hAnsi="GHEA Grapalat"/>
                <w:sz w:val="24"/>
                <w:szCs w:val="24"/>
                <w:lang w:val="hy-AM"/>
              </w:rPr>
              <w:t>համաձայնագրով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30F12">
              <w:rPr>
                <w:rFonts w:ascii="GHEA Grapalat" w:hAnsi="GHEA Grapalat"/>
                <w:sz w:val="24"/>
                <w:szCs w:val="24"/>
                <w:lang w:val="hy-AM"/>
              </w:rPr>
              <w:t>«Պետական գույքի կառավարման մասին» ՀՀ օրենքի կարգավորման շրջանակում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30F1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համար գույքային պարտավորություններ նախատեսող դրույթներ առկա չեն։</w:t>
            </w:r>
          </w:p>
          <w:p w:rsidR="002624C5" w:rsidRPr="00D30F12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5" w:type="dxa"/>
          </w:tcPr>
          <w:p w:rsidR="002624C5" w:rsidRDefault="002624C5" w:rsidP="00A8344B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գիտություն</w:t>
            </w:r>
            <w:proofErr w:type="spellEnd"/>
          </w:p>
        </w:tc>
      </w:tr>
    </w:tbl>
    <w:p w:rsidR="00385CF5" w:rsidRPr="00817611" w:rsidRDefault="00385CF5" w:rsidP="00A8344B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385CF5" w:rsidRPr="00817611" w:rsidSect="00D2287B">
      <w:pgSz w:w="15840" w:h="12240" w:orient="landscape"/>
      <w:pgMar w:top="1843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47FC"/>
    <w:rsid w:val="00010C81"/>
    <w:rsid w:val="00052EF5"/>
    <w:rsid w:val="000A1236"/>
    <w:rsid w:val="0012063D"/>
    <w:rsid w:val="002624C5"/>
    <w:rsid w:val="00385CF5"/>
    <w:rsid w:val="00493E74"/>
    <w:rsid w:val="00802D65"/>
    <w:rsid w:val="00817393"/>
    <w:rsid w:val="00817611"/>
    <w:rsid w:val="008213AB"/>
    <w:rsid w:val="00840DB1"/>
    <w:rsid w:val="00842717"/>
    <w:rsid w:val="009300A6"/>
    <w:rsid w:val="009A4CAE"/>
    <w:rsid w:val="009C2DF2"/>
    <w:rsid w:val="00A134EC"/>
    <w:rsid w:val="00A8344B"/>
    <w:rsid w:val="00AF3782"/>
    <w:rsid w:val="00B3615F"/>
    <w:rsid w:val="00D2287B"/>
    <w:rsid w:val="00D30F12"/>
    <w:rsid w:val="00D652EC"/>
    <w:rsid w:val="00D85288"/>
    <w:rsid w:val="00F15798"/>
    <w:rsid w:val="00F7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Farmanyan</dc:creator>
  <cp:lastModifiedBy>Арам</cp:lastModifiedBy>
  <cp:revision>14</cp:revision>
  <dcterms:created xsi:type="dcterms:W3CDTF">2020-04-07T11:43:00Z</dcterms:created>
  <dcterms:modified xsi:type="dcterms:W3CDTF">2020-07-09T15:44:00Z</dcterms:modified>
  <cp:keywords>https://mul2.gov.am/tasks/302773/oneclick/6_Ampopatert.docx?token=649befd1397da25d5771336d643685c8</cp:keywords>
</cp:coreProperties>
</file>