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244" w:rsidRDefault="009C6244" w:rsidP="00652C36">
      <w:pPr>
        <w:spacing w:after="0"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110ED7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110ED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110ED7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Pr="00110ED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415414">
        <w:rPr>
          <w:rFonts w:ascii="GHEA Grapalat" w:hAnsi="GHEA Grapalat" w:cs="Sylfaen"/>
          <w:b/>
          <w:sz w:val="24"/>
          <w:szCs w:val="24"/>
          <w:lang w:val="en-US"/>
        </w:rPr>
        <w:t>ԿԱՌԱՎԱՐՈՒԹՅ</w:t>
      </w:r>
      <w:r w:rsidR="00415414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110ED7">
        <w:rPr>
          <w:rFonts w:ascii="GHEA Grapalat" w:hAnsi="GHEA Grapalat" w:cs="Sylfaen"/>
          <w:b/>
          <w:sz w:val="24"/>
          <w:szCs w:val="24"/>
          <w:lang w:val="en-US"/>
        </w:rPr>
        <w:t>Ն</w:t>
      </w:r>
    </w:p>
    <w:p w:rsidR="00B04078" w:rsidRPr="00B04078" w:rsidRDefault="00B04078" w:rsidP="00652C36">
      <w:pPr>
        <w:spacing w:after="0"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C6244" w:rsidRPr="00297285" w:rsidRDefault="009C6244" w:rsidP="00652C36">
      <w:pPr>
        <w:spacing w:after="0"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0ED7">
        <w:rPr>
          <w:rFonts w:ascii="GHEA Grapalat" w:hAnsi="GHEA Grapalat" w:cs="Sylfaen"/>
          <w:b/>
          <w:sz w:val="24"/>
          <w:szCs w:val="24"/>
          <w:lang w:val="pt-BR"/>
        </w:rPr>
        <w:t>Ո</w:t>
      </w:r>
      <w:r w:rsidRPr="00110ED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10ED7">
        <w:rPr>
          <w:rFonts w:ascii="GHEA Grapalat" w:hAnsi="GHEA Grapalat" w:cs="Sylfaen"/>
          <w:b/>
          <w:sz w:val="24"/>
          <w:szCs w:val="24"/>
          <w:lang w:val="pt-BR"/>
        </w:rPr>
        <w:t>Ր</w:t>
      </w:r>
      <w:r w:rsidRPr="00110ED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10ED7">
        <w:rPr>
          <w:rFonts w:ascii="GHEA Grapalat" w:hAnsi="GHEA Grapalat" w:cs="Sylfaen"/>
          <w:b/>
          <w:sz w:val="24"/>
          <w:szCs w:val="24"/>
          <w:lang w:val="pt-BR"/>
        </w:rPr>
        <w:t>Ո</w:t>
      </w:r>
      <w:r w:rsidRPr="00110ED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10ED7">
        <w:rPr>
          <w:rFonts w:ascii="GHEA Grapalat" w:hAnsi="GHEA Grapalat" w:cs="Sylfaen"/>
          <w:b/>
          <w:sz w:val="24"/>
          <w:szCs w:val="24"/>
          <w:lang w:val="pt-BR"/>
        </w:rPr>
        <w:t>Շ</w:t>
      </w:r>
      <w:r w:rsidRPr="00110ED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10ED7">
        <w:rPr>
          <w:rFonts w:ascii="GHEA Grapalat" w:hAnsi="GHEA Grapalat" w:cs="Sylfaen"/>
          <w:b/>
          <w:sz w:val="24"/>
          <w:szCs w:val="24"/>
          <w:lang w:val="pt-BR"/>
        </w:rPr>
        <w:t>ՈՒ</w:t>
      </w:r>
      <w:r w:rsidRPr="00110ED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10ED7">
        <w:rPr>
          <w:rFonts w:ascii="GHEA Grapalat" w:hAnsi="GHEA Grapalat" w:cs="Sylfaen"/>
          <w:b/>
          <w:sz w:val="24"/>
          <w:szCs w:val="24"/>
          <w:lang w:val="pt-BR"/>
        </w:rPr>
        <w:t>Մ</w:t>
      </w:r>
    </w:p>
    <w:p w:rsidR="009C6244" w:rsidRPr="00AA3468" w:rsidRDefault="00415414" w:rsidP="00652C36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62689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>«----» «-------------------------» 20</w:t>
      </w:r>
      <w:r w:rsidR="009978F7" w:rsidRPr="009978F7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>20</w:t>
      </w:r>
      <w:r w:rsidRPr="00562689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 xml:space="preserve"> թվականի N ----</w:t>
      </w:r>
      <w:r w:rsidR="00785EA1"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>Ն</w:t>
      </w:r>
    </w:p>
    <w:p w:rsidR="009C6244" w:rsidRPr="00110ED7" w:rsidRDefault="009C6244" w:rsidP="00652C36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9C6244" w:rsidRPr="00652C36" w:rsidRDefault="00ED5711" w:rsidP="00652C36">
      <w:pPr>
        <w:autoSpaceDE w:val="0"/>
        <w:autoSpaceDN w:val="0"/>
        <w:adjustRightInd w:val="0"/>
        <w:spacing w:after="0"/>
        <w:ind w:right="-39"/>
        <w:jc w:val="center"/>
        <w:rPr>
          <w:rStyle w:val="Strong"/>
          <w:rFonts w:ascii="GHEA Grapalat" w:hAnsi="GHEA Grapalat"/>
          <w:cap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ԴԱՏԱՎՈՐՆԵՐԻ ԸՆԴՀԱՆՈՒՐ ԺՈՂՈՎԻ </w:t>
      </w:r>
      <w:r w:rsidR="009978F7" w:rsidRPr="009978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ԷԹԻԿԱՅԻ </w:t>
      </w:r>
      <w:r w:rsidR="00393A6C" w:rsidRPr="00453D2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393A6C" w:rsidRPr="00393A6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978F7" w:rsidRPr="009978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ԿԱՐԳԱՊԱՀԱԿԱՆ ՀԱՐՑԵՐԻ </w:t>
      </w:r>
      <w:r w:rsidR="009978F7" w:rsidRPr="00652C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ՀԱՆՁՆԱԺՈՂՈՎԻ, ԴԱՏԱՎՈՐՆԵՐԻ ԳՈՐԾՈՒՆԵՈՒԹՅԱՆ ԳՆԱՀԱՏՄԱՆ ՀԱՆՁՆԱԺՈՂՈՎԻ ԵՎ ՈՒՍՈՒՄՆԱԿԱՆ ՀԱՐՑԵՐԻ ՀԱՆՁՆԱԺՈՂՈՎԻ ԴԱՏԱՎՈՐ </w:t>
      </w:r>
      <w:r w:rsidR="009978F7" w:rsidRPr="00652C36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ՉՀԱՆԴԻՍԱՑՈՂ ԱՆԴԱՄԻՆ ՀԱՏՈՒՑՈՒՄ ՎՃԱՐԵԼՈՒ ԿԱՐԳԸ </w:t>
      </w:r>
      <w:r w:rsidR="00393A6C" w:rsidRPr="00652C36">
        <w:rPr>
          <w:rFonts w:ascii="GHEA Grapalat" w:eastAsia="Calibri" w:hAnsi="GHEA Grapalat" w:cs="Sylfaen"/>
          <w:b/>
          <w:sz w:val="24"/>
          <w:szCs w:val="24"/>
          <w:lang w:val="hy-AM"/>
        </w:rPr>
        <w:t>ԵՎ</w:t>
      </w:r>
      <w:r w:rsidR="009978F7" w:rsidRPr="00652C36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ՉԱՓԸ ՍԱՀՄԱՆԵԼՈՒ ՄԱՍԻՆ</w:t>
      </w:r>
    </w:p>
    <w:p w:rsidR="00E25BCB" w:rsidRPr="00652C36" w:rsidRDefault="00E25BCB" w:rsidP="00652C36">
      <w:pPr>
        <w:autoSpaceDE w:val="0"/>
        <w:autoSpaceDN w:val="0"/>
        <w:adjustRightInd w:val="0"/>
        <w:spacing w:after="0"/>
        <w:ind w:right="-39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9C6244" w:rsidRPr="00652C36" w:rsidRDefault="00A23A1D" w:rsidP="00E25BCB">
      <w:pPr>
        <w:autoSpaceDE w:val="0"/>
        <w:autoSpaceDN w:val="0"/>
        <w:adjustRightInd w:val="0"/>
        <w:spacing w:after="0" w:line="360" w:lineRule="auto"/>
        <w:ind w:right="-39" w:firstLine="313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  <w:r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="000035AA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Ղ</w:t>
      </w:r>
      <w:r w:rsidR="007247E5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ե</w:t>
      </w:r>
      <w:r w:rsidR="000035AA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կավարվելով </w:t>
      </w:r>
      <w:r w:rsidR="00026B8B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դատական օրենսգիրք» սահմանադրական օրենքի</w:t>
      </w:r>
      <w:r w:rsidR="00026B8B" w:rsidRPr="00652C36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/>
          <w:color w:val="000000"/>
          <w:sz w:val="24"/>
          <w:szCs w:val="24"/>
          <w:lang w:val="hy-AM"/>
        </w:rPr>
        <w:t>77-րդ հոդվածի 19-րդ մաս</w:t>
      </w:r>
      <w:r w:rsidR="007247E5" w:rsidRPr="00652C36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652C36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652C36">
        <w:rPr>
          <w:rFonts w:ascii="GHEA Grapalat" w:hAnsi="GHEA Grapalat"/>
          <w:color w:val="000000"/>
          <w:lang w:val="hy-AM"/>
        </w:rPr>
        <w:t xml:space="preserve"> </w:t>
      </w:r>
      <w:r w:rsidRPr="00652C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E3CB6" w:rsidRPr="00652C36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9C6244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առավարությունը</w:t>
      </w:r>
      <w:r w:rsidR="00172B79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C6244" w:rsidRPr="00652C36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="009C6244" w:rsidRPr="00652C36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="009C6244" w:rsidRPr="00652C36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hy-AM"/>
        </w:rPr>
        <w:t>է</w:t>
      </w:r>
      <w:r w:rsidR="009C6244" w:rsidRPr="00652C36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.</w:t>
      </w:r>
    </w:p>
    <w:p w:rsidR="00A23A1D" w:rsidRPr="00652C36" w:rsidRDefault="00A23A1D" w:rsidP="00E25BCB">
      <w:pPr>
        <w:shd w:val="clear" w:color="auto" w:fill="FFFFFF"/>
        <w:spacing w:after="0" w:line="360" w:lineRule="auto"/>
        <w:ind w:firstLine="313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="00176FFF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1.</w:t>
      </w:r>
      <w:r w:rsidR="00176FFF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="00ED5711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Դատավորների ընդհանուր ժողով</w:t>
      </w:r>
      <w:r w:rsidR="00720EE5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ED5711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E3E4D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Էթիկայի և կարգապահական հարցերի հանձնաժողովի, Դատավորների գործունեության գնահատման հանձնաժողովի և </w:t>
      </w:r>
      <w:r w:rsidR="007247E5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AE3E4D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ւսումնական հարցերի հանձնաժողովի</w:t>
      </w:r>
      <w:r w:rsidR="00720EE5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(այսուհետ` Ընդհանուր ժողովի հանձնաժողովներ)</w:t>
      </w:r>
      <w:r w:rsidR="005B63E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AE3E4D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դատավոր </w:t>
      </w:r>
      <w:proofErr w:type="spellStart"/>
      <w:r w:rsidR="005B63E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չհանդիսացող</w:t>
      </w:r>
      <w:proofErr w:type="spellEnd"/>
      <w:r w:rsidR="005B63E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անդամի</w:t>
      </w:r>
      <w:r w:rsidR="00ED5711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գործունեության համար հատուցման ամսական չափ</w:t>
      </w:r>
      <w:r w:rsidR="000035AA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 </w:t>
      </w:r>
      <w:r w:rsidR="00AE3E4D" w:rsidRPr="00652C36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AE3E4D" w:rsidRPr="00652C3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="00AE3E4D" w:rsidRPr="00652C36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AE3E4D" w:rsidRPr="00652C36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</w:t>
      </w:r>
      <w:r w:rsidR="00AE3E4D" w:rsidRPr="00652C3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ն» ՀՀ օրենք</w:t>
      </w:r>
      <w:r w:rsidR="000035AA" w:rsidRPr="00652C3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ին համապատասխան</w:t>
      </w:r>
      <w:r w:rsidR="00AE3E4D" w:rsidRPr="00652C3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AE3E4D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պաշտոն և պետական ծառայության պաշտոն զբաղեցնող անձանց բազային աշխատավարձի </w:t>
      </w:r>
      <w:r w:rsidR="0065231E">
        <w:rPr>
          <w:rFonts w:ascii="GHEA Grapalat" w:eastAsia="Calibri" w:hAnsi="GHEA Grapalat" w:cs="Sylfaen"/>
          <w:sz w:val="24"/>
          <w:szCs w:val="24"/>
          <w:lang w:val="hy-AM"/>
        </w:rPr>
        <w:t>յոթ</w:t>
      </w:r>
      <w:r w:rsidR="00B53C9B" w:rsidRPr="00652C36">
        <w:rPr>
          <w:rFonts w:ascii="GHEA Grapalat" w:eastAsia="Calibri" w:hAnsi="GHEA Grapalat" w:cs="Sylfaen"/>
          <w:sz w:val="24"/>
          <w:szCs w:val="24"/>
          <w:lang w:val="hy-AM"/>
        </w:rPr>
        <w:t xml:space="preserve">ապատիկի </w:t>
      </w:r>
      <w:r w:rsidR="00AE3E4D" w:rsidRPr="00652C36">
        <w:rPr>
          <w:rFonts w:ascii="GHEA Grapalat" w:eastAsia="Calibri" w:hAnsi="GHEA Grapalat" w:cs="Sylfaen"/>
          <w:sz w:val="24"/>
          <w:szCs w:val="24"/>
          <w:lang w:val="hy-AM"/>
        </w:rPr>
        <w:t>չափով:</w:t>
      </w:r>
    </w:p>
    <w:p w:rsidR="00F80968" w:rsidRPr="00652C36" w:rsidRDefault="00ED5711">
      <w:pPr>
        <w:pStyle w:val="NormalWeb"/>
        <w:shd w:val="clear" w:color="auto" w:fill="FFFFFF"/>
        <w:spacing w:before="0" w:beforeAutospacing="0" w:after="0" w:afterAutospacing="0" w:line="360" w:lineRule="auto"/>
        <w:ind w:firstLine="3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652C36">
        <w:rPr>
          <w:rFonts w:ascii="GHEA Grapalat" w:hAnsi="GHEA Grapalat" w:cs="Sylfaen"/>
          <w:color w:val="000000"/>
          <w:shd w:val="clear" w:color="auto" w:fill="FFFFFF"/>
          <w:lang w:val="hy-AM"/>
        </w:rPr>
        <w:t>2. Ընդհանուր ժողովի հանձնաժողովների դատավոր</w:t>
      </w:r>
      <w:r w:rsidR="005B63EB">
        <w:rPr>
          <w:rFonts w:ascii="GHEA Grapalat" w:hAnsi="GHEA Grapalat" w:cs="Sylfaen"/>
          <w:color w:val="000000"/>
          <w:shd w:val="clear" w:color="auto" w:fill="FFFFFF"/>
        </w:rPr>
        <w:t xml:space="preserve"> </w:t>
      </w:r>
      <w:proofErr w:type="spellStart"/>
      <w:r w:rsidR="005B63EB">
        <w:rPr>
          <w:rFonts w:ascii="GHEA Grapalat" w:hAnsi="GHEA Grapalat" w:cs="Sylfaen"/>
          <w:color w:val="000000"/>
          <w:shd w:val="clear" w:color="auto" w:fill="FFFFFF"/>
        </w:rPr>
        <w:t>չհանդիսացող</w:t>
      </w:r>
      <w:proofErr w:type="spellEnd"/>
      <w:r w:rsidRPr="00652C36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անդամին </w:t>
      </w:r>
      <w:r w:rsidR="00267F56" w:rsidRPr="00652C36">
        <w:rPr>
          <w:rFonts w:ascii="GHEA Grapalat" w:hAnsi="GHEA Grapalat"/>
          <w:color w:val="000000"/>
          <w:lang w:val="hy-AM"/>
        </w:rPr>
        <w:t xml:space="preserve">հատուցման տրամադրումն ապահովում է </w:t>
      </w:r>
      <w:r w:rsidR="005B63EB">
        <w:rPr>
          <w:rFonts w:ascii="GHEA Grapalat" w:hAnsi="GHEA Grapalat"/>
          <w:color w:val="000000"/>
        </w:rPr>
        <w:t>Դ</w:t>
      </w:r>
      <w:r w:rsidR="00267F56" w:rsidRPr="00652C36">
        <w:rPr>
          <w:rFonts w:ascii="GHEA Grapalat" w:hAnsi="GHEA Grapalat"/>
          <w:color w:val="000000"/>
          <w:lang w:val="hy-AM"/>
        </w:rPr>
        <w:t>ատական դեպարտամենտը</w:t>
      </w:r>
      <w:r w:rsidR="00B53C9B" w:rsidRPr="00652C36">
        <w:rPr>
          <w:rFonts w:ascii="GHEA Grapalat" w:hAnsi="GHEA Grapalat"/>
          <w:color w:val="000000"/>
          <w:lang w:val="hy-AM"/>
        </w:rPr>
        <w:t xml:space="preserve">` դեպարտամենտի և </w:t>
      </w:r>
      <w:r w:rsidR="00FE6C3F" w:rsidRPr="00652C36">
        <w:rPr>
          <w:rFonts w:ascii="GHEA Grapalat" w:hAnsi="GHEA Grapalat"/>
          <w:color w:val="000000"/>
          <w:lang w:val="hy-AM"/>
        </w:rPr>
        <w:t>Ը</w:t>
      </w:r>
      <w:r w:rsidR="00B53C9B" w:rsidRPr="00652C36">
        <w:rPr>
          <w:rFonts w:ascii="GHEA Grapalat" w:hAnsi="GHEA Grapalat"/>
          <w:color w:val="000000"/>
          <w:lang w:val="hy-AM"/>
        </w:rPr>
        <w:t xml:space="preserve">նդհանուր ժողովի </w:t>
      </w:r>
      <w:r w:rsidR="0097593E" w:rsidRPr="00652C36">
        <w:rPr>
          <w:rFonts w:ascii="GHEA Grapalat" w:hAnsi="GHEA Grapalat"/>
          <w:color w:val="000000"/>
          <w:lang w:val="hy-AM"/>
        </w:rPr>
        <w:t xml:space="preserve">հանձնաժողովների </w:t>
      </w:r>
      <w:r w:rsidR="00B53C9B" w:rsidRPr="00652C36">
        <w:rPr>
          <w:rFonts w:ascii="GHEA Grapalat" w:hAnsi="GHEA Grapalat"/>
          <w:color w:val="000000"/>
          <w:lang w:val="hy-AM"/>
        </w:rPr>
        <w:t xml:space="preserve">ոչ դատավոր անդամի միջև կնքված պայմանագրի հիման վրա: Պայմանագիրը կնքվում է </w:t>
      </w:r>
      <w:r w:rsidR="00FE6C3F" w:rsidRPr="00652C36">
        <w:rPr>
          <w:rFonts w:ascii="GHEA Grapalat" w:hAnsi="GHEA Grapalat"/>
          <w:color w:val="000000"/>
          <w:lang w:val="hy-AM"/>
        </w:rPr>
        <w:t>Ը</w:t>
      </w:r>
      <w:r w:rsidR="00B53C9B" w:rsidRPr="00652C36">
        <w:rPr>
          <w:rFonts w:ascii="GHEA Grapalat" w:hAnsi="GHEA Grapalat"/>
          <w:color w:val="000000"/>
          <w:lang w:val="hy-AM"/>
        </w:rPr>
        <w:t xml:space="preserve">նդհանուր ժողովի կողմից </w:t>
      </w:r>
      <w:r w:rsidR="00FE6C3F" w:rsidRPr="00652C36">
        <w:rPr>
          <w:rFonts w:ascii="GHEA Grapalat" w:hAnsi="GHEA Grapalat"/>
          <w:color w:val="000000"/>
          <w:lang w:val="hy-AM"/>
        </w:rPr>
        <w:t>համապատասխան հանձնաժողովի ոչ դատավոր անդամին ընտրելու մասին որոշում կայացնելու օրվան հաջորդող 3 աշխատանքային օրվա ընթացքում:</w:t>
      </w:r>
    </w:p>
    <w:p w:rsidR="0097593E" w:rsidRPr="00652C36" w:rsidRDefault="005C5405" w:rsidP="00C863D1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52C36">
        <w:rPr>
          <w:rFonts w:ascii="GHEA Grapalat" w:hAnsi="GHEA Grapalat"/>
          <w:color w:val="000000"/>
          <w:sz w:val="24"/>
          <w:szCs w:val="24"/>
          <w:lang w:val="hy-AM"/>
        </w:rPr>
        <w:t xml:space="preserve">3. Հատուցումը վճարվում է յուրաքանչյուր ամսվա համար մինչև հաջորդ ամսվա    5-ը: </w:t>
      </w:r>
      <w:r w:rsidR="00A23A1D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</w:p>
    <w:p w:rsidR="00636937" w:rsidRPr="000C05CF" w:rsidRDefault="00720EE5" w:rsidP="000C05CF">
      <w:pPr>
        <w:shd w:val="clear" w:color="auto" w:fill="FFFFFF"/>
        <w:spacing w:after="0" w:line="360" w:lineRule="auto"/>
        <w:ind w:firstLine="313"/>
        <w:jc w:val="both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en-US"/>
        </w:rPr>
      </w:pPr>
      <w:r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</w:t>
      </w:r>
      <w:r w:rsidR="00C863D1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9C6244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="009C6244" w:rsidRPr="00652C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C5405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որոշումն</w:t>
      </w:r>
      <w:r w:rsidR="005C5405" w:rsidRPr="00652C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C5405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ուժի</w:t>
      </w:r>
      <w:r w:rsidR="005C5405" w:rsidRPr="00652C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C5405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="005C5405" w:rsidRPr="00652C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C5405" w:rsidRPr="00652C36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5C5405" w:rsidRPr="00652C3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C5405" w:rsidRPr="00652C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մտնում պաշտոնական հրապարակման օրվան հաջորդող տասներորդ օրը։</w:t>
      </w:r>
    </w:p>
    <w:p w:rsidR="00393A6C" w:rsidRPr="00652C36" w:rsidRDefault="00393A6C" w:rsidP="00463A5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HEA Grapalat" w:hAnsi="GHEA Grapalat"/>
          <w:color w:val="4B5C6A"/>
          <w:sz w:val="20"/>
          <w:szCs w:val="20"/>
          <w:bdr w:val="none" w:sz="0" w:space="0" w:color="auto" w:frame="1"/>
          <w:lang w:val="hy-AM"/>
        </w:rPr>
      </w:pPr>
    </w:p>
    <w:p w:rsidR="00636937" w:rsidRPr="00652C36" w:rsidRDefault="00636937" w:rsidP="00652C36">
      <w:pPr>
        <w:autoSpaceDE w:val="0"/>
        <w:autoSpaceDN w:val="0"/>
        <w:adjustRightInd w:val="0"/>
        <w:spacing w:after="0"/>
        <w:ind w:right="-39"/>
        <w:jc w:val="center"/>
        <w:rPr>
          <w:rStyle w:val="Strong"/>
          <w:rFonts w:ascii="GHEA Grapalat" w:hAnsi="GHEA Grapalat"/>
          <w:caps/>
          <w:sz w:val="24"/>
          <w:szCs w:val="24"/>
          <w:shd w:val="clear" w:color="auto" w:fill="FFFFFF"/>
          <w:lang w:val="hy-AM"/>
        </w:rPr>
      </w:pPr>
      <w:r w:rsidRPr="00652C3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ՀԻՄՆԱՎՈՐՈՒՄ</w:t>
      </w:r>
      <w:r w:rsidRPr="00652C36">
        <w:rPr>
          <w:rFonts w:ascii="GHEA Grapalat" w:hAnsi="GHEA Grapalat"/>
          <w:sz w:val="24"/>
          <w:szCs w:val="24"/>
          <w:lang w:val="hy-AM"/>
        </w:rPr>
        <w:br/>
      </w:r>
      <w:r w:rsidRPr="00652C3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«</w:t>
      </w:r>
      <w:r w:rsidR="00652C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ԴԱՏԱՎՈՐՆԵՐԻ ԸՆԴՀԱՆՈՒՐ ԺՈՂՈՎԻ </w:t>
      </w:r>
      <w:r w:rsidR="00652C36" w:rsidRPr="009978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ԷԹԻԿԱՅԻ </w:t>
      </w:r>
      <w:r w:rsidR="00652C36" w:rsidRPr="00453D2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652C36" w:rsidRPr="00393A6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52C36" w:rsidRPr="009978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ԿԱՐԳԱՊԱՀԱԿԱՆ ՀԱՐՑԵՐԻ </w:t>
      </w:r>
      <w:r w:rsidR="00652C36" w:rsidRPr="00652C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ՀԱՆՁՆԱԺՈՂՈՎԻ, ԴԱՏԱՎՈՐՆԵՐԻ ԳՈՐԾՈՒՆԵՈՒԹՅԱՆ ԳՆԱՀԱՏՄԱՆ ՀԱՆՁՆԱԺՈՂՈՎԻ ԵՎ ՈՒՍՈՒՄՆԱԿԱՆ ՀԱՐՑԵՐԻ ՀԱՆՁՆԱԺՈՂՈՎԻ ԴԱՏԱՎՈՐ </w:t>
      </w:r>
      <w:r w:rsidR="00652C36" w:rsidRPr="00652C36">
        <w:rPr>
          <w:rFonts w:ascii="GHEA Grapalat" w:eastAsia="Calibri" w:hAnsi="GHEA Grapalat" w:cs="Sylfaen"/>
          <w:b/>
          <w:sz w:val="24"/>
          <w:szCs w:val="24"/>
          <w:lang w:val="hy-AM"/>
        </w:rPr>
        <w:t>ՉՀԱՆԴԻՍԱՑՈՂ ԱՆԴԱՄԻՆ ՀԱՏՈՒՑՈՒՄ ՎՃԱՐԵԼՈՒ ԿԱՐԳԸ ԵՎ ՉԱՓԸ ՍԱՀՄԱՆԵԼՈՒ ՄԱՍԻՆ</w:t>
      </w:r>
      <w:r w:rsidRPr="00652C3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 ԿԱՌԱՎԱՐՈՒԹՅԱՆ ՈՐՈՇՄԱՆ ԸՆԴՈՒՆՄԱՆ</w:t>
      </w:r>
    </w:p>
    <w:p w:rsidR="009F7C25" w:rsidRPr="00652C36" w:rsidRDefault="009F7C25" w:rsidP="009F7C25">
      <w:pPr>
        <w:autoSpaceDE w:val="0"/>
        <w:autoSpaceDN w:val="0"/>
        <w:adjustRightInd w:val="0"/>
        <w:spacing w:after="0" w:line="360" w:lineRule="auto"/>
        <w:ind w:right="-39" w:firstLine="567"/>
        <w:jc w:val="center"/>
        <w:rPr>
          <w:rFonts w:ascii="GHEA Grapalat" w:hAnsi="GHEA Grapalat"/>
          <w:b/>
          <w:bCs/>
          <w:caps/>
          <w:sz w:val="24"/>
          <w:szCs w:val="24"/>
          <w:shd w:val="clear" w:color="auto" w:fill="FFFFFF"/>
          <w:lang w:val="hy-AM"/>
        </w:rPr>
      </w:pPr>
    </w:p>
    <w:p w:rsidR="00CA0332" w:rsidRPr="00652C36" w:rsidRDefault="00CA0332" w:rsidP="00CA0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652C36">
        <w:rPr>
          <w:rStyle w:val="Strong"/>
          <w:rFonts w:ascii="GHEA Grapalat" w:hAnsi="GHEA Grapalat"/>
          <w:b w:val="0"/>
          <w:bCs w:val="0"/>
          <w:bdr w:val="none" w:sz="0" w:space="0" w:color="auto" w:frame="1"/>
          <w:lang w:val="hy-AM"/>
        </w:rPr>
        <w:tab/>
        <w:t>1</w:t>
      </w:r>
      <w:r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="00636937"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>Ընթացիկ իրավիճակը և իրավական ակտի ընդունման անհրաժեշտությունը</w:t>
      </w:r>
      <w:r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</w:p>
    <w:p w:rsidR="00CA0332" w:rsidRPr="00652C36" w:rsidRDefault="00CA0332" w:rsidP="00CA0332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652C36">
        <w:rPr>
          <w:rFonts w:ascii="GHEA Grapalat" w:hAnsi="GHEA Grapalat"/>
          <w:lang w:val="hy-AM"/>
        </w:rPr>
        <w:t>«Հայաստանի Հանրապետության դատական օրենսգիրք» սահմանադրական օրենքի</w:t>
      </w:r>
      <w:r w:rsidRPr="00652C36">
        <w:rPr>
          <w:rFonts w:ascii="GHEA Grapalat" w:hAnsi="GHEA Grapalat"/>
          <w:color w:val="000000"/>
          <w:lang w:val="hy-AM"/>
        </w:rPr>
        <w:t xml:space="preserve"> 77-րդ հոդվածի 1</w:t>
      </w:r>
      <w:r w:rsidR="008163E9" w:rsidRPr="00652C36">
        <w:rPr>
          <w:rFonts w:ascii="GHEA Grapalat" w:hAnsi="GHEA Grapalat"/>
          <w:color w:val="000000"/>
          <w:lang w:val="hy-AM"/>
        </w:rPr>
        <w:t xml:space="preserve">-ին </w:t>
      </w:r>
      <w:r w:rsidRPr="00652C36">
        <w:rPr>
          <w:rFonts w:ascii="GHEA Grapalat" w:hAnsi="GHEA Grapalat"/>
          <w:color w:val="000000"/>
          <w:lang w:val="hy-AM"/>
        </w:rPr>
        <w:t xml:space="preserve">մասի համաձայն՝ </w:t>
      </w:r>
      <w:r w:rsidR="008163E9" w:rsidRPr="00652C36">
        <w:rPr>
          <w:rFonts w:ascii="GHEA Grapalat" w:hAnsi="GHEA Grapalat"/>
          <w:color w:val="000000"/>
          <w:shd w:val="clear" w:color="auto" w:fill="FFFFFF"/>
          <w:lang w:val="hy-AM"/>
        </w:rPr>
        <w:t>Ընդհանուր ժողովը ձևավորում է Էթիկայի և կարգապահական հարցերի հանձնաժողով, Դատավորների գործունեության գնահատման հանձնաժողով և Ուսումնական հարցերի հանձնաժողով:</w:t>
      </w:r>
    </w:p>
    <w:p w:rsidR="008163E9" w:rsidRPr="00652C36" w:rsidRDefault="00CA0332" w:rsidP="00CA0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2C36">
        <w:rPr>
          <w:rFonts w:ascii="GHEA Grapalat" w:hAnsi="GHEA Grapalat"/>
          <w:color w:val="000000"/>
          <w:lang w:val="hy-AM"/>
        </w:rPr>
        <w:t xml:space="preserve"> </w:t>
      </w:r>
      <w:r w:rsidR="008163E9" w:rsidRPr="00652C36">
        <w:rPr>
          <w:rFonts w:ascii="GHEA Grapalat" w:hAnsi="GHEA Grapalat"/>
          <w:color w:val="000000"/>
          <w:lang w:val="hy-AM"/>
        </w:rPr>
        <w:tab/>
        <w:t>Նույն հոդվածի 4-րդ մասի համաձայն՝ Է</w:t>
      </w:r>
      <w:r w:rsidR="008163E9" w:rsidRPr="00652C36">
        <w:rPr>
          <w:rFonts w:ascii="GHEA Grapalat" w:hAnsi="GHEA Grapalat"/>
          <w:color w:val="000000"/>
          <w:shd w:val="clear" w:color="auto" w:fill="FFFFFF"/>
          <w:lang w:val="hy-AM"/>
        </w:rPr>
        <w:t>թիկայի և կարգապահական հարցերի հանձնաժողովը կազմված է ութ անդամից, որոնցից վեցը` դատավոր անդամներ, իսկ երկուսը` դատավոր չհանդիսացող անդամներ:</w:t>
      </w:r>
    </w:p>
    <w:p w:rsidR="008163E9" w:rsidRPr="00652C36" w:rsidRDefault="008163E9" w:rsidP="008163E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>Նույն հոդվածի 11-րդ կետի համաձայն՝ Ուսումնական հարցերի հանձնաժողովը կազմված է յոթ անդամից, որոնցից հինգը` դատավոր անդամներ, երկուսը` դատավոր չհանդիսացող անդամներ:</w:t>
      </w:r>
    </w:p>
    <w:p w:rsidR="008163E9" w:rsidRPr="00652C36" w:rsidRDefault="008163E9" w:rsidP="008163E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Calibri"/>
          <w:color w:val="000000"/>
          <w:shd w:val="clear" w:color="auto" w:fill="FFFFFF"/>
          <w:lang w:val="hy-AM"/>
        </w:rPr>
      </w:pP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 հոդվածի 13-րդ կետի հանմաձայն՝ </w:t>
      </w:r>
      <w:r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Դատավորների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գործունեության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գնահատման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հանձնաժողովը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կազմված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է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հինգ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անդամից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որոնցից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երեքը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դատավոր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անդամներ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երկուսը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`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իրավաբան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գիտնականներ</w:t>
      </w:r>
      <w:r w:rsidRPr="00652C36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:rsidR="004F41CB" w:rsidRPr="00652C36" w:rsidRDefault="008163E9" w:rsidP="008163E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2C36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Նույն հոդվածի </w:t>
      </w:r>
      <w:r w:rsidR="00453D2E" w:rsidRPr="00652C36">
        <w:rPr>
          <w:rFonts w:ascii="GHEA Grapalat" w:hAnsi="GHEA Grapalat" w:cs="Calibri"/>
          <w:color w:val="000000"/>
          <w:shd w:val="clear" w:color="auto" w:fill="FFFFFF"/>
          <w:lang w:val="hy-AM"/>
        </w:rPr>
        <w:t>1</w:t>
      </w:r>
      <w:r w:rsidRPr="00652C36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9-րդ կետի համաձայն՝ </w:t>
      </w:r>
      <w:r w:rsidR="004F41CB" w:rsidRPr="00652C36">
        <w:rPr>
          <w:rFonts w:ascii="GHEA Grapalat" w:hAnsi="GHEA Grapalat"/>
          <w:color w:val="000000"/>
          <w:shd w:val="clear" w:color="auto" w:fill="FFFFFF"/>
          <w:lang w:val="hy-AM"/>
        </w:rPr>
        <w:t>Հանձնաժողովների՝ դատավոր չհանդիսացող անդամին վճարվում է հատուցում՝ Կառավարության սահմանած կարգով և չափով:</w:t>
      </w:r>
    </w:p>
    <w:p w:rsidR="0065231E" w:rsidRPr="0065231E" w:rsidRDefault="0065231E" w:rsidP="0065231E">
      <w:pPr>
        <w:shd w:val="clear" w:color="auto" w:fill="FFFFFF"/>
        <w:spacing w:after="0" w:line="360" w:lineRule="auto"/>
        <w:ind w:firstLine="313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Նախագծո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վ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Ընդհանուր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ժողովի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հանձնաժողովների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ոչ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դատավոր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անդամի</w:t>
      </w:r>
      <w:proofErr w:type="spellEnd"/>
      <w:r w:rsidRPr="0065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հատուցման </w:t>
      </w:r>
      <w:r w:rsidR="00453D2E" w:rsidRPr="0065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չափ</w:t>
      </w:r>
      <w:r w:rsidRPr="0065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</w:t>
      </w:r>
      <w:r w:rsidR="00453D2E" w:rsidRPr="0065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ընտրման հիմքում դրվել է </w:t>
      </w:r>
      <w:r w:rsidR="00453D2E" w:rsidRPr="0065231E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453D2E"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="00453D2E" w:rsidRPr="0065231E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453D2E" w:rsidRPr="0065231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</w:t>
      </w:r>
      <w:r w:rsidR="00453D2E"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ն» ՀՀ օրենքով </w:t>
      </w:r>
      <w:r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սահմանված կարգավորումների տրամաբանությունը: Որպես ոչ դատավոր անդամի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ամսական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հատուցման չափ սահմանվել է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65231E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Pr="0065231E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65231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</w:t>
      </w:r>
      <w:r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ն» ՀՀ օրենքին </w:t>
      </w:r>
      <w:r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</w:t>
      </w:r>
      <w:r w:rsidRPr="0065231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6523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պաշտոն և պետական ծառայության պաշտոն զբաղեցնող անձանց բազային աշխատավարձի </w:t>
      </w:r>
      <w:r w:rsidRPr="0065231E">
        <w:rPr>
          <w:rFonts w:ascii="GHEA Grapalat" w:eastAsia="Calibri" w:hAnsi="GHEA Grapalat" w:cs="Sylfaen"/>
          <w:sz w:val="24"/>
          <w:szCs w:val="24"/>
          <w:lang w:val="hy-AM"/>
        </w:rPr>
        <w:t>յոթ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ապատիկ</w:t>
      </w:r>
      <w:r>
        <w:rPr>
          <w:rFonts w:ascii="GHEA Grapalat" w:eastAsia="Calibri" w:hAnsi="GHEA Grapalat" w:cs="Sylfaen"/>
          <w:sz w:val="24"/>
          <w:szCs w:val="24"/>
          <w:lang w:val="en-US"/>
        </w:rPr>
        <w:t>ը</w:t>
      </w:r>
      <w:r w:rsidRPr="0065231E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E66133" w:rsidRPr="00652C36" w:rsidRDefault="0065231E" w:rsidP="008163E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52C36">
        <w:rPr>
          <w:rFonts w:ascii="GHEA Grapalat" w:eastAsia="Calibri" w:hAnsi="GHEA Grapalat" w:cs="Sylfaen"/>
          <w:lang w:val="hy-AM"/>
        </w:rPr>
        <w:t xml:space="preserve"> </w:t>
      </w:r>
      <w:r w:rsidR="00E66133" w:rsidRPr="00652C36">
        <w:rPr>
          <w:rFonts w:ascii="GHEA Grapalat" w:eastAsia="Calibri" w:hAnsi="GHEA Grapalat" w:cs="Sylfaen"/>
          <w:lang w:val="hy-AM"/>
        </w:rPr>
        <w:t>«</w:t>
      </w:r>
      <w:r w:rsidR="00E66133" w:rsidRPr="00652C3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Պետական պաշտոններ և պետական ծառայության պաշտոններ</w:t>
      </w:r>
      <w:r w:rsidR="00E66133" w:rsidRPr="00652C36">
        <w:rPr>
          <w:rStyle w:val="Strong"/>
          <w:rFonts w:ascii="Arial" w:hAnsi="Arial" w:cs="Arial"/>
          <w:b w:val="0"/>
          <w:color w:val="000000"/>
          <w:shd w:val="clear" w:color="auto" w:fill="FFFFFF"/>
          <w:lang w:val="hy-AM"/>
        </w:rPr>
        <w:t> </w:t>
      </w:r>
      <w:r w:rsidR="00E66133" w:rsidRPr="00652C36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զբաղեցնող անձանց վարձատրության մասի</w:t>
      </w:r>
      <w:r w:rsidR="00E66133" w:rsidRPr="00652C3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ն» ՀՀ օրենքի 5-րդ հոդվածի 1-ին մասի համաձայն՝ 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>պաշտոն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և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ծառայության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>պաշտոն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զբաղեցնող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անձանց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բազային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աշխատավարձի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չափը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սահմանվում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է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յուրաքանչյուր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տարվա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E66133" w:rsidRPr="00652C3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բյուջեի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մասին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Հայաստանի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Հանրապետության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66133" w:rsidRPr="00652C36">
        <w:rPr>
          <w:rFonts w:ascii="GHEA Grapalat" w:hAnsi="GHEA Grapalat" w:cs="Arial Unicode"/>
          <w:color w:val="000000"/>
          <w:shd w:val="clear" w:color="auto" w:fill="FFFFFF"/>
          <w:lang w:val="hy-AM"/>
        </w:rPr>
        <w:t>օրենքով</w:t>
      </w:r>
      <w:r w:rsidR="00E66133" w:rsidRPr="00652C36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E66133" w:rsidRPr="00652C36" w:rsidRDefault="00E66133" w:rsidP="008163E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Հայաստանի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2020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>պետ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ական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բյուջեի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մասին ՀՀ օրենքի 7-րդ հոդվածի 4-րդ կետի համաձայն՝ 2020 թվականին պետական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պաշտոն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և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ծառայության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/>
          <w:bCs/>
          <w:color w:val="000000"/>
          <w:shd w:val="clear" w:color="auto" w:fill="FFFFFF"/>
          <w:lang w:val="hy-AM"/>
        </w:rPr>
        <w:t>պաշտոն</w:t>
      </w:r>
      <w:r w:rsidRPr="00652C3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52C3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զբաղեցնող անձանց բազային աշխատավարձի չափը կազմում է 66140 դրամ: </w:t>
      </w:r>
    </w:p>
    <w:p w:rsidR="00636937" w:rsidRPr="00652C36" w:rsidRDefault="00636937" w:rsidP="008163E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</w:p>
    <w:p w:rsidR="009F7C25" w:rsidRPr="00652C36" w:rsidRDefault="009F7C25" w:rsidP="009F7C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ab/>
      </w:r>
      <w:r w:rsidR="00636937"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>2</w:t>
      </w:r>
      <w:r w:rsidR="00636937" w:rsidRPr="00652C36">
        <w:rPr>
          <w:rFonts w:ascii="GHEA Grapalat" w:hAnsi="GHEA Grapalat"/>
          <w:lang w:val="hy-AM"/>
        </w:rPr>
        <w:t>.</w:t>
      </w:r>
      <w:r w:rsidR="00636937" w:rsidRPr="00652C36">
        <w:rPr>
          <w:rFonts w:ascii="Courier New" w:hAnsi="Courier New" w:cs="Courier New"/>
          <w:lang w:val="hy-AM"/>
        </w:rPr>
        <w:t> </w:t>
      </w:r>
      <w:r w:rsidR="00636937"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>Առաջարկվող կարգավորումների բնույթը</w:t>
      </w:r>
      <w:r w:rsidRPr="00652C36">
        <w:rPr>
          <w:rFonts w:ascii="GHEA Grapalat" w:hAnsi="GHEA Grapalat"/>
          <w:lang w:val="hy-AM"/>
        </w:rPr>
        <w:t>.</w:t>
      </w:r>
    </w:p>
    <w:p w:rsidR="0065231E" w:rsidRPr="0065231E" w:rsidRDefault="009F7C25" w:rsidP="0065231E">
      <w:pPr>
        <w:shd w:val="clear" w:color="auto" w:fill="FFFFFF"/>
        <w:spacing w:after="0" w:line="360" w:lineRule="auto"/>
        <w:ind w:firstLine="313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</w:pPr>
      <w:r w:rsidRPr="00652C36">
        <w:rPr>
          <w:rFonts w:ascii="GHEA Grapalat" w:hAnsi="GHEA Grapalat"/>
          <w:sz w:val="24"/>
          <w:szCs w:val="24"/>
          <w:lang w:val="hy-AM"/>
        </w:rPr>
        <w:tab/>
      </w:r>
      <w:r w:rsidR="00056B27" w:rsidRPr="00652C3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«</w:t>
      </w:r>
      <w:r w:rsidR="00056B27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Էթիկայի և կարգապահական հարցերի հանձնաժողովի, դատավորների գործունեության գնահատման հանձնաժողովի և ուսումնական հարցերի հանձնաժողովի դատավոր </w:t>
      </w:r>
      <w:r w:rsidR="00056B27" w:rsidRPr="00652C36">
        <w:rPr>
          <w:rFonts w:ascii="GHEA Grapalat" w:eastAsia="Calibri" w:hAnsi="GHEA Grapalat" w:cs="Sylfaen"/>
          <w:sz w:val="24"/>
          <w:szCs w:val="24"/>
          <w:lang w:val="hy-AM"/>
        </w:rPr>
        <w:t>չհանդիսացող անդամին հատուցում վճարելու կարգը և չափը սահմանելու մասին</w:t>
      </w:r>
      <w:r w:rsidR="00056B27" w:rsidRPr="00652C3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»</w:t>
      </w:r>
      <w:r w:rsidR="00056B27" w:rsidRPr="00652C3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636937" w:rsidRPr="00652C36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նախագծով (այսուհետ՝ Նախագիծ) սահմանվում է, </w:t>
      </w:r>
      <w:r w:rsidR="00056B27" w:rsidRPr="00652C36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056B27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Էթիկայի և կարգապահական հարցերի հանձնաժողովի, Դատավորների գործունեության գնահատման հանձնաժողովի և ուսումնական հարցերի հանձնաժողովի դատավոր </w:t>
      </w:r>
      <w:r w:rsidR="00056B27" w:rsidRPr="00652C36">
        <w:rPr>
          <w:rFonts w:ascii="GHEA Grapalat" w:eastAsia="Calibri" w:hAnsi="GHEA Grapalat" w:cs="Sylfaen"/>
          <w:sz w:val="24"/>
          <w:szCs w:val="24"/>
          <w:lang w:val="hy-AM"/>
        </w:rPr>
        <w:t xml:space="preserve">չհանդիսացող </w:t>
      </w:r>
      <w:r w:rsidR="00056B27" w:rsidRPr="00652C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անդամի </w:t>
      </w:r>
      <w:proofErr w:type="spellStart"/>
      <w:r w:rsidR="0065231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հատուցման</w:t>
      </w:r>
      <w:proofErr w:type="spellEnd"/>
      <w:r w:rsidR="0065231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5231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չափը</w:t>
      </w:r>
      <w:proofErr w:type="spellEnd"/>
      <w:r w:rsidR="0065231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65231E" w:rsidRPr="0065231E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65231E"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="0065231E" w:rsidRPr="0065231E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65231E" w:rsidRPr="0065231E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</w:t>
      </w:r>
      <w:r w:rsidR="0065231E" w:rsidRPr="006523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ն» ՀՀ օրենքին համապատասխան</w:t>
      </w:r>
      <w:r w:rsidR="0065231E" w:rsidRPr="0065231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5231E" w:rsidRPr="006523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պաշտոն և պետական ծառայության պաշտոն զբաղեցնող անձանց բազային աշխատավարձի </w:t>
      </w:r>
      <w:r w:rsidR="0065231E" w:rsidRPr="0065231E">
        <w:rPr>
          <w:rFonts w:ascii="GHEA Grapalat" w:eastAsia="Calibri" w:hAnsi="GHEA Grapalat" w:cs="Sylfaen"/>
          <w:sz w:val="24"/>
          <w:szCs w:val="24"/>
          <w:lang w:val="hy-AM"/>
        </w:rPr>
        <w:t>յոթ</w:t>
      </w:r>
      <w:r w:rsidR="0065231E">
        <w:rPr>
          <w:rFonts w:ascii="GHEA Grapalat" w:eastAsia="Calibri" w:hAnsi="GHEA Grapalat" w:cs="Sylfaen"/>
          <w:sz w:val="24"/>
          <w:szCs w:val="24"/>
          <w:lang w:val="hy-AM"/>
        </w:rPr>
        <w:t>ապատիկ</w:t>
      </w:r>
      <w:r w:rsidR="0065231E">
        <w:rPr>
          <w:rFonts w:ascii="GHEA Grapalat" w:eastAsia="Calibri" w:hAnsi="GHEA Grapalat" w:cs="Sylfaen"/>
          <w:sz w:val="24"/>
          <w:szCs w:val="24"/>
          <w:lang w:val="en-US"/>
        </w:rPr>
        <w:t>ն է</w:t>
      </w:r>
      <w:r w:rsidR="0065231E" w:rsidRPr="0065231E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="0065231E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>Նախագծով</w:t>
      </w:r>
      <w:proofErr w:type="spellEnd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>սահմանվում</w:t>
      </w:r>
      <w:proofErr w:type="spellEnd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 xml:space="preserve"> է </w:t>
      </w:r>
      <w:proofErr w:type="spellStart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>նաև</w:t>
      </w:r>
      <w:proofErr w:type="spellEnd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>հատուցման</w:t>
      </w:r>
      <w:proofErr w:type="spellEnd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>վճաման</w:t>
      </w:r>
      <w:proofErr w:type="spellEnd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 xml:space="preserve"> </w:t>
      </w:r>
      <w:proofErr w:type="spellStart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>կարգը</w:t>
      </w:r>
      <w:proofErr w:type="spellEnd"/>
      <w:r w:rsidR="0065231E">
        <w:rPr>
          <w:rFonts w:ascii="GHEA Grapalat" w:eastAsia="Calibri" w:hAnsi="GHEA Grapalat" w:cs="Sylfaen"/>
          <w:sz w:val="24"/>
          <w:szCs w:val="24"/>
          <w:lang w:val="en-US"/>
        </w:rPr>
        <w:t>:</w:t>
      </w:r>
    </w:p>
    <w:p w:rsidR="009F7C25" w:rsidRPr="00652C36" w:rsidRDefault="009F7C25" w:rsidP="009F7C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ab/>
      </w:r>
      <w:r w:rsidR="00636937"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>3. Նախագծի մշակման գործընթացում ներգրավված ինստիտուտները և անձինք</w:t>
      </w:r>
      <w:r w:rsidR="00636937" w:rsidRPr="00652C36">
        <w:rPr>
          <w:rFonts w:ascii="GHEA Grapalat" w:hAnsi="GHEA Grapalat"/>
          <w:lang w:val="hy-AM"/>
        </w:rPr>
        <w:br/>
      </w:r>
      <w:r w:rsidRPr="00652C36">
        <w:rPr>
          <w:rFonts w:ascii="GHEA Grapalat" w:hAnsi="GHEA Grapalat"/>
          <w:lang w:val="hy-AM"/>
        </w:rPr>
        <w:tab/>
      </w:r>
      <w:r w:rsidR="00636937" w:rsidRPr="00652C36">
        <w:rPr>
          <w:rFonts w:ascii="GHEA Grapalat" w:hAnsi="GHEA Grapalat"/>
          <w:lang w:val="hy-AM"/>
        </w:rPr>
        <w:t>Նախագիծը մշակվել է Արդարադատության նախարարության կողմից:</w:t>
      </w:r>
    </w:p>
    <w:p w:rsidR="009F7C25" w:rsidRPr="00652C36" w:rsidRDefault="009F7C25" w:rsidP="009F7C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652C36">
        <w:rPr>
          <w:rFonts w:ascii="GHEA Grapalat" w:hAnsi="GHEA Grapalat"/>
          <w:lang w:val="hy-AM"/>
        </w:rPr>
        <w:tab/>
      </w:r>
    </w:p>
    <w:p w:rsidR="009F7C25" w:rsidRPr="00652C36" w:rsidRDefault="009F7C25" w:rsidP="009F7C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ab/>
      </w:r>
      <w:r w:rsidR="00636937" w:rsidRPr="00652C36">
        <w:rPr>
          <w:rStyle w:val="Strong"/>
          <w:rFonts w:ascii="GHEA Grapalat" w:hAnsi="GHEA Grapalat"/>
          <w:bdr w:val="none" w:sz="0" w:space="0" w:color="auto" w:frame="1"/>
          <w:lang w:val="hy-AM"/>
        </w:rPr>
        <w:t>4. Ակնկալվող արդյունքը</w:t>
      </w:r>
      <w:r w:rsidRPr="00652C36">
        <w:rPr>
          <w:rFonts w:ascii="GHEA Grapalat" w:hAnsi="GHEA Grapalat"/>
          <w:lang w:val="hy-AM"/>
        </w:rPr>
        <w:t>.</w:t>
      </w:r>
    </w:p>
    <w:p w:rsidR="00636937" w:rsidRDefault="009F7C25" w:rsidP="009F7C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  <w:r w:rsidRPr="00652C36">
        <w:rPr>
          <w:rFonts w:ascii="GHEA Grapalat" w:hAnsi="GHEA Grapalat"/>
          <w:lang w:val="hy-AM"/>
        </w:rPr>
        <w:lastRenderedPageBreak/>
        <w:tab/>
      </w:r>
      <w:r w:rsidR="00636937" w:rsidRPr="00652C36">
        <w:rPr>
          <w:rFonts w:ascii="GHEA Grapalat" w:hAnsi="GHEA Grapalat"/>
          <w:lang w:val="hy-AM"/>
        </w:rPr>
        <w:t xml:space="preserve">Նախագծի ընդունման դեպքում ակնկալվում է կարգավորել </w:t>
      </w:r>
      <w:r w:rsidR="00AB776B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Էթիկայի և կարգապահական հարցերի հանձնաժողովի, </w:t>
      </w:r>
      <w:r w:rsidR="00453D2E" w:rsidRPr="00652C36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AB776B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ատավորների գործունեության գնահատման հանձնաժողովի և </w:t>
      </w:r>
      <w:r w:rsidR="00453D2E" w:rsidRPr="00652C36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AB776B" w:rsidRPr="00652C36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սումնական հարցերի հանձնաժողովի դատավոր </w:t>
      </w:r>
      <w:r w:rsidR="00AB776B" w:rsidRPr="00652C36">
        <w:rPr>
          <w:rFonts w:ascii="GHEA Grapalat" w:eastAsia="Calibri" w:hAnsi="GHEA Grapalat" w:cs="Sylfaen"/>
          <w:lang w:val="hy-AM"/>
        </w:rPr>
        <w:t xml:space="preserve">չհանդիսացող </w:t>
      </w:r>
      <w:r w:rsidR="00636937" w:rsidRPr="00652C36">
        <w:rPr>
          <w:rFonts w:ascii="GHEA Grapalat" w:hAnsi="GHEA Grapalat"/>
          <w:lang w:val="hy-AM"/>
        </w:rPr>
        <w:t>անդամներին վճարվող հատուցման չափի և կարգի հետ կապված հարաբերությունները:</w:t>
      </w:r>
    </w:p>
    <w:p w:rsidR="00652C36" w:rsidRPr="00652C36" w:rsidRDefault="00652C36" w:rsidP="009F7C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</w:rPr>
      </w:pPr>
    </w:p>
    <w:p w:rsidR="00560682" w:rsidRDefault="00560682" w:rsidP="00560682">
      <w:pPr>
        <w:jc w:val="center"/>
        <w:rPr>
          <w:rFonts w:ascii="GHEA Grapalat" w:hAnsi="GHEA Grapalat" w:cs="Sylfaen"/>
          <w:b/>
          <w:sz w:val="28"/>
          <w:szCs w:val="28"/>
        </w:rPr>
      </w:pPr>
      <w:r w:rsidRPr="00B71C56">
        <w:rPr>
          <w:rFonts w:ascii="GHEA Grapalat" w:hAnsi="GHEA Grapalat" w:cs="Sylfaen"/>
          <w:b/>
          <w:sz w:val="28"/>
          <w:szCs w:val="28"/>
        </w:rPr>
        <w:t>ՏԵՂԵԿԱՆՔ</w:t>
      </w:r>
    </w:p>
    <w:p w:rsidR="00560682" w:rsidRPr="00110ED7" w:rsidRDefault="00560682" w:rsidP="00560682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560682" w:rsidRPr="00ED03BD" w:rsidRDefault="00560682" w:rsidP="00560682">
      <w:pPr>
        <w:autoSpaceDE w:val="0"/>
        <w:autoSpaceDN w:val="0"/>
        <w:adjustRightInd w:val="0"/>
        <w:ind w:right="-39"/>
        <w:jc w:val="center"/>
        <w:rPr>
          <w:rFonts w:ascii="GHEA Grapalat" w:hAnsi="GHEA Grapalat"/>
          <w:b/>
          <w:bCs/>
          <w:cap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 xml:space="preserve">ԴԱՏԱՎՈՐՆԵՐԻ ԸՆԴՀԱՆՈՒՐ ԺՈՂՈՎԻ </w:t>
      </w:r>
      <w:r w:rsidRPr="009978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ԷԹԻԿԱՅԻ </w:t>
      </w:r>
      <w:r w:rsidRPr="00453D2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393A6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78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ԿԱՐԳԱՊԱՀԱԿԱՆ ՀԱՐՑԵՐԻ </w:t>
      </w:r>
      <w:r w:rsidRPr="00652C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ՀԱՆՁՆԱԺՈՂՈՎԻ, ԴԱՏԱՎՈՐՆԵՐԻ ԳՈՐԾՈՒՆԵՈՒԹՅԱՆ ԳՆԱՀԱՏՄԱՆ ՀԱՆՁՆԱԺՈՂՈՎԻ ԵՎ ՈՒՍՈՒՄՆԱԿԱՆ ՀԱՐՑԵՐԻ ՀԱՆՁՆԱԺՈՂՈՎԻ ԴԱՏԱՎՈՐ </w:t>
      </w:r>
      <w:r w:rsidRPr="00652C36">
        <w:rPr>
          <w:rFonts w:ascii="GHEA Grapalat" w:eastAsia="Calibri" w:hAnsi="GHEA Grapalat" w:cs="Sylfaen"/>
          <w:b/>
          <w:sz w:val="24"/>
          <w:szCs w:val="24"/>
          <w:lang w:val="hy-AM"/>
        </w:rPr>
        <w:t>ՉՀԱՆԴԻՍԱՑՈՂ ԱՆԴԱՄԻՆ ՀԱՏՈՒՑՈՒՄ ՎՃԱՐԵԼՈՒ ԿԱՐԳԸ ԵՎ ՉԱՓԸ ՍԱՀՄԱՆԵԼՈՒ ՄԱՍԻՆ</w:t>
      </w:r>
      <w:r w:rsidRPr="00C01B67">
        <w:rPr>
          <w:rStyle w:val="Strong"/>
          <w:rFonts w:ascii="GHEA Grapalat" w:hAnsi="GHEA Grapalat"/>
          <w:sz w:val="26"/>
          <w:szCs w:val="26"/>
        </w:rPr>
        <w:t>ԿԱՌԱՎԱՐՈՒԹՅԱՆ ՈՐՈՇՄԱՆ</w:t>
      </w:r>
      <w:r w:rsidRPr="00C01B67">
        <w:rPr>
          <w:rStyle w:val="Strong"/>
          <w:rFonts w:ascii="GHEA Grapalat" w:hAnsi="GHEA Grapalat"/>
          <w:color w:val="000000"/>
          <w:sz w:val="26"/>
          <w:szCs w:val="26"/>
          <w:shd w:val="clear" w:color="auto" w:fill="FFFFFF"/>
        </w:rPr>
        <w:t xml:space="preserve"> </w:t>
      </w:r>
      <w:r w:rsidRPr="00B1189C">
        <w:rPr>
          <w:rStyle w:val="Strong"/>
          <w:rFonts w:ascii="GHEA Grapalat" w:hAnsi="GHEA Grapalat"/>
          <w:color w:val="000000"/>
          <w:sz w:val="26"/>
          <w:szCs w:val="26"/>
          <w:shd w:val="clear" w:color="auto" w:fill="FFFFFF"/>
        </w:rPr>
        <w:t xml:space="preserve">ԸՆԴՈՒՆՄԱՆ </w:t>
      </w:r>
      <w:r w:rsidRPr="00B1189C">
        <w:rPr>
          <w:rFonts w:ascii="GHEA Grapalat" w:hAnsi="GHEA Grapalat"/>
          <w:b/>
          <w:sz w:val="26"/>
          <w:szCs w:val="26"/>
        </w:rPr>
        <w:t>ԴԵՊՔՈՒՄ</w:t>
      </w:r>
      <w:r w:rsidRPr="00B1189C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1189C">
        <w:rPr>
          <w:rFonts w:ascii="GHEA Grapalat" w:hAnsi="GHEA Grapalat" w:cs="Sylfaen"/>
          <w:b/>
          <w:sz w:val="26"/>
          <w:szCs w:val="26"/>
        </w:rPr>
        <w:t>ՊԵՏԱԿԱՆ</w:t>
      </w:r>
      <w:r w:rsidRPr="00B1189C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1189C">
        <w:rPr>
          <w:rFonts w:ascii="GHEA Grapalat" w:hAnsi="GHEA Grapalat" w:cs="Sylfaen"/>
          <w:b/>
          <w:sz w:val="26"/>
          <w:szCs w:val="26"/>
        </w:rPr>
        <w:t>ԲՅՈՒՋԵԻ</w:t>
      </w:r>
      <w:r w:rsidRPr="00B1189C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1189C">
        <w:rPr>
          <w:rFonts w:ascii="GHEA Grapalat" w:hAnsi="GHEA Grapalat" w:cs="Sylfaen"/>
          <w:b/>
          <w:sz w:val="26"/>
          <w:szCs w:val="26"/>
        </w:rPr>
        <w:t>ԵԿԱՄՈՒՏՆԵՐԻ</w:t>
      </w:r>
      <w:r w:rsidRPr="00B1189C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1189C">
        <w:rPr>
          <w:rFonts w:ascii="GHEA Grapalat" w:hAnsi="GHEA Grapalat" w:cs="Sylfaen"/>
          <w:b/>
          <w:sz w:val="26"/>
          <w:szCs w:val="26"/>
        </w:rPr>
        <w:t>ԱՎԵԼԱՑՄԱՆ</w:t>
      </w:r>
      <w:r w:rsidRPr="00B1189C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1189C">
        <w:rPr>
          <w:rFonts w:ascii="GHEA Grapalat" w:hAnsi="GHEA Grapalat" w:cs="Sylfaen"/>
          <w:b/>
          <w:sz w:val="26"/>
          <w:szCs w:val="26"/>
        </w:rPr>
        <w:t>ԿԱՄ</w:t>
      </w:r>
      <w:r w:rsidRPr="00B1189C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1189C">
        <w:rPr>
          <w:rFonts w:ascii="GHEA Grapalat" w:hAnsi="GHEA Grapalat" w:cs="Sylfaen"/>
          <w:b/>
          <w:sz w:val="26"/>
          <w:szCs w:val="26"/>
        </w:rPr>
        <w:t>ՆՎԱԶԵՑՄԱՆ</w:t>
      </w:r>
      <w:r w:rsidRPr="00B1189C">
        <w:rPr>
          <w:rFonts w:ascii="GHEA Grapalat" w:hAnsi="GHEA Grapalat"/>
          <w:b/>
          <w:sz w:val="26"/>
          <w:szCs w:val="26"/>
          <w:lang w:val="af-ZA"/>
        </w:rPr>
        <w:t xml:space="preserve"> </w:t>
      </w:r>
      <w:r w:rsidRPr="00B1189C">
        <w:rPr>
          <w:rFonts w:ascii="GHEA Grapalat" w:hAnsi="GHEA Grapalat" w:cs="Sylfaen"/>
          <w:b/>
          <w:sz w:val="26"/>
          <w:szCs w:val="26"/>
        </w:rPr>
        <w:t>ՄԱՍԻՆ</w:t>
      </w:r>
    </w:p>
    <w:p w:rsidR="00560682" w:rsidRPr="005C794E" w:rsidRDefault="00560682" w:rsidP="00560682">
      <w:pPr>
        <w:pStyle w:val="BodyText"/>
        <w:rPr>
          <w:rFonts w:ascii="GHEA Grapalat" w:hAnsi="GHEA Grapalat"/>
          <w:b/>
          <w:lang w:val="af-ZA"/>
        </w:rPr>
      </w:pPr>
    </w:p>
    <w:p w:rsidR="00560682" w:rsidRPr="007F3CA3" w:rsidRDefault="00560682" w:rsidP="00560682">
      <w:pPr>
        <w:shd w:val="clear" w:color="auto" w:fill="FFFFFF"/>
        <w:spacing w:after="0" w:line="360" w:lineRule="auto"/>
        <w:ind w:firstLine="313"/>
        <w:jc w:val="both"/>
        <w:rPr>
          <w:rFonts w:ascii="GHEA Grapalat" w:eastAsia="Calibri" w:hAnsi="GHEA Grapalat" w:cs="Sylfaen"/>
          <w:sz w:val="24"/>
          <w:szCs w:val="24"/>
          <w:lang w:val="en-US"/>
        </w:rPr>
      </w:pPr>
      <w:r w:rsidRPr="007F3CA3">
        <w:rPr>
          <w:rFonts w:ascii="GHEA Grapalat" w:hAnsi="GHEA Grapalat" w:cs="Sylfaen"/>
          <w:sz w:val="24"/>
          <w:szCs w:val="24"/>
        </w:rPr>
        <w:t>Առաջարկվող նախագիծի ընդունմամբ նախատեսվում է պետական բյուջեի եկամուտների նվազեցում: Ըստ առաջարկվող նախագծի</w:t>
      </w:r>
      <w:r w:rsidR="000C05CF">
        <w:rPr>
          <w:rFonts w:ascii="GHEA Grapalat" w:hAnsi="GHEA Grapalat" w:cs="Sylfaen"/>
          <w:sz w:val="24"/>
          <w:szCs w:val="24"/>
          <w:lang w:val="en-US"/>
        </w:rPr>
        <w:t>՝</w:t>
      </w:r>
      <w:r w:rsidRPr="007F3CA3">
        <w:rPr>
          <w:rFonts w:ascii="GHEA Grapalat" w:hAnsi="GHEA Grapalat" w:cs="Sylfaen"/>
          <w:sz w:val="24"/>
          <w:szCs w:val="24"/>
        </w:rPr>
        <w:t xml:space="preserve"> </w:t>
      </w:r>
      <w:r w:rsidRPr="007F3CA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Դատավորների ընդհանուր ժողովի 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Էթիկայի և կարգապահական հարցերի հանձնաժողովի, Դատավորների գործունեության գնահատման հանձնաժողովի և Ուսումնական հարցերի հանձնաժողովի (այսուհետ` Ընդհանուր ժողովի հանձնաժողովներ)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դատավոր </w:t>
      </w:r>
      <w:proofErr w:type="spellStart"/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չհանդիսացող</w:t>
      </w:r>
      <w:proofErr w:type="spellEnd"/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անդամի գործունեության համար հատուցման ամսական չափ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է 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ահման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F3CA3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7F3C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Pr="007F3CA3">
        <w:rPr>
          <w:rStyle w:val="Strong"/>
          <w:rFonts w:ascii="Arial" w:hAnsi="Arial" w:cs="Arial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7F3CA3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</w:t>
      </w:r>
      <w:r w:rsidRPr="007F3CA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ն» ՀՀ օրենքին համապատասխան</w:t>
      </w:r>
      <w:r w:rsidRPr="007F3CA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պաշտոն և պետական ծառայության պաշտոն զբաղեցնող անձանց բազային աշխատավարձի </w:t>
      </w:r>
      <w:r w:rsidRPr="007F3CA3">
        <w:rPr>
          <w:rFonts w:ascii="GHEA Grapalat" w:eastAsia="Calibri" w:hAnsi="GHEA Grapalat" w:cs="Sylfaen"/>
          <w:sz w:val="24"/>
          <w:szCs w:val="24"/>
          <w:lang w:val="hy-AM"/>
        </w:rPr>
        <w:t>յոթապատիկ</w:t>
      </w:r>
      <w:r>
        <w:rPr>
          <w:rFonts w:ascii="GHEA Grapalat" w:eastAsia="Calibri" w:hAnsi="GHEA Grapalat" w:cs="Sylfaen"/>
          <w:sz w:val="24"/>
          <w:szCs w:val="24"/>
          <w:lang w:val="en-US"/>
        </w:rPr>
        <w:t>ը</w:t>
      </w:r>
      <w:r w:rsidRPr="007F3CA3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Pr="007F3CA3">
        <w:rPr>
          <w:rFonts w:ascii="GHEA Grapalat" w:eastAsia="Calibri" w:hAnsi="GHEA Grapalat" w:cs="Sylfaen"/>
          <w:sz w:val="24"/>
          <w:szCs w:val="24"/>
        </w:rPr>
        <w:t xml:space="preserve"> Ընդ որում` վճարումը պետք է կատարվի պետական բյուջեի միջոցներից: ՀՀ դատական օրենսգիրք սահմանադրական օրենքի 77-րդ հոդվածով կարգավորվում են Դատավորների ընդհանուր ժողովի հանձնաժողովների ձևավորման հետ կապված հարաբերությունները: Նշված հոդվածի համաձայն` «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4. Էթիկայի և կարգապահական հարցերի հանձնաժողովը կազմված է ութ անդամից, որոնցից վեցը` դատավոր 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անդամներ, իսկ երկուսը` դատավոր չհանդիսացող անդամներ:… 11. Ուսումնական հարցերի հանձնաժողովը կազմված է յոթ անդամից, որոնցից հինգը` դատավոր անդամներ, երկուսը` դատավոր չհանդիսացող անդամներ:</w:t>
      </w:r>
      <w:r w:rsidRPr="007F3CA3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7F3CA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…</w:t>
      </w:r>
      <w:r w:rsidRPr="007F3CA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13. Դատավորների գործունեության գնահատման հանձնաժողովը կազմված է հինգ անդամից, որոնցից երեքը` դատավոր անդամներ, երկուսը` իրավաբան գիտնականներ:</w:t>
      </w:r>
      <w:r w:rsidRPr="007F3CA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»: Այսինքն` յուրաքանչյուր հանձնաժողովում ներգրավվելու են 2-ական ոչ դատավոր անդամներ, որոնցից յուրաքանչյուրի աշխատավարձը կազմելու է 462980 (66140×7) դրամ: Ստացվում է հանձնաժողովների 6 դատավոր չհանդիսացող անդամների ամսական աշխատավարձը կազմում է 2777880 (462980×6) դրամ, իսկ տարեկանը`</w:t>
      </w:r>
      <w:r w:rsidR="00C64C6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F3CA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33334560 (2777880×12) դրամ: Այս տարվա համար պետական բյուջեից անհրաժեշտ կլինի 5 ամսվա վարձատրության գումար 13889400</w:t>
      </w:r>
      <w:r w:rsidR="0008148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F3CA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(2777880×5) դրամ:</w:t>
      </w:r>
    </w:p>
    <w:p w:rsidR="00636937" w:rsidRPr="00652C36" w:rsidRDefault="00636937" w:rsidP="00560682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en-US"/>
        </w:rPr>
      </w:pPr>
    </w:p>
    <w:sectPr w:rsidR="00636937" w:rsidRPr="00652C36" w:rsidSect="00E25BCB">
      <w:headerReference w:type="default" r:id="rId8"/>
      <w:footerReference w:type="default" r:id="rId9"/>
      <w:pgSz w:w="11907" w:h="16839" w:code="9"/>
      <w:pgMar w:top="709" w:right="567" w:bottom="360" w:left="170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517" w:rsidRDefault="00F67517" w:rsidP="0007445A">
      <w:pPr>
        <w:spacing w:after="0" w:line="240" w:lineRule="auto"/>
      </w:pPr>
      <w:r>
        <w:separator/>
      </w:r>
    </w:p>
  </w:endnote>
  <w:endnote w:type="continuationSeparator" w:id="0">
    <w:p w:rsidR="00F67517" w:rsidRDefault="00F67517" w:rsidP="00074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23" w:rsidRDefault="00F84D23" w:rsidP="00F269CB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281"/>
      <w:gridCol w:w="1967"/>
    </w:tblGrid>
    <w:tr w:rsidR="00F84D23" w:rsidTr="00F269CB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84D23" w:rsidRDefault="00F84D23" w:rsidP="00F269CB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84D23" w:rsidRDefault="00F84D23" w:rsidP="00F269CB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84D23" w:rsidRPr="00B9097C" w:rsidRDefault="00BF2653" w:rsidP="00F269CB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84D2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0C05CF">
            <w:rPr>
              <w:rFonts w:ascii="Art" w:hAnsi="Art"/>
              <w:noProof/>
              <w:sz w:val="16"/>
              <w:szCs w:val="16"/>
            </w:rPr>
            <w:t>4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F84D23" w:rsidRDefault="00F84D23" w:rsidP="00F269CB">
    <w:pPr>
      <w:pStyle w:val="Footer"/>
      <w:ind w:right="360"/>
      <w:jc w:val="right"/>
    </w:pPr>
  </w:p>
  <w:p w:rsidR="00F84D23" w:rsidRDefault="00F84D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517" w:rsidRDefault="00F67517" w:rsidP="0007445A">
      <w:pPr>
        <w:spacing w:after="0" w:line="240" w:lineRule="auto"/>
      </w:pPr>
      <w:r>
        <w:separator/>
      </w:r>
    </w:p>
  </w:footnote>
  <w:footnote w:type="continuationSeparator" w:id="0">
    <w:p w:rsidR="00F67517" w:rsidRDefault="00F67517" w:rsidP="00074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23" w:rsidRPr="0092728B" w:rsidRDefault="00F84D23" w:rsidP="00F269CB">
    <w:pPr>
      <w:pStyle w:val="Header"/>
      <w:pBdr>
        <w:left w:val="single" w:sz="18" w:space="4" w:color="FF0000"/>
      </w:pBdr>
      <w:tabs>
        <w:tab w:val="right" w:pos="10206"/>
      </w:tabs>
      <w:ind w:hanging="180"/>
      <w:rPr>
        <w:rFonts w:ascii="GHEA Grapalat" w:eastAsia="SimSun" w:hAnsi="GHEA Grapalat" w:cs="Arial"/>
        <w:color w:val="FF0000"/>
        <w:sz w:val="20"/>
        <w:szCs w:val="20"/>
      </w:rPr>
    </w:pPr>
    <w:proofErr w:type="spellStart"/>
    <w:r w:rsidRPr="00193AFE">
      <w:rPr>
        <w:rFonts w:ascii="GHEA Grapalat" w:eastAsia="SimSun" w:hAnsi="GHEA Grapalat" w:cs="Sylfaen"/>
        <w:b/>
        <w:sz w:val="20"/>
        <w:szCs w:val="20"/>
      </w:rPr>
      <w:t>Ա</w:t>
    </w:r>
    <w:r w:rsidRPr="00193AFE">
      <w:rPr>
        <w:rFonts w:ascii="GHEA Grapalat" w:eastAsia="SimSun" w:hAnsi="GHEA Grapalat" w:cs="Sylfaen"/>
        <w:sz w:val="20"/>
        <w:szCs w:val="20"/>
      </w:rPr>
      <w:t>րդարադատության</w:t>
    </w:r>
    <w:proofErr w:type="spellEnd"/>
    <w:r w:rsidRPr="00193AFE">
      <w:rPr>
        <w:rFonts w:ascii="GHEA Grapalat" w:eastAsia="SimSun" w:hAnsi="GHEA Grapalat" w:cs="Sylfaen"/>
        <w:sz w:val="20"/>
        <w:szCs w:val="20"/>
      </w:rPr>
      <w:t xml:space="preserve"> </w:t>
    </w:r>
    <w:r>
      <w:rPr>
        <w:rFonts w:ascii="GHEA Grapalat" w:eastAsia="SimSun" w:hAnsi="GHEA Grapalat" w:cs="Sylfaen"/>
        <w:sz w:val="20"/>
        <w:szCs w:val="20"/>
      </w:rPr>
      <w:t xml:space="preserve">                                                                                                             </w:t>
    </w:r>
    <w:r w:rsidRPr="00193AFE">
      <w:rPr>
        <w:rFonts w:ascii="GHEA Grapalat" w:eastAsia="SimSun" w:hAnsi="GHEA Grapalat" w:cs="Sylfaen"/>
      </w:rPr>
      <w:t>ՆԱԽԱԳԻԾ</w:t>
    </w:r>
    <w:r w:rsidRPr="0092728B">
      <w:rPr>
        <w:rFonts w:ascii="Arial LatArm" w:eastAsia="SimSun" w:hAnsi="Arial LatArm" w:cs="Arial"/>
        <w:sz w:val="20"/>
        <w:szCs w:val="20"/>
      </w:rPr>
      <w:t xml:space="preserve"> </w:t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19050" t="0" r="0" b="0"/>
          <wp:wrapNone/>
          <wp:docPr id="1" name="Picture 1" descr="Description: 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HEA Grapalat" w:eastAsia="SimSun" w:hAnsi="GHEA Grapalat" w:cs="Arial"/>
        <w:sz w:val="20"/>
        <w:szCs w:val="20"/>
      </w:rPr>
      <w:t xml:space="preserve"> </w:t>
    </w:r>
    <w:r>
      <w:rPr>
        <w:rFonts w:ascii="GHEA Grapalat" w:eastAsia="SimSun" w:hAnsi="GHEA Grapalat" w:cs="Sylfaen"/>
        <w:sz w:val="20"/>
        <w:szCs w:val="20"/>
      </w:rPr>
      <w:t xml:space="preserve">                                                                        </w:t>
    </w:r>
    <w:r>
      <w:rPr>
        <w:rFonts w:ascii="GHEA Grapalat" w:eastAsia="SimSun" w:hAnsi="GHEA Grapalat" w:cs="Arial"/>
        <w:sz w:val="20"/>
        <w:szCs w:val="20"/>
        <w:lang w:val="ru-RU"/>
      </w:rPr>
      <w:t xml:space="preserve">                                                               </w:t>
    </w:r>
    <w:r>
      <w:rPr>
        <w:rFonts w:ascii="GHEA Grapalat" w:eastAsia="SimSun" w:hAnsi="GHEA Grapalat" w:cs="Arial"/>
        <w:sz w:val="20"/>
        <w:szCs w:val="20"/>
      </w:rPr>
      <w:t xml:space="preserve">                    </w:t>
    </w:r>
  </w:p>
  <w:p w:rsidR="00F84D23" w:rsidRPr="0092728B" w:rsidRDefault="00F84D23" w:rsidP="00F269CB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20"/>
        <w:szCs w:val="20"/>
      </w:rPr>
    </w:pPr>
    <w:proofErr w:type="spellStart"/>
    <w:r w:rsidRPr="00193AFE">
      <w:rPr>
        <w:rFonts w:ascii="GHEA Grapalat" w:eastAsia="SimSun" w:hAnsi="GHEA Grapalat" w:cs="Sylfaen"/>
        <w:b/>
        <w:sz w:val="20"/>
        <w:szCs w:val="20"/>
      </w:rPr>
      <w:t>Ն</w:t>
    </w:r>
    <w:r w:rsidRPr="00193AFE">
      <w:rPr>
        <w:rFonts w:ascii="GHEA Grapalat" w:eastAsia="SimSun" w:hAnsi="GHEA Grapalat" w:cs="Sylfaen"/>
        <w:sz w:val="20"/>
        <w:szCs w:val="20"/>
      </w:rPr>
      <w:t>ախարարություն</w:t>
    </w:r>
    <w:proofErr w:type="spellEnd"/>
    <w:r w:rsidRPr="0092728B">
      <w:rPr>
        <w:rFonts w:ascii="Arial LatArm" w:eastAsia="SimSun" w:hAnsi="Arial LatArm" w:cs="Arial"/>
        <w:sz w:val="20"/>
        <w:szCs w:val="20"/>
      </w:rPr>
      <w:t xml:space="preserve"> </w:t>
    </w:r>
  </w:p>
  <w:p w:rsidR="00F84D23" w:rsidRPr="00B9097C" w:rsidRDefault="00F84D23" w:rsidP="00F269CB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>
      <w:rPr>
        <w:rFonts w:ascii="Art" w:eastAsia="SimSun" w:hAnsi="Art" w:cs="Arial"/>
        <w:sz w:val="18"/>
        <w:szCs w:val="18"/>
      </w:rPr>
      <w:t xml:space="preserve">                                                                              </w:t>
    </w:r>
  </w:p>
  <w:p w:rsidR="00F84D23" w:rsidRDefault="00F84D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440E0F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CC2223"/>
    <w:multiLevelType w:val="hybridMultilevel"/>
    <w:tmpl w:val="9B28FDC2"/>
    <w:lvl w:ilvl="0" w:tplc="AF88826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CD0E9A"/>
    <w:multiLevelType w:val="hybridMultilevel"/>
    <w:tmpl w:val="BA6AEE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09158E"/>
    <w:multiLevelType w:val="hybridMultilevel"/>
    <w:tmpl w:val="47AACBA2"/>
    <w:lvl w:ilvl="0" w:tplc="3DB4900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03796EF6"/>
    <w:multiLevelType w:val="hybridMultilevel"/>
    <w:tmpl w:val="573ABB16"/>
    <w:lvl w:ilvl="0" w:tplc="280A66B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935803"/>
    <w:multiLevelType w:val="hybridMultilevel"/>
    <w:tmpl w:val="8B84DFF4"/>
    <w:lvl w:ilvl="0" w:tplc="72C452BA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EF1388"/>
    <w:multiLevelType w:val="hybridMultilevel"/>
    <w:tmpl w:val="6A0E1CF4"/>
    <w:lvl w:ilvl="0" w:tplc="B5ACF8AC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041C5287"/>
    <w:multiLevelType w:val="hybridMultilevel"/>
    <w:tmpl w:val="7CD0D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616278"/>
    <w:multiLevelType w:val="hybridMultilevel"/>
    <w:tmpl w:val="050886BA"/>
    <w:lvl w:ilvl="0" w:tplc="1EA4D1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06B748FC"/>
    <w:multiLevelType w:val="hybridMultilevel"/>
    <w:tmpl w:val="9B6C193A"/>
    <w:lvl w:ilvl="0" w:tplc="B88AF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711554B"/>
    <w:multiLevelType w:val="hybridMultilevel"/>
    <w:tmpl w:val="625CCF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781A74"/>
    <w:multiLevelType w:val="hybridMultilevel"/>
    <w:tmpl w:val="59906BF4"/>
    <w:lvl w:ilvl="0" w:tplc="5CC67B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9E663B6"/>
    <w:multiLevelType w:val="hybridMultilevel"/>
    <w:tmpl w:val="0A607A70"/>
    <w:lvl w:ilvl="0" w:tplc="A55C6444">
      <w:start w:val="1"/>
      <w:numFmt w:val="decimal"/>
      <w:lvlText w:val="%1."/>
      <w:lvlJc w:val="left"/>
      <w:pPr>
        <w:ind w:left="720" w:hanging="360"/>
      </w:pPr>
      <w:rPr>
        <w:rFonts w:cs="Calibri"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EC3D5E"/>
    <w:multiLevelType w:val="hybridMultilevel"/>
    <w:tmpl w:val="4BD8026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BF26F76"/>
    <w:multiLevelType w:val="hybridMultilevel"/>
    <w:tmpl w:val="5038C5B0"/>
    <w:lvl w:ilvl="0" w:tplc="9BE674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D675E10"/>
    <w:multiLevelType w:val="hybridMultilevel"/>
    <w:tmpl w:val="4508A3D2"/>
    <w:lvl w:ilvl="0" w:tplc="ABBAA34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D687CF5"/>
    <w:multiLevelType w:val="hybridMultilevel"/>
    <w:tmpl w:val="2D1E324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0D7560E0"/>
    <w:multiLevelType w:val="hybridMultilevel"/>
    <w:tmpl w:val="B3F6795E"/>
    <w:lvl w:ilvl="0" w:tplc="76786FA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E4C2634"/>
    <w:multiLevelType w:val="hybridMultilevel"/>
    <w:tmpl w:val="B7F81DA6"/>
    <w:lvl w:ilvl="0" w:tplc="F816F2FA">
      <w:start w:val="1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EFB7155"/>
    <w:multiLevelType w:val="hybridMultilevel"/>
    <w:tmpl w:val="5046E1EC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0FE33328"/>
    <w:multiLevelType w:val="hybridMultilevel"/>
    <w:tmpl w:val="C9101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390633"/>
    <w:multiLevelType w:val="hybridMultilevel"/>
    <w:tmpl w:val="EBAA7F2E"/>
    <w:lvl w:ilvl="0" w:tplc="0FC2DDCE">
      <w:start w:val="1"/>
      <w:numFmt w:val="decimal"/>
      <w:lvlText w:val="%1."/>
      <w:lvlJc w:val="left"/>
      <w:pPr>
        <w:ind w:left="786" w:hanging="360"/>
      </w:pPr>
      <w:rPr>
        <w:rFonts w:cs="Sylfae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06118ED"/>
    <w:multiLevelType w:val="hybridMultilevel"/>
    <w:tmpl w:val="BEBA729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27302B7"/>
    <w:multiLevelType w:val="hybridMultilevel"/>
    <w:tmpl w:val="D79066B0"/>
    <w:lvl w:ilvl="0" w:tplc="4D623B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31829F7"/>
    <w:multiLevelType w:val="hybridMultilevel"/>
    <w:tmpl w:val="34FE74B6"/>
    <w:lvl w:ilvl="0" w:tplc="57D4FBA8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3607D20"/>
    <w:multiLevelType w:val="hybridMultilevel"/>
    <w:tmpl w:val="40BE3C8C"/>
    <w:lvl w:ilvl="0" w:tplc="52D646F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>
    <w:nsid w:val="147169C6"/>
    <w:multiLevelType w:val="hybridMultilevel"/>
    <w:tmpl w:val="537669D8"/>
    <w:lvl w:ilvl="0" w:tplc="040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4B5118E"/>
    <w:multiLevelType w:val="hybridMultilevel"/>
    <w:tmpl w:val="BCC68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5146799"/>
    <w:multiLevelType w:val="hybridMultilevel"/>
    <w:tmpl w:val="A7C00962"/>
    <w:lvl w:ilvl="0" w:tplc="46C66B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5F63AB0"/>
    <w:multiLevelType w:val="hybridMultilevel"/>
    <w:tmpl w:val="05F879EC"/>
    <w:lvl w:ilvl="0" w:tplc="954E4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169C1840"/>
    <w:multiLevelType w:val="hybridMultilevel"/>
    <w:tmpl w:val="32543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75D6DD4"/>
    <w:multiLevelType w:val="hybridMultilevel"/>
    <w:tmpl w:val="504CE90C"/>
    <w:lvl w:ilvl="0" w:tplc="3828D66A">
      <w:start w:val="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17B8310F"/>
    <w:multiLevelType w:val="hybridMultilevel"/>
    <w:tmpl w:val="FF1A28F2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17F835EA"/>
    <w:multiLevelType w:val="hybridMultilevel"/>
    <w:tmpl w:val="6A3C12E2"/>
    <w:lvl w:ilvl="0" w:tplc="AB22EC1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8633B23"/>
    <w:multiLevelType w:val="hybridMultilevel"/>
    <w:tmpl w:val="C9AEA15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18837D6F"/>
    <w:multiLevelType w:val="hybridMultilevel"/>
    <w:tmpl w:val="0400CD28"/>
    <w:lvl w:ilvl="0" w:tplc="BBFC3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195579FC"/>
    <w:multiLevelType w:val="hybridMultilevel"/>
    <w:tmpl w:val="F10AB4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9BA2D4A"/>
    <w:multiLevelType w:val="hybridMultilevel"/>
    <w:tmpl w:val="762AAC0A"/>
    <w:lvl w:ilvl="0" w:tplc="A3F46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19BC6F40"/>
    <w:multiLevelType w:val="hybridMultilevel"/>
    <w:tmpl w:val="AD38F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AE923D6"/>
    <w:multiLevelType w:val="hybridMultilevel"/>
    <w:tmpl w:val="6218A1DA"/>
    <w:lvl w:ilvl="0" w:tplc="CDB8BBF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1B025F65"/>
    <w:multiLevelType w:val="hybridMultilevel"/>
    <w:tmpl w:val="3AAADB74"/>
    <w:lvl w:ilvl="0" w:tplc="5CC68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1E3934C2"/>
    <w:multiLevelType w:val="hybridMultilevel"/>
    <w:tmpl w:val="32D68724"/>
    <w:lvl w:ilvl="0" w:tplc="149E4F2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1E9905B7"/>
    <w:multiLevelType w:val="hybridMultilevel"/>
    <w:tmpl w:val="6666D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0547D03"/>
    <w:multiLevelType w:val="hybridMultilevel"/>
    <w:tmpl w:val="7EAAB6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29C7956"/>
    <w:multiLevelType w:val="hybridMultilevel"/>
    <w:tmpl w:val="5EEE2BA2"/>
    <w:lvl w:ilvl="0" w:tplc="7BEC75B6">
      <w:start w:val="1"/>
      <w:numFmt w:val="decimal"/>
      <w:lvlText w:val="%1."/>
      <w:lvlJc w:val="left"/>
      <w:pPr>
        <w:ind w:left="1380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5">
    <w:nsid w:val="239C51FD"/>
    <w:multiLevelType w:val="hybridMultilevel"/>
    <w:tmpl w:val="C42E9002"/>
    <w:lvl w:ilvl="0" w:tplc="7FEC0FCE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41E4257"/>
    <w:multiLevelType w:val="hybridMultilevel"/>
    <w:tmpl w:val="AD7888D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251602AD"/>
    <w:multiLevelType w:val="hybridMultilevel"/>
    <w:tmpl w:val="4F8AC83C"/>
    <w:lvl w:ilvl="0" w:tplc="E110E6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254F0366"/>
    <w:multiLevelType w:val="hybridMultilevel"/>
    <w:tmpl w:val="327073BA"/>
    <w:lvl w:ilvl="0" w:tplc="27809D9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279119ED"/>
    <w:multiLevelType w:val="hybridMultilevel"/>
    <w:tmpl w:val="859E5F44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0">
    <w:nsid w:val="2A326808"/>
    <w:multiLevelType w:val="hybridMultilevel"/>
    <w:tmpl w:val="88E08828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>
    <w:nsid w:val="2B7F6906"/>
    <w:multiLevelType w:val="hybridMultilevel"/>
    <w:tmpl w:val="EE1EA5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B8D79AC"/>
    <w:multiLevelType w:val="hybridMultilevel"/>
    <w:tmpl w:val="2C0E763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2C90445F"/>
    <w:multiLevelType w:val="hybridMultilevel"/>
    <w:tmpl w:val="9F6A2D76"/>
    <w:lvl w:ilvl="0" w:tplc="A8E26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2CAB60BE"/>
    <w:multiLevelType w:val="hybridMultilevel"/>
    <w:tmpl w:val="00B0C206"/>
    <w:lvl w:ilvl="0" w:tplc="BB1C9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2DC80C4E"/>
    <w:multiLevelType w:val="hybridMultilevel"/>
    <w:tmpl w:val="9236C2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2540B9D"/>
    <w:multiLevelType w:val="hybridMultilevel"/>
    <w:tmpl w:val="6D9A4DF2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32D7198B"/>
    <w:multiLevelType w:val="hybridMultilevel"/>
    <w:tmpl w:val="469E982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32D848D0"/>
    <w:multiLevelType w:val="hybridMultilevel"/>
    <w:tmpl w:val="38D4778C"/>
    <w:lvl w:ilvl="0" w:tplc="7C8808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33950819"/>
    <w:multiLevelType w:val="hybridMultilevel"/>
    <w:tmpl w:val="385C6898"/>
    <w:lvl w:ilvl="0" w:tplc="2F0AD8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3F74AD2"/>
    <w:multiLevelType w:val="hybridMultilevel"/>
    <w:tmpl w:val="4F0273A4"/>
    <w:lvl w:ilvl="0" w:tplc="680E6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340846DF"/>
    <w:multiLevelType w:val="hybridMultilevel"/>
    <w:tmpl w:val="08CCC60C"/>
    <w:lvl w:ilvl="0" w:tplc="5568E9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2">
    <w:nsid w:val="3489298B"/>
    <w:multiLevelType w:val="hybridMultilevel"/>
    <w:tmpl w:val="E2267B4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4D80051"/>
    <w:multiLevelType w:val="hybridMultilevel"/>
    <w:tmpl w:val="C31483AE"/>
    <w:lvl w:ilvl="0" w:tplc="F9F6EA50">
      <w:start w:val="1"/>
      <w:numFmt w:val="decimal"/>
      <w:lvlText w:val="%1."/>
      <w:lvlJc w:val="left"/>
      <w:pPr>
        <w:ind w:left="91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64">
    <w:nsid w:val="3AAF1222"/>
    <w:multiLevelType w:val="hybridMultilevel"/>
    <w:tmpl w:val="EF3A4C30"/>
    <w:lvl w:ilvl="0" w:tplc="2976F73A">
      <w:start w:val="1"/>
      <w:numFmt w:val="decimal"/>
      <w:lvlText w:val="%1)"/>
      <w:lvlJc w:val="left"/>
      <w:pPr>
        <w:ind w:left="8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5">
    <w:nsid w:val="3B9927E0"/>
    <w:multiLevelType w:val="hybridMultilevel"/>
    <w:tmpl w:val="F832261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3BAC660C"/>
    <w:multiLevelType w:val="hybridMultilevel"/>
    <w:tmpl w:val="849247D8"/>
    <w:lvl w:ilvl="0" w:tplc="81A65B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BCB1EFC"/>
    <w:multiLevelType w:val="hybridMultilevel"/>
    <w:tmpl w:val="C82276F6"/>
    <w:lvl w:ilvl="0" w:tplc="3AEE46B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BD7710F"/>
    <w:multiLevelType w:val="hybridMultilevel"/>
    <w:tmpl w:val="B5AADEBE"/>
    <w:lvl w:ilvl="0" w:tplc="AAC6FB42">
      <w:start w:val="1"/>
      <w:numFmt w:val="decimal"/>
      <w:lvlText w:val="%1."/>
      <w:lvlJc w:val="left"/>
      <w:pPr>
        <w:ind w:left="720" w:hanging="360"/>
      </w:pPr>
      <w:rPr>
        <w:rFonts w:cs="Calibri" w:hint="default"/>
        <w:b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DA77F7B"/>
    <w:multiLevelType w:val="hybridMultilevel"/>
    <w:tmpl w:val="B822758C"/>
    <w:lvl w:ilvl="0" w:tplc="30F4817A">
      <w:start w:val="4"/>
      <w:numFmt w:val="decimal"/>
      <w:lvlText w:val="%1."/>
      <w:lvlJc w:val="left"/>
      <w:pPr>
        <w:ind w:left="5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0">
    <w:nsid w:val="3DFA6764"/>
    <w:multiLevelType w:val="hybridMultilevel"/>
    <w:tmpl w:val="8DA0CD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E237535"/>
    <w:multiLevelType w:val="hybridMultilevel"/>
    <w:tmpl w:val="A3882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EAE662A"/>
    <w:multiLevelType w:val="hybridMultilevel"/>
    <w:tmpl w:val="4E72E41A"/>
    <w:lvl w:ilvl="0" w:tplc="47D293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3F113DE2"/>
    <w:multiLevelType w:val="hybridMultilevel"/>
    <w:tmpl w:val="3D64A482"/>
    <w:lvl w:ilvl="0" w:tplc="393883C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FCA6245"/>
    <w:multiLevelType w:val="hybridMultilevel"/>
    <w:tmpl w:val="6BF6204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>
    <w:nsid w:val="40716EA1"/>
    <w:multiLevelType w:val="hybridMultilevel"/>
    <w:tmpl w:val="6BD0772A"/>
    <w:lvl w:ilvl="0" w:tplc="1E643A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423373BB"/>
    <w:multiLevelType w:val="hybridMultilevel"/>
    <w:tmpl w:val="AB6E0D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23940C8"/>
    <w:multiLevelType w:val="hybridMultilevel"/>
    <w:tmpl w:val="350EE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2A60E26"/>
    <w:multiLevelType w:val="hybridMultilevel"/>
    <w:tmpl w:val="C0A2AA10"/>
    <w:lvl w:ilvl="0" w:tplc="587A9AF8">
      <w:start w:val="1"/>
      <w:numFmt w:val="decimal"/>
      <w:lvlText w:val="%1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9">
    <w:nsid w:val="42AF77BD"/>
    <w:multiLevelType w:val="hybridMultilevel"/>
    <w:tmpl w:val="B1601DE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43DF001D"/>
    <w:multiLevelType w:val="hybridMultilevel"/>
    <w:tmpl w:val="0164C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42626A5"/>
    <w:multiLevelType w:val="hybridMultilevel"/>
    <w:tmpl w:val="3BF233E8"/>
    <w:lvl w:ilvl="0" w:tplc="322ACEB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2">
    <w:nsid w:val="446A6BEB"/>
    <w:multiLevelType w:val="hybridMultilevel"/>
    <w:tmpl w:val="AC26E39A"/>
    <w:lvl w:ilvl="0" w:tplc="15A855E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3">
    <w:nsid w:val="45033A33"/>
    <w:multiLevelType w:val="hybridMultilevel"/>
    <w:tmpl w:val="B6CE9B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62F2EE2"/>
    <w:multiLevelType w:val="hybridMultilevel"/>
    <w:tmpl w:val="85C69238"/>
    <w:lvl w:ilvl="0" w:tplc="2196DB2A">
      <w:start w:val="1"/>
      <w:numFmt w:val="decimal"/>
      <w:lvlText w:val="%1."/>
      <w:lvlJc w:val="left"/>
      <w:pPr>
        <w:ind w:left="870" w:hanging="51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7B414FD"/>
    <w:multiLevelType w:val="hybridMultilevel"/>
    <w:tmpl w:val="BB9854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6">
    <w:nsid w:val="492B39A1"/>
    <w:multiLevelType w:val="hybridMultilevel"/>
    <w:tmpl w:val="AB80CC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4B58300E"/>
    <w:multiLevelType w:val="hybridMultilevel"/>
    <w:tmpl w:val="47644A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4CA06ADB"/>
    <w:multiLevelType w:val="hybridMultilevel"/>
    <w:tmpl w:val="4FCA6824"/>
    <w:lvl w:ilvl="0" w:tplc="4E2AFC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9">
    <w:nsid w:val="4D1A270C"/>
    <w:multiLevelType w:val="hybridMultilevel"/>
    <w:tmpl w:val="537C4C0E"/>
    <w:lvl w:ilvl="0" w:tplc="CB26F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>
    <w:nsid w:val="4DC36EE2"/>
    <w:multiLevelType w:val="hybridMultilevel"/>
    <w:tmpl w:val="2F4A9422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1">
    <w:nsid w:val="4E642613"/>
    <w:multiLevelType w:val="hybridMultilevel"/>
    <w:tmpl w:val="BFCC71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E87626B"/>
    <w:multiLevelType w:val="hybridMultilevel"/>
    <w:tmpl w:val="CDF48A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ECD6617"/>
    <w:multiLevelType w:val="hybridMultilevel"/>
    <w:tmpl w:val="C282999C"/>
    <w:lvl w:ilvl="0" w:tplc="3ED25A3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4">
    <w:nsid w:val="4F037CBF"/>
    <w:multiLevelType w:val="hybridMultilevel"/>
    <w:tmpl w:val="ED348B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50662D20"/>
    <w:multiLevelType w:val="hybridMultilevel"/>
    <w:tmpl w:val="6730109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07E3F58"/>
    <w:multiLevelType w:val="hybridMultilevel"/>
    <w:tmpl w:val="B4129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0D65C56"/>
    <w:multiLevelType w:val="hybridMultilevel"/>
    <w:tmpl w:val="484049A4"/>
    <w:lvl w:ilvl="0" w:tplc="9E6E7464">
      <w:start w:val="1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1840026"/>
    <w:multiLevelType w:val="hybridMultilevel"/>
    <w:tmpl w:val="D7DA5206"/>
    <w:lvl w:ilvl="0" w:tplc="12D6FC18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9">
    <w:nsid w:val="52ED13E8"/>
    <w:multiLevelType w:val="hybridMultilevel"/>
    <w:tmpl w:val="22C2B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31C2471"/>
    <w:multiLevelType w:val="hybridMultilevel"/>
    <w:tmpl w:val="977CDF8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53FA5DB5"/>
    <w:multiLevelType w:val="hybridMultilevel"/>
    <w:tmpl w:val="A3A6AF20"/>
    <w:lvl w:ilvl="0" w:tplc="81BED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54102F1E"/>
    <w:multiLevelType w:val="hybridMultilevel"/>
    <w:tmpl w:val="3F04CA2A"/>
    <w:lvl w:ilvl="0" w:tplc="7C8808A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3">
    <w:nsid w:val="546E3EBF"/>
    <w:multiLevelType w:val="hybridMultilevel"/>
    <w:tmpl w:val="84F2B152"/>
    <w:lvl w:ilvl="0" w:tplc="4A8E9F5E">
      <w:start w:val="14"/>
      <w:numFmt w:val="decimal"/>
      <w:lvlText w:val="%1)"/>
      <w:lvlJc w:val="left"/>
      <w:pPr>
        <w:ind w:left="108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55E90B24"/>
    <w:multiLevelType w:val="hybridMultilevel"/>
    <w:tmpl w:val="77D4950E"/>
    <w:lvl w:ilvl="0" w:tplc="AD26F4F2">
      <w:start w:val="1"/>
      <w:numFmt w:val="decimal"/>
      <w:lvlText w:val="%1."/>
      <w:lvlJc w:val="left"/>
      <w:pPr>
        <w:ind w:left="786" w:hanging="360"/>
      </w:pPr>
      <w:rPr>
        <w:rFonts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>
    <w:nsid w:val="55FB36E8"/>
    <w:multiLevelType w:val="hybridMultilevel"/>
    <w:tmpl w:val="1960E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71346E9"/>
    <w:multiLevelType w:val="hybridMultilevel"/>
    <w:tmpl w:val="69A68216"/>
    <w:lvl w:ilvl="0" w:tplc="25F827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5769210F"/>
    <w:multiLevelType w:val="hybridMultilevel"/>
    <w:tmpl w:val="C7CA29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>
    <w:nsid w:val="58352F3F"/>
    <w:multiLevelType w:val="hybridMultilevel"/>
    <w:tmpl w:val="2BFCD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897546B"/>
    <w:multiLevelType w:val="hybridMultilevel"/>
    <w:tmpl w:val="93B868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ACE62EB"/>
    <w:multiLevelType w:val="hybridMultilevel"/>
    <w:tmpl w:val="2800E5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B3C562C"/>
    <w:multiLevelType w:val="hybridMultilevel"/>
    <w:tmpl w:val="648233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CC6542A"/>
    <w:multiLevelType w:val="hybridMultilevel"/>
    <w:tmpl w:val="41748CC4"/>
    <w:lvl w:ilvl="0" w:tplc="B7584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>
    <w:nsid w:val="5CD81680"/>
    <w:multiLevelType w:val="hybridMultilevel"/>
    <w:tmpl w:val="C610FCB0"/>
    <w:lvl w:ilvl="0" w:tplc="BB2E714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CF606CF"/>
    <w:multiLevelType w:val="hybridMultilevel"/>
    <w:tmpl w:val="A81CA51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5">
    <w:nsid w:val="5D3629F7"/>
    <w:multiLevelType w:val="hybridMultilevel"/>
    <w:tmpl w:val="E9F26B14"/>
    <w:lvl w:ilvl="0" w:tplc="B88AF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5DF30582"/>
    <w:multiLevelType w:val="hybridMultilevel"/>
    <w:tmpl w:val="A1083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0DF0EB3"/>
    <w:multiLevelType w:val="hybridMultilevel"/>
    <w:tmpl w:val="979014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1F54B36"/>
    <w:multiLevelType w:val="hybridMultilevel"/>
    <w:tmpl w:val="EA74289C"/>
    <w:lvl w:ilvl="0" w:tplc="34E215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620A75C1"/>
    <w:multiLevelType w:val="hybridMultilevel"/>
    <w:tmpl w:val="3DA699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62BB74EF"/>
    <w:multiLevelType w:val="hybridMultilevel"/>
    <w:tmpl w:val="80DCEA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63EB057E"/>
    <w:multiLevelType w:val="hybridMultilevel"/>
    <w:tmpl w:val="A110799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2">
    <w:nsid w:val="64943C74"/>
    <w:multiLevelType w:val="hybridMultilevel"/>
    <w:tmpl w:val="F55A0D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>
    <w:nsid w:val="649F7E49"/>
    <w:multiLevelType w:val="hybridMultilevel"/>
    <w:tmpl w:val="7C22AE7E"/>
    <w:lvl w:ilvl="0" w:tplc="75907A84">
      <w:start w:val="1"/>
      <w:numFmt w:val="decimal"/>
      <w:lvlText w:val="%1."/>
      <w:lvlJc w:val="left"/>
      <w:pPr>
        <w:ind w:left="765" w:hanging="405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528044A"/>
    <w:multiLevelType w:val="hybridMultilevel"/>
    <w:tmpl w:val="6CF69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56E0273"/>
    <w:multiLevelType w:val="hybridMultilevel"/>
    <w:tmpl w:val="4E26754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658C0938"/>
    <w:multiLevelType w:val="hybridMultilevel"/>
    <w:tmpl w:val="163C4FC8"/>
    <w:lvl w:ilvl="0" w:tplc="251C0EE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64D77E7"/>
    <w:multiLevelType w:val="hybridMultilevel"/>
    <w:tmpl w:val="3544F64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665A44ED"/>
    <w:multiLevelType w:val="hybridMultilevel"/>
    <w:tmpl w:val="7B968774"/>
    <w:lvl w:ilvl="0" w:tplc="2A1244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>
    <w:nsid w:val="66CB59F5"/>
    <w:multiLevelType w:val="hybridMultilevel"/>
    <w:tmpl w:val="A50C261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0">
    <w:nsid w:val="677A7EBE"/>
    <w:multiLevelType w:val="hybridMultilevel"/>
    <w:tmpl w:val="2C6460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>
    <w:nsid w:val="695E12EE"/>
    <w:multiLevelType w:val="hybridMultilevel"/>
    <w:tmpl w:val="ACD27024"/>
    <w:lvl w:ilvl="0" w:tplc="04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9A36140"/>
    <w:multiLevelType w:val="hybridMultilevel"/>
    <w:tmpl w:val="A3E895D6"/>
    <w:lvl w:ilvl="0" w:tplc="CDFE01B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>
    <w:nsid w:val="6A5637F5"/>
    <w:multiLevelType w:val="hybridMultilevel"/>
    <w:tmpl w:val="FF6670D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4">
    <w:nsid w:val="6EB318B5"/>
    <w:multiLevelType w:val="hybridMultilevel"/>
    <w:tmpl w:val="72106256"/>
    <w:lvl w:ilvl="0" w:tplc="2A58C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5">
    <w:nsid w:val="6F1D0055"/>
    <w:multiLevelType w:val="hybridMultilevel"/>
    <w:tmpl w:val="425877A8"/>
    <w:lvl w:ilvl="0" w:tplc="EFC26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>
    <w:nsid w:val="6F8A4E07"/>
    <w:multiLevelType w:val="hybridMultilevel"/>
    <w:tmpl w:val="35C2A410"/>
    <w:lvl w:ilvl="0" w:tplc="B88AF89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7">
    <w:nsid w:val="73CF0DFD"/>
    <w:multiLevelType w:val="hybridMultilevel"/>
    <w:tmpl w:val="FF38AD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73E61AC6"/>
    <w:multiLevelType w:val="hybridMultilevel"/>
    <w:tmpl w:val="5038C5B0"/>
    <w:lvl w:ilvl="0" w:tplc="9BE674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9">
    <w:nsid w:val="74CE6242"/>
    <w:multiLevelType w:val="hybridMultilevel"/>
    <w:tmpl w:val="A12EF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753B32E8"/>
    <w:multiLevelType w:val="hybridMultilevel"/>
    <w:tmpl w:val="231C30A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76155703"/>
    <w:multiLevelType w:val="hybridMultilevel"/>
    <w:tmpl w:val="DA4071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77B6977"/>
    <w:multiLevelType w:val="hybridMultilevel"/>
    <w:tmpl w:val="B3F6795E"/>
    <w:lvl w:ilvl="0" w:tplc="76786FA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3">
    <w:nsid w:val="78AC232D"/>
    <w:multiLevelType w:val="hybridMultilevel"/>
    <w:tmpl w:val="9A4283FE"/>
    <w:lvl w:ilvl="0" w:tplc="91922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4">
    <w:nsid w:val="78D54529"/>
    <w:multiLevelType w:val="hybridMultilevel"/>
    <w:tmpl w:val="10DAD78E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5">
    <w:nsid w:val="791624C5"/>
    <w:multiLevelType w:val="hybridMultilevel"/>
    <w:tmpl w:val="874E464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6">
    <w:nsid w:val="79172DB9"/>
    <w:multiLevelType w:val="hybridMultilevel"/>
    <w:tmpl w:val="A6A0BE9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>
    <w:nsid w:val="7A6A1277"/>
    <w:multiLevelType w:val="hybridMultilevel"/>
    <w:tmpl w:val="48740A7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>
    <w:nsid w:val="7AF423D5"/>
    <w:multiLevelType w:val="hybridMultilevel"/>
    <w:tmpl w:val="9C7A6B70"/>
    <w:lvl w:ilvl="0" w:tplc="AD727BBE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D587868"/>
    <w:multiLevelType w:val="hybridMultilevel"/>
    <w:tmpl w:val="44A868E0"/>
    <w:lvl w:ilvl="0" w:tplc="A3568E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EA43951"/>
    <w:multiLevelType w:val="hybridMultilevel"/>
    <w:tmpl w:val="5E8C9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2"/>
  </w:num>
  <w:num w:numId="2">
    <w:abstractNumId w:val="58"/>
  </w:num>
  <w:num w:numId="3">
    <w:abstractNumId w:val="118"/>
  </w:num>
  <w:num w:numId="4">
    <w:abstractNumId w:val="139"/>
  </w:num>
  <w:num w:numId="5">
    <w:abstractNumId w:val="125"/>
  </w:num>
  <w:num w:numId="6">
    <w:abstractNumId w:val="127"/>
  </w:num>
  <w:num w:numId="7">
    <w:abstractNumId w:val="96"/>
  </w:num>
  <w:num w:numId="8">
    <w:abstractNumId w:val="43"/>
  </w:num>
  <w:num w:numId="9">
    <w:abstractNumId w:val="110"/>
  </w:num>
  <w:num w:numId="10">
    <w:abstractNumId w:val="115"/>
  </w:num>
  <w:num w:numId="11">
    <w:abstractNumId w:val="7"/>
  </w:num>
  <w:num w:numId="12">
    <w:abstractNumId w:val="66"/>
  </w:num>
  <w:num w:numId="13">
    <w:abstractNumId w:val="26"/>
  </w:num>
  <w:num w:numId="14">
    <w:abstractNumId w:val="17"/>
  </w:num>
  <w:num w:numId="15">
    <w:abstractNumId w:val="107"/>
  </w:num>
  <w:num w:numId="16">
    <w:abstractNumId w:val="121"/>
  </w:num>
  <w:num w:numId="17">
    <w:abstractNumId w:val="120"/>
  </w:num>
  <w:num w:numId="18">
    <w:abstractNumId w:val="65"/>
  </w:num>
  <w:num w:numId="19">
    <w:abstractNumId w:val="144"/>
  </w:num>
  <w:num w:numId="20">
    <w:abstractNumId w:val="62"/>
  </w:num>
  <w:num w:numId="21">
    <w:abstractNumId w:val="52"/>
  </w:num>
  <w:num w:numId="22">
    <w:abstractNumId w:val="24"/>
  </w:num>
  <w:num w:numId="23">
    <w:abstractNumId w:val="30"/>
  </w:num>
  <w:num w:numId="24">
    <w:abstractNumId w:val="113"/>
  </w:num>
  <w:num w:numId="25">
    <w:abstractNumId w:val="31"/>
  </w:num>
  <w:num w:numId="26">
    <w:abstractNumId w:val="57"/>
  </w:num>
  <w:num w:numId="27">
    <w:abstractNumId w:val="46"/>
  </w:num>
  <w:num w:numId="28">
    <w:abstractNumId w:val="55"/>
  </w:num>
  <w:num w:numId="29">
    <w:abstractNumId w:val="94"/>
  </w:num>
  <w:num w:numId="30">
    <w:abstractNumId w:val="142"/>
  </w:num>
  <w:num w:numId="31">
    <w:abstractNumId w:val="35"/>
  </w:num>
  <w:num w:numId="32">
    <w:abstractNumId w:val="72"/>
  </w:num>
  <w:num w:numId="33">
    <w:abstractNumId w:val="50"/>
  </w:num>
  <w:num w:numId="34">
    <w:abstractNumId w:val="34"/>
  </w:num>
  <w:num w:numId="35">
    <w:abstractNumId w:val="79"/>
  </w:num>
  <w:num w:numId="36">
    <w:abstractNumId w:val="9"/>
  </w:num>
  <w:num w:numId="37">
    <w:abstractNumId w:val="136"/>
  </w:num>
  <w:num w:numId="38">
    <w:abstractNumId w:val="97"/>
  </w:num>
  <w:num w:numId="39">
    <w:abstractNumId w:val="93"/>
  </w:num>
  <w:num w:numId="40">
    <w:abstractNumId w:val="3"/>
  </w:num>
  <w:num w:numId="41">
    <w:abstractNumId w:val="51"/>
  </w:num>
  <w:num w:numId="42">
    <w:abstractNumId w:val="105"/>
  </w:num>
  <w:num w:numId="43">
    <w:abstractNumId w:val="68"/>
  </w:num>
  <w:num w:numId="44">
    <w:abstractNumId w:val="45"/>
  </w:num>
  <w:num w:numId="45">
    <w:abstractNumId w:val="12"/>
  </w:num>
  <w:num w:numId="46">
    <w:abstractNumId w:val="111"/>
  </w:num>
  <w:num w:numId="47">
    <w:abstractNumId w:val="27"/>
  </w:num>
  <w:num w:numId="48">
    <w:abstractNumId w:val="123"/>
  </w:num>
  <w:num w:numId="49">
    <w:abstractNumId w:val="83"/>
  </w:num>
  <w:num w:numId="50">
    <w:abstractNumId w:val="10"/>
  </w:num>
  <w:num w:numId="51">
    <w:abstractNumId w:val="36"/>
  </w:num>
  <w:num w:numId="52">
    <w:abstractNumId w:val="80"/>
  </w:num>
  <w:num w:numId="53">
    <w:abstractNumId w:val="116"/>
  </w:num>
  <w:num w:numId="54">
    <w:abstractNumId w:val="60"/>
  </w:num>
  <w:num w:numId="55">
    <w:abstractNumId w:val="109"/>
  </w:num>
  <w:num w:numId="56">
    <w:abstractNumId w:val="42"/>
  </w:num>
  <w:num w:numId="57">
    <w:abstractNumId w:val="137"/>
  </w:num>
  <w:num w:numId="58">
    <w:abstractNumId w:val="20"/>
  </w:num>
  <w:num w:numId="59">
    <w:abstractNumId w:val="124"/>
  </w:num>
  <w:num w:numId="60">
    <w:abstractNumId w:val="108"/>
  </w:num>
  <w:num w:numId="61">
    <w:abstractNumId w:val="53"/>
  </w:num>
  <w:num w:numId="62">
    <w:abstractNumId w:val="117"/>
  </w:num>
  <w:num w:numId="63">
    <w:abstractNumId w:val="2"/>
  </w:num>
  <w:num w:numId="64">
    <w:abstractNumId w:val="77"/>
  </w:num>
  <w:num w:numId="65">
    <w:abstractNumId w:val="126"/>
  </w:num>
  <w:num w:numId="66">
    <w:abstractNumId w:val="87"/>
  </w:num>
  <w:num w:numId="67">
    <w:abstractNumId w:val="70"/>
  </w:num>
  <w:num w:numId="68">
    <w:abstractNumId w:val="38"/>
  </w:num>
  <w:num w:numId="69">
    <w:abstractNumId w:val="25"/>
  </w:num>
  <w:num w:numId="70">
    <w:abstractNumId w:val="104"/>
  </w:num>
  <w:num w:numId="71">
    <w:abstractNumId w:val="148"/>
  </w:num>
  <w:num w:numId="72">
    <w:abstractNumId w:val="131"/>
  </w:num>
  <w:num w:numId="73">
    <w:abstractNumId w:val="76"/>
  </w:num>
  <w:num w:numId="74">
    <w:abstractNumId w:val="103"/>
  </w:num>
  <w:num w:numId="75">
    <w:abstractNumId w:val="119"/>
  </w:num>
  <w:num w:numId="76">
    <w:abstractNumId w:val="19"/>
  </w:num>
  <w:num w:numId="77">
    <w:abstractNumId w:val="73"/>
  </w:num>
  <w:num w:numId="78">
    <w:abstractNumId w:val="95"/>
  </w:num>
  <w:num w:numId="79">
    <w:abstractNumId w:val="15"/>
  </w:num>
  <w:num w:numId="8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1"/>
  </w:num>
  <w:num w:numId="82">
    <w:abstractNumId w:val="71"/>
  </w:num>
  <w:num w:numId="83">
    <w:abstractNumId w:val="13"/>
  </w:num>
  <w:num w:numId="84">
    <w:abstractNumId w:val="140"/>
  </w:num>
  <w:num w:numId="85">
    <w:abstractNumId w:val="98"/>
  </w:num>
  <w:num w:numId="86">
    <w:abstractNumId w:val="0"/>
  </w:num>
  <w:num w:numId="87">
    <w:abstractNumId w:val="99"/>
  </w:num>
  <w:num w:numId="88">
    <w:abstractNumId w:val="135"/>
  </w:num>
  <w:num w:numId="89">
    <w:abstractNumId w:val="138"/>
  </w:num>
  <w:num w:numId="90">
    <w:abstractNumId w:val="14"/>
  </w:num>
  <w:num w:numId="91">
    <w:abstractNumId w:val="39"/>
  </w:num>
  <w:num w:numId="92">
    <w:abstractNumId w:val="132"/>
  </w:num>
  <w:num w:numId="93">
    <w:abstractNumId w:val="67"/>
  </w:num>
  <w:num w:numId="94">
    <w:abstractNumId w:val="86"/>
  </w:num>
  <w:num w:numId="95">
    <w:abstractNumId w:val="92"/>
  </w:num>
  <w:num w:numId="96">
    <w:abstractNumId w:val="16"/>
  </w:num>
  <w:num w:numId="97">
    <w:abstractNumId w:val="141"/>
  </w:num>
  <w:num w:numId="98">
    <w:abstractNumId w:val="69"/>
  </w:num>
  <w:num w:numId="99">
    <w:abstractNumId w:val="29"/>
  </w:num>
  <w:num w:numId="100">
    <w:abstractNumId w:val="64"/>
  </w:num>
  <w:num w:numId="101">
    <w:abstractNumId w:val="112"/>
  </w:num>
  <w:num w:numId="102">
    <w:abstractNumId w:val="11"/>
  </w:num>
  <w:num w:numId="103">
    <w:abstractNumId w:val="85"/>
  </w:num>
  <w:num w:numId="104">
    <w:abstractNumId w:val="84"/>
  </w:num>
  <w:num w:numId="105">
    <w:abstractNumId w:val="49"/>
  </w:num>
  <w:num w:numId="106">
    <w:abstractNumId w:val="75"/>
  </w:num>
  <w:num w:numId="107">
    <w:abstractNumId w:val="149"/>
  </w:num>
  <w:num w:numId="108">
    <w:abstractNumId w:val="91"/>
  </w:num>
  <w:num w:numId="109">
    <w:abstractNumId w:val="147"/>
  </w:num>
  <w:num w:numId="110">
    <w:abstractNumId w:val="40"/>
  </w:num>
  <w:num w:numId="111">
    <w:abstractNumId w:val="143"/>
  </w:num>
  <w:num w:numId="112">
    <w:abstractNumId w:val="59"/>
  </w:num>
  <w:num w:numId="113">
    <w:abstractNumId w:val="101"/>
  </w:num>
  <w:num w:numId="114">
    <w:abstractNumId w:val="47"/>
  </w:num>
  <w:num w:numId="115">
    <w:abstractNumId w:val="89"/>
  </w:num>
  <w:num w:numId="116">
    <w:abstractNumId w:val="133"/>
  </w:num>
  <w:num w:numId="117">
    <w:abstractNumId w:val="100"/>
  </w:num>
  <w:num w:numId="118">
    <w:abstractNumId w:val="82"/>
  </w:num>
  <w:num w:numId="119">
    <w:abstractNumId w:val="48"/>
  </w:num>
  <w:num w:numId="120">
    <w:abstractNumId w:val="74"/>
  </w:num>
  <w:num w:numId="121">
    <w:abstractNumId w:val="61"/>
  </w:num>
  <w:num w:numId="122">
    <w:abstractNumId w:val="22"/>
  </w:num>
  <w:num w:numId="123">
    <w:abstractNumId w:val="8"/>
  </w:num>
  <w:num w:numId="124">
    <w:abstractNumId w:val="129"/>
  </w:num>
  <w:num w:numId="125">
    <w:abstractNumId w:val="106"/>
  </w:num>
  <w:num w:numId="126">
    <w:abstractNumId w:val="146"/>
  </w:num>
  <w:num w:numId="127">
    <w:abstractNumId w:val="54"/>
  </w:num>
  <w:num w:numId="128">
    <w:abstractNumId w:val="33"/>
  </w:num>
  <w:num w:numId="129">
    <w:abstractNumId w:val="23"/>
  </w:num>
  <w:num w:numId="130">
    <w:abstractNumId w:val="81"/>
  </w:num>
  <w:num w:numId="131">
    <w:abstractNumId w:val="130"/>
  </w:num>
  <w:num w:numId="132">
    <w:abstractNumId w:val="128"/>
  </w:num>
  <w:num w:numId="133">
    <w:abstractNumId w:val="114"/>
  </w:num>
  <w:num w:numId="134">
    <w:abstractNumId w:val="1"/>
  </w:num>
  <w:num w:numId="135">
    <w:abstractNumId w:val="78"/>
  </w:num>
  <w:num w:numId="136">
    <w:abstractNumId w:val="37"/>
  </w:num>
  <w:num w:numId="137">
    <w:abstractNumId w:val="56"/>
  </w:num>
  <w:num w:numId="138">
    <w:abstractNumId w:val="6"/>
  </w:num>
  <w:num w:numId="139">
    <w:abstractNumId w:val="145"/>
  </w:num>
  <w:num w:numId="140">
    <w:abstractNumId w:val="5"/>
  </w:num>
  <w:num w:numId="141">
    <w:abstractNumId w:val="41"/>
  </w:num>
  <w:num w:numId="142">
    <w:abstractNumId w:val="134"/>
  </w:num>
  <w:num w:numId="143">
    <w:abstractNumId w:val="28"/>
  </w:num>
  <w:num w:numId="144">
    <w:abstractNumId w:val="150"/>
  </w:num>
  <w:num w:numId="145">
    <w:abstractNumId w:val="32"/>
  </w:num>
  <w:num w:numId="146">
    <w:abstractNumId w:val="88"/>
  </w:num>
  <w:num w:numId="147">
    <w:abstractNumId w:val="122"/>
  </w:num>
  <w:num w:numId="148">
    <w:abstractNumId w:val="90"/>
  </w:num>
  <w:num w:numId="149">
    <w:abstractNumId w:val="4"/>
  </w:num>
  <w:num w:numId="150">
    <w:abstractNumId w:val="18"/>
  </w:num>
  <w:num w:numId="151">
    <w:abstractNumId w:val="63"/>
  </w:num>
  <w:num w:numId="152">
    <w:abstractNumId w:val="44"/>
  </w:num>
  <w:numIdMacAtCleanup w:val="1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717"/>
    <w:rsid w:val="000006DE"/>
    <w:rsid w:val="00000FBC"/>
    <w:rsid w:val="000035AA"/>
    <w:rsid w:val="00014896"/>
    <w:rsid w:val="000171C0"/>
    <w:rsid w:val="00017319"/>
    <w:rsid w:val="0002006F"/>
    <w:rsid w:val="00023DD3"/>
    <w:rsid w:val="00025F6F"/>
    <w:rsid w:val="00026B8B"/>
    <w:rsid w:val="00030EEB"/>
    <w:rsid w:val="00036016"/>
    <w:rsid w:val="00037C32"/>
    <w:rsid w:val="00043018"/>
    <w:rsid w:val="0004392A"/>
    <w:rsid w:val="00045A66"/>
    <w:rsid w:val="000471B4"/>
    <w:rsid w:val="00050F01"/>
    <w:rsid w:val="00051E96"/>
    <w:rsid w:val="000523DE"/>
    <w:rsid w:val="00054CB4"/>
    <w:rsid w:val="00056B27"/>
    <w:rsid w:val="0006417D"/>
    <w:rsid w:val="00064C6B"/>
    <w:rsid w:val="0007055C"/>
    <w:rsid w:val="00071196"/>
    <w:rsid w:val="00073DEB"/>
    <w:rsid w:val="000743BD"/>
    <w:rsid w:val="0007445A"/>
    <w:rsid w:val="00074EA5"/>
    <w:rsid w:val="00075484"/>
    <w:rsid w:val="0008148B"/>
    <w:rsid w:val="00092013"/>
    <w:rsid w:val="000A09C8"/>
    <w:rsid w:val="000A22D3"/>
    <w:rsid w:val="000A4257"/>
    <w:rsid w:val="000B06A4"/>
    <w:rsid w:val="000B0C0F"/>
    <w:rsid w:val="000B12EC"/>
    <w:rsid w:val="000B3EA9"/>
    <w:rsid w:val="000B5FA2"/>
    <w:rsid w:val="000C05CF"/>
    <w:rsid w:val="000C0765"/>
    <w:rsid w:val="000C5FDD"/>
    <w:rsid w:val="000C6E23"/>
    <w:rsid w:val="000D6EB1"/>
    <w:rsid w:val="000D7BA8"/>
    <w:rsid w:val="000D7FE6"/>
    <w:rsid w:val="000E0345"/>
    <w:rsid w:val="000E1221"/>
    <w:rsid w:val="000E18A7"/>
    <w:rsid w:val="000E357C"/>
    <w:rsid w:val="000E7702"/>
    <w:rsid w:val="000F1AF5"/>
    <w:rsid w:val="000F4396"/>
    <w:rsid w:val="000F59B5"/>
    <w:rsid w:val="0010000A"/>
    <w:rsid w:val="001032A2"/>
    <w:rsid w:val="00103AE5"/>
    <w:rsid w:val="0011367B"/>
    <w:rsid w:val="0011581D"/>
    <w:rsid w:val="00117ECE"/>
    <w:rsid w:val="001200F6"/>
    <w:rsid w:val="00121AA5"/>
    <w:rsid w:val="00122A59"/>
    <w:rsid w:val="00126908"/>
    <w:rsid w:val="00126E77"/>
    <w:rsid w:val="00136A9A"/>
    <w:rsid w:val="00137A6A"/>
    <w:rsid w:val="00137F66"/>
    <w:rsid w:val="00140282"/>
    <w:rsid w:val="00141FBE"/>
    <w:rsid w:val="00144EB4"/>
    <w:rsid w:val="00146C88"/>
    <w:rsid w:val="00151DCA"/>
    <w:rsid w:val="00163767"/>
    <w:rsid w:val="00167EB9"/>
    <w:rsid w:val="00172B79"/>
    <w:rsid w:val="00174512"/>
    <w:rsid w:val="00174646"/>
    <w:rsid w:val="00174A1A"/>
    <w:rsid w:val="001762C4"/>
    <w:rsid w:val="00176371"/>
    <w:rsid w:val="00176FFF"/>
    <w:rsid w:val="00180621"/>
    <w:rsid w:val="00180E5A"/>
    <w:rsid w:val="00187790"/>
    <w:rsid w:val="00190DEC"/>
    <w:rsid w:val="00193C71"/>
    <w:rsid w:val="00194D30"/>
    <w:rsid w:val="00196DEF"/>
    <w:rsid w:val="00197A80"/>
    <w:rsid w:val="001A295A"/>
    <w:rsid w:val="001A3141"/>
    <w:rsid w:val="001A325A"/>
    <w:rsid w:val="001A636E"/>
    <w:rsid w:val="001A668D"/>
    <w:rsid w:val="001A7D84"/>
    <w:rsid w:val="001C0FB6"/>
    <w:rsid w:val="001C2A8B"/>
    <w:rsid w:val="001C3F95"/>
    <w:rsid w:val="001D52B3"/>
    <w:rsid w:val="001E1914"/>
    <w:rsid w:val="001E442A"/>
    <w:rsid w:val="001E4A0B"/>
    <w:rsid w:val="001E5802"/>
    <w:rsid w:val="001F2E7D"/>
    <w:rsid w:val="001F3D5C"/>
    <w:rsid w:val="001F57A0"/>
    <w:rsid w:val="001F6BD6"/>
    <w:rsid w:val="0020205D"/>
    <w:rsid w:val="00202AD8"/>
    <w:rsid w:val="00215078"/>
    <w:rsid w:val="00217686"/>
    <w:rsid w:val="002201D8"/>
    <w:rsid w:val="00227CC9"/>
    <w:rsid w:val="00230409"/>
    <w:rsid w:val="00233E80"/>
    <w:rsid w:val="00235FD0"/>
    <w:rsid w:val="00237E5D"/>
    <w:rsid w:val="0024102D"/>
    <w:rsid w:val="00241DA3"/>
    <w:rsid w:val="00244957"/>
    <w:rsid w:val="002555B4"/>
    <w:rsid w:val="00261F11"/>
    <w:rsid w:val="00262AAE"/>
    <w:rsid w:val="00264981"/>
    <w:rsid w:val="00267F56"/>
    <w:rsid w:val="0027105C"/>
    <w:rsid w:val="00274440"/>
    <w:rsid w:val="00275B5B"/>
    <w:rsid w:val="002771C6"/>
    <w:rsid w:val="00296BA9"/>
    <w:rsid w:val="00297285"/>
    <w:rsid w:val="002A0E23"/>
    <w:rsid w:val="002A13AC"/>
    <w:rsid w:val="002A2BB2"/>
    <w:rsid w:val="002A31F6"/>
    <w:rsid w:val="002A3514"/>
    <w:rsid w:val="002A483C"/>
    <w:rsid w:val="002A5532"/>
    <w:rsid w:val="002B2B02"/>
    <w:rsid w:val="002B323F"/>
    <w:rsid w:val="002B5371"/>
    <w:rsid w:val="002B7250"/>
    <w:rsid w:val="002C1894"/>
    <w:rsid w:val="002C6B9F"/>
    <w:rsid w:val="002D3C9B"/>
    <w:rsid w:val="002D3E78"/>
    <w:rsid w:val="002D54DF"/>
    <w:rsid w:val="002D55FF"/>
    <w:rsid w:val="002E3977"/>
    <w:rsid w:val="002E7E19"/>
    <w:rsid w:val="002F00E8"/>
    <w:rsid w:val="002F23BF"/>
    <w:rsid w:val="002F3477"/>
    <w:rsid w:val="002F3F24"/>
    <w:rsid w:val="002F4F09"/>
    <w:rsid w:val="002F5EA7"/>
    <w:rsid w:val="002F612B"/>
    <w:rsid w:val="00304F50"/>
    <w:rsid w:val="0030576E"/>
    <w:rsid w:val="00305FAC"/>
    <w:rsid w:val="00306F86"/>
    <w:rsid w:val="00313199"/>
    <w:rsid w:val="00313AC0"/>
    <w:rsid w:val="00315BA8"/>
    <w:rsid w:val="003166FD"/>
    <w:rsid w:val="00317C2D"/>
    <w:rsid w:val="00320837"/>
    <w:rsid w:val="00321BD4"/>
    <w:rsid w:val="00330DAA"/>
    <w:rsid w:val="00331C0C"/>
    <w:rsid w:val="0033598C"/>
    <w:rsid w:val="003428C8"/>
    <w:rsid w:val="0034502C"/>
    <w:rsid w:val="00347E35"/>
    <w:rsid w:val="0035225E"/>
    <w:rsid w:val="00353B7F"/>
    <w:rsid w:val="00355FA4"/>
    <w:rsid w:val="00363FA1"/>
    <w:rsid w:val="003673B2"/>
    <w:rsid w:val="0036751C"/>
    <w:rsid w:val="003677D1"/>
    <w:rsid w:val="00370482"/>
    <w:rsid w:val="00370B9E"/>
    <w:rsid w:val="00380E2C"/>
    <w:rsid w:val="0038231E"/>
    <w:rsid w:val="00382A78"/>
    <w:rsid w:val="00383B9D"/>
    <w:rsid w:val="003853DC"/>
    <w:rsid w:val="003858E1"/>
    <w:rsid w:val="00386A4A"/>
    <w:rsid w:val="00387266"/>
    <w:rsid w:val="00393A6C"/>
    <w:rsid w:val="003A5D32"/>
    <w:rsid w:val="003A6B34"/>
    <w:rsid w:val="003B1656"/>
    <w:rsid w:val="003B19B0"/>
    <w:rsid w:val="003B1D7F"/>
    <w:rsid w:val="003B5BE6"/>
    <w:rsid w:val="003B6CD0"/>
    <w:rsid w:val="003C1B0B"/>
    <w:rsid w:val="003C69C4"/>
    <w:rsid w:val="003D6F42"/>
    <w:rsid w:val="003E022F"/>
    <w:rsid w:val="003E1422"/>
    <w:rsid w:val="003E7B66"/>
    <w:rsid w:val="003F1630"/>
    <w:rsid w:val="003F2505"/>
    <w:rsid w:val="003F6790"/>
    <w:rsid w:val="004012C8"/>
    <w:rsid w:val="004027DD"/>
    <w:rsid w:val="00405A3C"/>
    <w:rsid w:val="00407E1C"/>
    <w:rsid w:val="00407F77"/>
    <w:rsid w:val="004143FE"/>
    <w:rsid w:val="00415414"/>
    <w:rsid w:val="00416951"/>
    <w:rsid w:val="00421110"/>
    <w:rsid w:val="00426BE3"/>
    <w:rsid w:val="0043363F"/>
    <w:rsid w:val="00433925"/>
    <w:rsid w:val="00442A6A"/>
    <w:rsid w:val="00445B62"/>
    <w:rsid w:val="0045130E"/>
    <w:rsid w:val="00453D2E"/>
    <w:rsid w:val="00457822"/>
    <w:rsid w:val="0046054D"/>
    <w:rsid w:val="004605D6"/>
    <w:rsid w:val="00463A5C"/>
    <w:rsid w:val="00470C9B"/>
    <w:rsid w:val="00474042"/>
    <w:rsid w:val="00474464"/>
    <w:rsid w:val="004744E8"/>
    <w:rsid w:val="00476220"/>
    <w:rsid w:val="004771ED"/>
    <w:rsid w:val="00480C0F"/>
    <w:rsid w:val="0048165E"/>
    <w:rsid w:val="00481BD2"/>
    <w:rsid w:val="00484504"/>
    <w:rsid w:val="00485B78"/>
    <w:rsid w:val="00487FFE"/>
    <w:rsid w:val="00491D8F"/>
    <w:rsid w:val="00491F89"/>
    <w:rsid w:val="00492F41"/>
    <w:rsid w:val="004947AB"/>
    <w:rsid w:val="00495831"/>
    <w:rsid w:val="004A1B8F"/>
    <w:rsid w:val="004A28A8"/>
    <w:rsid w:val="004A5DB8"/>
    <w:rsid w:val="004A7A17"/>
    <w:rsid w:val="004B0150"/>
    <w:rsid w:val="004B1958"/>
    <w:rsid w:val="004B729F"/>
    <w:rsid w:val="004C23EA"/>
    <w:rsid w:val="004C2F16"/>
    <w:rsid w:val="004D0D0A"/>
    <w:rsid w:val="004D185E"/>
    <w:rsid w:val="004D2717"/>
    <w:rsid w:val="004D4669"/>
    <w:rsid w:val="004D72CA"/>
    <w:rsid w:val="004D7D17"/>
    <w:rsid w:val="004E0780"/>
    <w:rsid w:val="004E1521"/>
    <w:rsid w:val="004E2119"/>
    <w:rsid w:val="004E3695"/>
    <w:rsid w:val="004E503F"/>
    <w:rsid w:val="004E5519"/>
    <w:rsid w:val="004E58B8"/>
    <w:rsid w:val="004E6CBB"/>
    <w:rsid w:val="004F1681"/>
    <w:rsid w:val="004F1C46"/>
    <w:rsid w:val="004F3F62"/>
    <w:rsid w:val="004F41CB"/>
    <w:rsid w:val="004F5D5C"/>
    <w:rsid w:val="004F62AE"/>
    <w:rsid w:val="004F648D"/>
    <w:rsid w:val="004F6A1D"/>
    <w:rsid w:val="004F7F25"/>
    <w:rsid w:val="00500A0C"/>
    <w:rsid w:val="005017EF"/>
    <w:rsid w:val="00501D00"/>
    <w:rsid w:val="00504354"/>
    <w:rsid w:val="005059CE"/>
    <w:rsid w:val="005062DC"/>
    <w:rsid w:val="005105C6"/>
    <w:rsid w:val="00512CC6"/>
    <w:rsid w:val="00514C0C"/>
    <w:rsid w:val="0051509A"/>
    <w:rsid w:val="00516A77"/>
    <w:rsid w:val="0051779A"/>
    <w:rsid w:val="0052086F"/>
    <w:rsid w:val="00521055"/>
    <w:rsid w:val="00524159"/>
    <w:rsid w:val="00530234"/>
    <w:rsid w:val="0053083B"/>
    <w:rsid w:val="00534004"/>
    <w:rsid w:val="0054024B"/>
    <w:rsid w:val="0054279F"/>
    <w:rsid w:val="00545BDA"/>
    <w:rsid w:val="00546699"/>
    <w:rsid w:val="00550C95"/>
    <w:rsid w:val="00554CDB"/>
    <w:rsid w:val="00555183"/>
    <w:rsid w:val="00555C1C"/>
    <w:rsid w:val="00557955"/>
    <w:rsid w:val="00560682"/>
    <w:rsid w:val="00562689"/>
    <w:rsid w:val="00562F85"/>
    <w:rsid w:val="0056365B"/>
    <w:rsid w:val="00566E6B"/>
    <w:rsid w:val="00567AD3"/>
    <w:rsid w:val="00570721"/>
    <w:rsid w:val="00572D95"/>
    <w:rsid w:val="00575174"/>
    <w:rsid w:val="005757B8"/>
    <w:rsid w:val="005762A0"/>
    <w:rsid w:val="00576E04"/>
    <w:rsid w:val="00577B66"/>
    <w:rsid w:val="005809A3"/>
    <w:rsid w:val="0058367D"/>
    <w:rsid w:val="00584301"/>
    <w:rsid w:val="00585D44"/>
    <w:rsid w:val="00593020"/>
    <w:rsid w:val="0059348B"/>
    <w:rsid w:val="00594157"/>
    <w:rsid w:val="00597420"/>
    <w:rsid w:val="005A0E17"/>
    <w:rsid w:val="005A1E52"/>
    <w:rsid w:val="005B3800"/>
    <w:rsid w:val="005B54BA"/>
    <w:rsid w:val="005B63EB"/>
    <w:rsid w:val="005B7785"/>
    <w:rsid w:val="005B7890"/>
    <w:rsid w:val="005C2425"/>
    <w:rsid w:val="005C2A38"/>
    <w:rsid w:val="005C5405"/>
    <w:rsid w:val="005C59D9"/>
    <w:rsid w:val="005C60FA"/>
    <w:rsid w:val="005D4801"/>
    <w:rsid w:val="005D6D5B"/>
    <w:rsid w:val="005E3CB6"/>
    <w:rsid w:val="005F324B"/>
    <w:rsid w:val="005F4B80"/>
    <w:rsid w:val="005F6174"/>
    <w:rsid w:val="005F7563"/>
    <w:rsid w:val="005F792D"/>
    <w:rsid w:val="00605177"/>
    <w:rsid w:val="006058FD"/>
    <w:rsid w:val="0060613A"/>
    <w:rsid w:val="006068DF"/>
    <w:rsid w:val="0060713C"/>
    <w:rsid w:val="00610A72"/>
    <w:rsid w:val="00614A13"/>
    <w:rsid w:val="00615AA4"/>
    <w:rsid w:val="00616778"/>
    <w:rsid w:val="006177DB"/>
    <w:rsid w:val="006214AF"/>
    <w:rsid w:val="00621DA0"/>
    <w:rsid w:val="00622513"/>
    <w:rsid w:val="00623BF8"/>
    <w:rsid w:val="006316EE"/>
    <w:rsid w:val="006338D6"/>
    <w:rsid w:val="00636937"/>
    <w:rsid w:val="00636D16"/>
    <w:rsid w:val="006401FC"/>
    <w:rsid w:val="006425D6"/>
    <w:rsid w:val="00642D3C"/>
    <w:rsid w:val="00643F68"/>
    <w:rsid w:val="0064509E"/>
    <w:rsid w:val="0064520F"/>
    <w:rsid w:val="006469FC"/>
    <w:rsid w:val="0065231E"/>
    <w:rsid w:val="00652C36"/>
    <w:rsid w:val="00652E30"/>
    <w:rsid w:val="00653071"/>
    <w:rsid w:val="00657B2E"/>
    <w:rsid w:val="00664294"/>
    <w:rsid w:val="00665B96"/>
    <w:rsid w:val="006716FE"/>
    <w:rsid w:val="006769D5"/>
    <w:rsid w:val="006805D9"/>
    <w:rsid w:val="00682B23"/>
    <w:rsid w:val="006832E4"/>
    <w:rsid w:val="00683F70"/>
    <w:rsid w:val="00684BD0"/>
    <w:rsid w:val="00684FAF"/>
    <w:rsid w:val="00694457"/>
    <w:rsid w:val="0069663C"/>
    <w:rsid w:val="006A1829"/>
    <w:rsid w:val="006A20CA"/>
    <w:rsid w:val="006A4A02"/>
    <w:rsid w:val="006A4AFB"/>
    <w:rsid w:val="006A7511"/>
    <w:rsid w:val="006B179D"/>
    <w:rsid w:val="006B1D37"/>
    <w:rsid w:val="006B393B"/>
    <w:rsid w:val="006B4E2A"/>
    <w:rsid w:val="006B5C75"/>
    <w:rsid w:val="006B6C30"/>
    <w:rsid w:val="006C064F"/>
    <w:rsid w:val="006C1919"/>
    <w:rsid w:val="006C38D6"/>
    <w:rsid w:val="006C53C1"/>
    <w:rsid w:val="006D07F4"/>
    <w:rsid w:val="006D221F"/>
    <w:rsid w:val="006D4A5A"/>
    <w:rsid w:val="006D6F6C"/>
    <w:rsid w:val="006E0179"/>
    <w:rsid w:val="006E1088"/>
    <w:rsid w:val="006E1ABF"/>
    <w:rsid w:val="006F1F47"/>
    <w:rsid w:val="006F20A9"/>
    <w:rsid w:val="006F7CD0"/>
    <w:rsid w:val="00701A16"/>
    <w:rsid w:val="007028D0"/>
    <w:rsid w:val="00702C51"/>
    <w:rsid w:val="007043E7"/>
    <w:rsid w:val="007101BE"/>
    <w:rsid w:val="00717581"/>
    <w:rsid w:val="00720EE5"/>
    <w:rsid w:val="00723359"/>
    <w:rsid w:val="007247E5"/>
    <w:rsid w:val="007255E8"/>
    <w:rsid w:val="0072574D"/>
    <w:rsid w:val="00726FA6"/>
    <w:rsid w:val="00727E42"/>
    <w:rsid w:val="00731CDF"/>
    <w:rsid w:val="007321C4"/>
    <w:rsid w:val="00734918"/>
    <w:rsid w:val="00736B4C"/>
    <w:rsid w:val="00737309"/>
    <w:rsid w:val="00741D0A"/>
    <w:rsid w:val="0074253F"/>
    <w:rsid w:val="00744310"/>
    <w:rsid w:val="0074600D"/>
    <w:rsid w:val="0074658E"/>
    <w:rsid w:val="0074696F"/>
    <w:rsid w:val="00747209"/>
    <w:rsid w:val="007556FE"/>
    <w:rsid w:val="00760674"/>
    <w:rsid w:val="0076160F"/>
    <w:rsid w:val="007628ED"/>
    <w:rsid w:val="0076326E"/>
    <w:rsid w:val="007637AC"/>
    <w:rsid w:val="00767EF9"/>
    <w:rsid w:val="00770FD6"/>
    <w:rsid w:val="0077426C"/>
    <w:rsid w:val="00781778"/>
    <w:rsid w:val="00782AE6"/>
    <w:rsid w:val="00785EA1"/>
    <w:rsid w:val="00791048"/>
    <w:rsid w:val="0079599F"/>
    <w:rsid w:val="007A09C0"/>
    <w:rsid w:val="007A12CC"/>
    <w:rsid w:val="007A525C"/>
    <w:rsid w:val="007A57DC"/>
    <w:rsid w:val="007A77F0"/>
    <w:rsid w:val="007A7F03"/>
    <w:rsid w:val="007C22C0"/>
    <w:rsid w:val="007C39AC"/>
    <w:rsid w:val="007C3FD2"/>
    <w:rsid w:val="007C570C"/>
    <w:rsid w:val="007D0325"/>
    <w:rsid w:val="007D44A0"/>
    <w:rsid w:val="007D682C"/>
    <w:rsid w:val="007E0D32"/>
    <w:rsid w:val="007E4944"/>
    <w:rsid w:val="007F05A8"/>
    <w:rsid w:val="007F12C6"/>
    <w:rsid w:val="007F21B6"/>
    <w:rsid w:val="007F252C"/>
    <w:rsid w:val="007F5F22"/>
    <w:rsid w:val="008001A7"/>
    <w:rsid w:val="0080071D"/>
    <w:rsid w:val="00805B3E"/>
    <w:rsid w:val="00807498"/>
    <w:rsid w:val="00807E98"/>
    <w:rsid w:val="008129B9"/>
    <w:rsid w:val="00812CC1"/>
    <w:rsid w:val="008157C6"/>
    <w:rsid w:val="008163E9"/>
    <w:rsid w:val="00817DDE"/>
    <w:rsid w:val="00823A97"/>
    <w:rsid w:val="00824385"/>
    <w:rsid w:val="00830633"/>
    <w:rsid w:val="008323AA"/>
    <w:rsid w:val="00834DD7"/>
    <w:rsid w:val="008366D9"/>
    <w:rsid w:val="008379E6"/>
    <w:rsid w:val="00840781"/>
    <w:rsid w:val="008424B9"/>
    <w:rsid w:val="0084516A"/>
    <w:rsid w:val="008476E6"/>
    <w:rsid w:val="008548EF"/>
    <w:rsid w:val="008558B4"/>
    <w:rsid w:val="00855919"/>
    <w:rsid w:val="00860049"/>
    <w:rsid w:val="00861838"/>
    <w:rsid w:val="00862680"/>
    <w:rsid w:val="00867777"/>
    <w:rsid w:val="00870264"/>
    <w:rsid w:val="00870372"/>
    <w:rsid w:val="008728BF"/>
    <w:rsid w:val="00873A78"/>
    <w:rsid w:val="0087559E"/>
    <w:rsid w:val="008764AC"/>
    <w:rsid w:val="00877716"/>
    <w:rsid w:val="00881952"/>
    <w:rsid w:val="00885C03"/>
    <w:rsid w:val="0088722B"/>
    <w:rsid w:val="00887F3B"/>
    <w:rsid w:val="00887FFA"/>
    <w:rsid w:val="0089214C"/>
    <w:rsid w:val="00894DD0"/>
    <w:rsid w:val="008A240E"/>
    <w:rsid w:val="008A354D"/>
    <w:rsid w:val="008A73EB"/>
    <w:rsid w:val="008B1FFF"/>
    <w:rsid w:val="008B285F"/>
    <w:rsid w:val="008B4253"/>
    <w:rsid w:val="008B42AA"/>
    <w:rsid w:val="008B5773"/>
    <w:rsid w:val="008B6EF4"/>
    <w:rsid w:val="008C6F76"/>
    <w:rsid w:val="008D4CC4"/>
    <w:rsid w:val="008F2E3C"/>
    <w:rsid w:val="00902C75"/>
    <w:rsid w:val="009037F6"/>
    <w:rsid w:val="00905D34"/>
    <w:rsid w:val="00906036"/>
    <w:rsid w:val="009101CF"/>
    <w:rsid w:val="00910560"/>
    <w:rsid w:val="009119BE"/>
    <w:rsid w:val="00923BA4"/>
    <w:rsid w:val="00924D0A"/>
    <w:rsid w:val="009258DD"/>
    <w:rsid w:val="009324CD"/>
    <w:rsid w:val="009341D9"/>
    <w:rsid w:val="00935BAD"/>
    <w:rsid w:val="00940EA4"/>
    <w:rsid w:val="00944381"/>
    <w:rsid w:val="00945509"/>
    <w:rsid w:val="0095694B"/>
    <w:rsid w:val="0096035F"/>
    <w:rsid w:val="00960D5F"/>
    <w:rsid w:val="00960EF2"/>
    <w:rsid w:val="00963A02"/>
    <w:rsid w:val="009642CF"/>
    <w:rsid w:val="00966212"/>
    <w:rsid w:val="00970342"/>
    <w:rsid w:val="00972ECA"/>
    <w:rsid w:val="0097593E"/>
    <w:rsid w:val="00981CFE"/>
    <w:rsid w:val="009845C5"/>
    <w:rsid w:val="0099099C"/>
    <w:rsid w:val="00990FF3"/>
    <w:rsid w:val="009978F7"/>
    <w:rsid w:val="009979A6"/>
    <w:rsid w:val="009A3D99"/>
    <w:rsid w:val="009A47E1"/>
    <w:rsid w:val="009A525A"/>
    <w:rsid w:val="009A6B83"/>
    <w:rsid w:val="009A7131"/>
    <w:rsid w:val="009A71CE"/>
    <w:rsid w:val="009B12C2"/>
    <w:rsid w:val="009B5743"/>
    <w:rsid w:val="009B6877"/>
    <w:rsid w:val="009B6B94"/>
    <w:rsid w:val="009C3D41"/>
    <w:rsid w:val="009C6244"/>
    <w:rsid w:val="009D4742"/>
    <w:rsid w:val="009E49DD"/>
    <w:rsid w:val="009E4E8A"/>
    <w:rsid w:val="009F16E3"/>
    <w:rsid w:val="009F3868"/>
    <w:rsid w:val="009F7C25"/>
    <w:rsid w:val="00A0787B"/>
    <w:rsid w:val="00A10CF6"/>
    <w:rsid w:val="00A14532"/>
    <w:rsid w:val="00A15665"/>
    <w:rsid w:val="00A20D15"/>
    <w:rsid w:val="00A23A1D"/>
    <w:rsid w:val="00A3112D"/>
    <w:rsid w:val="00A32011"/>
    <w:rsid w:val="00A37166"/>
    <w:rsid w:val="00A45169"/>
    <w:rsid w:val="00A451E4"/>
    <w:rsid w:val="00A453BA"/>
    <w:rsid w:val="00A453CF"/>
    <w:rsid w:val="00A47653"/>
    <w:rsid w:val="00A4768B"/>
    <w:rsid w:val="00A53FAF"/>
    <w:rsid w:val="00A560FA"/>
    <w:rsid w:val="00A56D6B"/>
    <w:rsid w:val="00A62404"/>
    <w:rsid w:val="00A63003"/>
    <w:rsid w:val="00A63668"/>
    <w:rsid w:val="00A64E62"/>
    <w:rsid w:val="00A6525A"/>
    <w:rsid w:val="00A71A0F"/>
    <w:rsid w:val="00A71A13"/>
    <w:rsid w:val="00A73106"/>
    <w:rsid w:val="00A74EDB"/>
    <w:rsid w:val="00A77A24"/>
    <w:rsid w:val="00A81EDD"/>
    <w:rsid w:val="00A8374B"/>
    <w:rsid w:val="00A923C2"/>
    <w:rsid w:val="00A93212"/>
    <w:rsid w:val="00A9464B"/>
    <w:rsid w:val="00AA0E43"/>
    <w:rsid w:val="00AA1F36"/>
    <w:rsid w:val="00AA2316"/>
    <w:rsid w:val="00AA3468"/>
    <w:rsid w:val="00AA57CD"/>
    <w:rsid w:val="00AB4935"/>
    <w:rsid w:val="00AB511E"/>
    <w:rsid w:val="00AB776B"/>
    <w:rsid w:val="00AB7E4B"/>
    <w:rsid w:val="00AC1FDA"/>
    <w:rsid w:val="00AC5568"/>
    <w:rsid w:val="00AC595D"/>
    <w:rsid w:val="00AC598D"/>
    <w:rsid w:val="00AC6499"/>
    <w:rsid w:val="00AE3612"/>
    <w:rsid w:val="00AE3E4D"/>
    <w:rsid w:val="00AE571C"/>
    <w:rsid w:val="00AF0258"/>
    <w:rsid w:val="00AF245E"/>
    <w:rsid w:val="00AF2F65"/>
    <w:rsid w:val="00AF52E9"/>
    <w:rsid w:val="00AF7C7D"/>
    <w:rsid w:val="00B00F36"/>
    <w:rsid w:val="00B04078"/>
    <w:rsid w:val="00B0517F"/>
    <w:rsid w:val="00B06407"/>
    <w:rsid w:val="00B0760F"/>
    <w:rsid w:val="00B10FC8"/>
    <w:rsid w:val="00B13746"/>
    <w:rsid w:val="00B138CE"/>
    <w:rsid w:val="00B227CB"/>
    <w:rsid w:val="00B23E60"/>
    <w:rsid w:val="00B2712D"/>
    <w:rsid w:val="00B27754"/>
    <w:rsid w:val="00B27976"/>
    <w:rsid w:val="00B320FA"/>
    <w:rsid w:val="00B36072"/>
    <w:rsid w:val="00B37BD7"/>
    <w:rsid w:val="00B40DA5"/>
    <w:rsid w:val="00B41298"/>
    <w:rsid w:val="00B437A7"/>
    <w:rsid w:val="00B45B47"/>
    <w:rsid w:val="00B53C9B"/>
    <w:rsid w:val="00B5547B"/>
    <w:rsid w:val="00B578DF"/>
    <w:rsid w:val="00B66C63"/>
    <w:rsid w:val="00B73C9C"/>
    <w:rsid w:val="00B74E6A"/>
    <w:rsid w:val="00B75714"/>
    <w:rsid w:val="00B81BA1"/>
    <w:rsid w:val="00B820EA"/>
    <w:rsid w:val="00B8346C"/>
    <w:rsid w:val="00B83AF1"/>
    <w:rsid w:val="00B9113D"/>
    <w:rsid w:val="00B93D8B"/>
    <w:rsid w:val="00B96405"/>
    <w:rsid w:val="00BA6AA0"/>
    <w:rsid w:val="00BB0C65"/>
    <w:rsid w:val="00BC2FA5"/>
    <w:rsid w:val="00BC3326"/>
    <w:rsid w:val="00BC514C"/>
    <w:rsid w:val="00BD0DF3"/>
    <w:rsid w:val="00BD2866"/>
    <w:rsid w:val="00BD534A"/>
    <w:rsid w:val="00BD7A33"/>
    <w:rsid w:val="00BF2653"/>
    <w:rsid w:val="00BF3151"/>
    <w:rsid w:val="00BF3283"/>
    <w:rsid w:val="00BF6755"/>
    <w:rsid w:val="00C01AF2"/>
    <w:rsid w:val="00C0265D"/>
    <w:rsid w:val="00C07E10"/>
    <w:rsid w:val="00C112B3"/>
    <w:rsid w:val="00C21D76"/>
    <w:rsid w:val="00C23FB6"/>
    <w:rsid w:val="00C31043"/>
    <w:rsid w:val="00C31B5F"/>
    <w:rsid w:val="00C32E86"/>
    <w:rsid w:val="00C40381"/>
    <w:rsid w:val="00C46A94"/>
    <w:rsid w:val="00C47620"/>
    <w:rsid w:val="00C5342D"/>
    <w:rsid w:val="00C54916"/>
    <w:rsid w:val="00C60775"/>
    <w:rsid w:val="00C60C08"/>
    <w:rsid w:val="00C63DF7"/>
    <w:rsid w:val="00C64C63"/>
    <w:rsid w:val="00C64E4B"/>
    <w:rsid w:val="00C70F29"/>
    <w:rsid w:val="00C730E5"/>
    <w:rsid w:val="00C73376"/>
    <w:rsid w:val="00C74E10"/>
    <w:rsid w:val="00C806ED"/>
    <w:rsid w:val="00C80A84"/>
    <w:rsid w:val="00C8202F"/>
    <w:rsid w:val="00C830E4"/>
    <w:rsid w:val="00C840C0"/>
    <w:rsid w:val="00C863D1"/>
    <w:rsid w:val="00C9292D"/>
    <w:rsid w:val="00C93831"/>
    <w:rsid w:val="00C938F1"/>
    <w:rsid w:val="00C94B8F"/>
    <w:rsid w:val="00C95CE1"/>
    <w:rsid w:val="00C9765F"/>
    <w:rsid w:val="00CA0332"/>
    <w:rsid w:val="00CA1480"/>
    <w:rsid w:val="00CA1F19"/>
    <w:rsid w:val="00CA461E"/>
    <w:rsid w:val="00CB68C5"/>
    <w:rsid w:val="00CC0A02"/>
    <w:rsid w:val="00CC1F9B"/>
    <w:rsid w:val="00CC4B07"/>
    <w:rsid w:val="00CC4D30"/>
    <w:rsid w:val="00CC4D45"/>
    <w:rsid w:val="00CC72BA"/>
    <w:rsid w:val="00CD2016"/>
    <w:rsid w:val="00CD314E"/>
    <w:rsid w:val="00CD379A"/>
    <w:rsid w:val="00CD6E1D"/>
    <w:rsid w:val="00CD7A99"/>
    <w:rsid w:val="00CE089B"/>
    <w:rsid w:val="00CE5162"/>
    <w:rsid w:val="00CE57FD"/>
    <w:rsid w:val="00CE6F63"/>
    <w:rsid w:val="00CE713C"/>
    <w:rsid w:val="00CF00C6"/>
    <w:rsid w:val="00CF18B4"/>
    <w:rsid w:val="00CF3BFB"/>
    <w:rsid w:val="00CF4812"/>
    <w:rsid w:val="00CF4F17"/>
    <w:rsid w:val="00D01F97"/>
    <w:rsid w:val="00D046C7"/>
    <w:rsid w:val="00D21450"/>
    <w:rsid w:val="00D23406"/>
    <w:rsid w:val="00D308FA"/>
    <w:rsid w:val="00D31ECC"/>
    <w:rsid w:val="00D33B89"/>
    <w:rsid w:val="00D350DF"/>
    <w:rsid w:val="00D35DE9"/>
    <w:rsid w:val="00D45375"/>
    <w:rsid w:val="00D5094E"/>
    <w:rsid w:val="00D54480"/>
    <w:rsid w:val="00D57BE0"/>
    <w:rsid w:val="00D605DA"/>
    <w:rsid w:val="00D61613"/>
    <w:rsid w:val="00D64000"/>
    <w:rsid w:val="00D643FC"/>
    <w:rsid w:val="00D66808"/>
    <w:rsid w:val="00D67494"/>
    <w:rsid w:val="00D72167"/>
    <w:rsid w:val="00D73C9E"/>
    <w:rsid w:val="00D742D4"/>
    <w:rsid w:val="00D74E7C"/>
    <w:rsid w:val="00D80C27"/>
    <w:rsid w:val="00D8448F"/>
    <w:rsid w:val="00D84809"/>
    <w:rsid w:val="00D9171F"/>
    <w:rsid w:val="00D91C9C"/>
    <w:rsid w:val="00D9215E"/>
    <w:rsid w:val="00D96AEE"/>
    <w:rsid w:val="00D96B6B"/>
    <w:rsid w:val="00DA3F9C"/>
    <w:rsid w:val="00DA46AB"/>
    <w:rsid w:val="00DA4A5D"/>
    <w:rsid w:val="00DA7506"/>
    <w:rsid w:val="00DA7E5F"/>
    <w:rsid w:val="00DB067C"/>
    <w:rsid w:val="00DB43BA"/>
    <w:rsid w:val="00DC28DF"/>
    <w:rsid w:val="00DC7682"/>
    <w:rsid w:val="00DD08EC"/>
    <w:rsid w:val="00DD14E1"/>
    <w:rsid w:val="00DD153C"/>
    <w:rsid w:val="00DD1EDF"/>
    <w:rsid w:val="00DD4D5F"/>
    <w:rsid w:val="00DD7516"/>
    <w:rsid w:val="00DE09FD"/>
    <w:rsid w:val="00DE1EEB"/>
    <w:rsid w:val="00DE37D4"/>
    <w:rsid w:val="00DE39DD"/>
    <w:rsid w:val="00DF2518"/>
    <w:rsid w:val="00DF4A38"/>
    <w:rsid w:val="00DF6AEA"/>
    <w:rsid w:val="00DF700D"/>
    <w:rsid w:val="00DF7A61"/>
    <w:rsid w:val="00E0493B"/>
    <w:rsid w:val="00E07061"/>
    <w:rsid w:val="00E118B6"/>
    <w:rsid w:val="00E1324B"/>
    <w:rsid w:val="00E13F86"/>
    <w:rsid w:val="00E142A9"/>
    <w:rsid w:val="00E14F1B"/>
    <w:rsid w:val="00E15B05"/>
    <w:rsid w:val="00E22D53"/>
    <w:rsid w:val="00E25BCB"/>
    <w:rsid w:val="00E263DC"/>
    <w:rsid w:val="00E27804"/>
    <w:rsid w:val="00E30717"/>
    <w:rsid w:val="00E3231C"/>
    <w:rsid w:val="00E438D1"/>
    <w:rsid w:val="00E45A25"/>
    <w:rsid w:val="00E45B3F"/>
    <w:rsid w:val="00E47F27"/>
    <w:rsid w:val="00E53B79"/>
    <w:rsid w:val="00E577B6"/>
    <w:rsid w:val="00E63387"/>
    <w:rsid w:val="00E66133"/>
    <w:rsid w:val="00E71FCE"/>
    <w:rsid w:val="00E726F3"/>
    <w:rsid w:val="00E7413D"/>
    <w:rsid w:val="00E74F28"/>
    <w:rsid w:val="00E7608F"/>
    <w:rsid w:val="00E808F6"/>
    <w:rsid w:val="00E81090"/>
    <w:rsid w:val="00E8590B"/>
    <w:rsid w:val="00E862FE"/>
    <w:rsid w:val="00E92CEC"/>
    <w:rsid w:val="00E93D61"/>
    <w:rsid w:val="00EA0B10"/>
    <w:rsid w:val="00EA1FE8"/>
    <w:rsid w:val="00EA45DF"/>
    <w:rsid w:val="00EA762B"/>
    <w:rsid w:val="00EB272A"/>
    <w:rsid w:val="00EB395D"/>
    <w:rsid w:val="00EB3E7D"/>
    <w:rsid w:val="00EB75CD"/>
    <w:rsid w:val="00EC02EE"/>
    <w:rsid w:val="00EC4351"/>
    <w:rsid w:val="00EC61B9"/>
    <w:rsid w:val="00EC70C6"/>
    <w:rsid w:val="00ED1FDD"/>
    <w:rsid w:val="00ED4B77"/>
    <w:rsid w:val="00ED5711"/>
    <w:rsid w:val="00ED7C2D"/>
    <w:rsid w:val="00EE2360"/>
    <w:rsid w:val="00EE4B8B"/>
    <w:rsid w:val="00EE57AC"/>
    <w:rsid w:val="00EE6839"/>
    <w:rsid w:val="00EE75C6"/>
    <w:rsid w:val="00EF015D"/>
    <w:rsid w:val="00EF4084"/>
    <w:rsid w:val="00F01518"/>
    <w:rsid w:val="00F01E09"/>
    <w:rsid w:val="00F03C8C"/>
    <w:rsid w:val="00F0431C"/>
    <w:rsid w:val="00F04617"/>
    <w:rsid w:val="00F0485F"/>
    <w:rsid w:val="00F04CBE"/>
    <w:rsid w:val="00F04F2F"/>
    <w:rsid w:val="00F05864"/>
    <w:rsid w:val="00F067FF"/>
    <w:rsid w:val="00F13B1F"/>
    <w:rsid w:val="00F13D1A"/>
    <w:rsid w:val="00F162E7"/>
    <w:rsid w:val="00F16B14"/>
    <w:rsid w:val="00F21BE9"/>
    <w:rsid w:val="00F2430C"/>
    <w:rsid w:val="00F2526E"/>
    <w:rsid w:val="00F25487"/>
    <w:rsid w:val="00F2589D"/>
    <w:rsid w:val="00F25ECA"/>
    <w:rsid w:val="00F269CB"/>
    <w:rsid w:val="00F27E50"/>
    <w:rsid w:val="00F302B3"/>
    <w:rsid w:val="00F330AB"/>
    <w:rsid w:val="00F35C25"/>
    <w:rsid w:val="00F4173F"/>
    <w:rsid w:val="00F450B7"/>
    <w:rsid w:val="00F475D9"/>
    <w:rsid w:val="00F5117A"/>
    <w:rsid w:val="00F51F34"/>
    <w:rsid w:val="00F52DFF"/>
    <w:rsid w:val="00F53B64"/>
    <w:rsid w:val="00F55BDA"/>
    <w:rsid w:val="00F55FBF"/>
    <w:rsid w:val="00F64FC0"/>
    <w:rsid w:val="00F65CAB"/>
    <w:rsid w:val="00F67517"/>
    <w:rsid w:val="00F703AB"/>
    <w:rsid w:val="00F70DBE"/>
    <w:rsid w:val="00F718FB"/>
    <w:rsid w:val="00F73386"/>
    <w:rsid w:val="00F75693"/>
    <w:rsid w:val="00F80968"/>
    <w:rsid w:val="00F82F61"/>
    <w:rsid w:val="00F84D23"/>
    <w:rsid w:val="00F93AAF"/>
    <w:rsid w:val="00F94833"/>
    <w:rsid w:val="00F9640E"/>
    <w:rsid w:val="00F97849"/>
    <w:rsid w:val="00FA17F7"/>
    <w:rsid w:val="00FA1B14"/>
    <w:rsid w:val="00FA7C84"/>
    <w:rsid w:val="00FA7CDD"/>
    <w:rsid w:val="00FB10B4"/>
    <w:rsid w:val="00FB11AE"/>
    <w:rsid w:val="00FB23C4"/>
    <w:rsid w:val="00FB27A4"/>
    <w:rsid w:val="00FB2AB8"/>
    <w:rsid w:val="00FB468E"/>
    <w:rsid w:val="00FB48E5"/>
    <w:rsid w:val="00FB6814"/>
    <w:rsid w:val="00FB6F62"/>
    <w:rsid w:val="00FB7C25"/>
    <w:rsid w:val="00FC0455"/>
    <w:rsid w:val="00FC0BB9"/>
    <w:rsid w:val="00FC334D"/>
    <w:rsid w:val="00FD2785"/>
    <w:rsid w:val="00FD46E1"/>
    <w:rsid w:val="00FE0F35"/>
    <w:rsid w:val="00FE12F4"/>
    <w:rsid w:val="00FE2102"/>
    <w:rsid w:val="00FE3C2A"/>
    <w:rsid w:val="00FE43AF"/>
    <w:rsid w:val="00FE4C8E"/>
    <w:rsid w:val="00FE5C99"/>
    <w:rsid w:val="00FE6C3F"/>
    <w:rsid w:val="00FF31B8"/>
    <w:rsid w:val="00FF7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717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07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30717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30717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30717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30717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E30717"/>
    <w:rPr>
      <w:b/>
      <w:bCs/>
    </w:rPr>
  </w:style>
  <w:style w:type="paragraph" w:customStyle="1" w:styleId="Normal1">
    <w:name w:val="Normal1"/>
    <w:rsid w:val="00E30717"/>
    <w:pPr>
      <w:spacing w:after="0"/>
    </w:pPr>
    <w:rPr>
      <w:rFonts w:ascii="Arial" w:eastAsia="Arial" w:hAnsi="Arial" w:cs="Arial"/>
      <w:color w:val="000000"/>
      <w:szCs w:val="20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30717"/>
    <w:pPr>
      <w:ind w:left="720"/>
      <w:contextualSpacing/>
    </w:pPr>
    <w:rPr>
      <w:rFonts w:eastAsia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E30717"/>
    <w:rPr>
      <w:rFonts w:ascii="Calibri" w:eastAsia="Calibri" w:hAnsi="Calibri" w:cs="Times New Roman"/>
      <w:lang w:eastAsia="ru-RU"/>
    </w:rPr>
  </w:style>
  <w:style w:type="character" w:customStyle="1" w:styleId="apple-converted-space">
    <w:name w:val="apple-converted-space"/>
    <w:basedOn w:val="DefaultParagraphFont"/>
    <w:rsid w:val="00C95CE1"/>
  </w:style>
  <w:style w:type="character" w:styleId="Hyperlink">
    <w:name w:val="Hyperlink"/>
    <w:basedOn w:val="DefaultParagraphFont"/>
    <w:uiPriority w:val="99"/>
    <w:unhideWhenUsed/>
    <w:rsid w:val="00C95CE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A47E1"/>
    <w:rPr>
      <w:i/>
      <w:iCs/>
    </w:rPr>
  </w:style>
  <w:style w:type="character" w:styleId="CommentReference">
    <w:name w:val="annotation reference"/>
    <w:uiPriority w:val="99"/>
    <w:semiHidden/>
    <w:unhideWhenUsed/>
    <w:rsid w:val="00E741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77DB"/>
    <w:rPr>
      <w:rFonts w:eastAsia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77DB"/>
    <w:rPr>
      <w:rFonts w:ascii="Calibri" w:eastAsia="Calibri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7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7D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2">
    <w:name w:val="Normal2"/>
    <w:rsid w:val="00873A78"/>
    <w:rPr>
      <w:rFonts w:ascii="Calibri" w:eastAsia="Calibri" w:hAnsi="Calibri" w:cs="Calibri"/>
      <w:color w:val="000000"/>
      <w:lang w:val="en-US"/>
    </w:rPr>
  </w:style>
  <w:style w:type="paragraph" w:customStyle="1" w:styleId="-11">
    <w:name w:val="Цветной список - Акцент 11"/>
    <w:basedOn w:val="Normal"/>
    <w:uiPriority w:val="34"/>
    <w:qFormat/>
    <w:rsid w:val="00AC595D"/>
    <w:pPr>
      <w:ind w:left="720"/>
      <w:contextualSpacing/>
    </w:pPr>
    <w:rPr>
      <w:rFonts w:eastAsia="Calibri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EB75CD"/>
  </w:style>
  <w:style w:type="paragraph" w:customStyle="1" w:styleId="Default">
    <w:name w:val="Default"/>
    <w:rsid w:val="00EB75CD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EB75CD"/>
    <w:pPr>
      <w:spacing w:after="160" w:line="259" w:lineRule="auto"/>
      <w:ind w:left="720"/>
      <w:contextualSpacing/>
    </w:pPr>
    <w:rPr>
      <w:rFonts w:eastAsia="Calibri"/>
      <w:lang w:val="en-GB" w:eastAsia="en-US"/>
    </w:rPr>
  </w:style>
  <w:style w:type="character" w:customStyle="1" w:styleId="5yl5">
    <w:name w:val="_5yl5"/>
    <w:rsid w:val="00EB75CD"/>
  </w:style>
  <w:style w:type="character" w:customStyle="1" w:styleId="shorttext">
    <w:name w:val="short_text"/>
    <w:rsid w:val="00EB75C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5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5CD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customStyle="1" w:styleId="Bodytext2">
    <w:name w:val="Body text (2)_"/>
    <w:link w:val="Bodytext20"/>
    <w:rsid w:val="00EB75CD"/>
    <w:rPr>
      <w:sz w:val="18"/>
      <w:szCs w:val="1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B75CD"/>
    <w:pPr>
      <w:widowControl w:val="0"/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Heading3">
    <w:name w:val="Heading #3_"/>
    <w:link w:val="Heading30"/>
    <w:rsid w:val="00EB75CD"/>
    <w:rPr>
      <w:b/>
      <w:bCs/>
      <w:sz w:val="19"/>
      <w:szCs w:val="19"/>
      <w:shd w:val="clear" w:color="auto" w:fill="FFFFFF"/>
    </w:rPr>
  </w:style>
  <w:style w:type="paragraph" w:customStyle="1" w:styleId="Heading30">
    <w:name w:val="Heading #3"/>
    <w:basedOn w:val="Normal"/>
    <w:link w:val="Heading3"/>
    <w:rsid w:val="00EB75CD"/>
    <w:pPr>
      <w:widowControl w:val="0"/>
      <w:shd w:val="clear" w:color="auto" w:fill="FFFFFF"/>
      <w:spacing w:before="180" w:after="180" w:line="0" w:lineRule="atLeast"/>
      <w:outlineLvl w:val="2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  <w:style w:type="paragraph" w:customStyle="1" w:styleId="ColorfulShading-Accent11">
    <w:name w:val="Colorful Shading - Accent 11"/>
    <w:hidden/>
    <w:uiPriority w:val="71"/>
    <w:rsid w:val="00EB75C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5CD"/>
    <w:rPr>
      <w:rFonts w:eastAsia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5CD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EB75CD"/>
    <w:rPr>
      <w:vertAlign w:val="superscript"/>
    </w:rPr>
  </w:style>
  <w:style w:type="paragraph" w:customStyle="1" w:styleId="Bodytext21">
    <w:name w:val="Body text (2)1"/>
    <w:basedOn w:val="Normal"/>
    <w:rsid w:val="00EB75CD"/>
    <w:pPr>
      <w:widowControl w:val="0"/>
      <w:shd w:val="clear" w:color="auto" w:fill="FFFFFF"/>
      <w:spacing w:after="180" w:line="0" w:lineRule="atLeast"/>
      <w:ind w:hanging="400"/>
    </w:pPr>
    <w:rPr>
      <w:rFonts w:ascii="Times New Roman" w:hAnsi="Times New Roman"/>
      <w:color w:val="000000"/>
      <w:sz w:val="24"/>
      <w:szCs w:val="24"/>
      <w:lang w:val="hy-AM" w:eastAsia="hy-AM" w:bidi="hy-AM"/>
    </w:rPr>
  </w:style>
  <w:style w:type="paragraph" w:styleId="BodyText">
    <w:name w:val="Body Text"/>
    <w:basedOn w:val="Normal"/>
    <w:link w:val="BodyTextChar"/>
    <w:rsid w:val="00560682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60682"/>
    <w:rPr>
      <w:rFonts w:ascii="Times Armenian" w:eastAsia="Times New Roman" w:hAnsi="Times Armenian" w:cs="Times New Roman"/>
      <w:b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1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07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a4">
    <w:name w:val="header"/>
    <w:basedOn w:val="a"/>
    <w:link w:val="a5"/>
    <w:uiPriority w:val="99"/>
    <w:unhideWhenUsed/>
    <w:rsid w:val="00E30717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E30717"/>
    <w:rPr>
      <w:rFonts w:ascii="Calibri" w:eastAsia="Calibri" w:hAnsi="Calibri" w:cs="Times New Roman"/>
      <w:lang w:val="en-US"/>
    </w:rPr>
  </w:style>
  <w:style w:type="paragraph" w:styleId="a6">
    <w:name w:val="footer"/>
    <w:basedOn w:val="a"/>
    <w:link w:val="a7"/>
    <w:uiPriority w:val="99"/>
    <w:unhideWhenUsed/>
    <w:rsid w:val="00E30717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E30717"/>
    <w:rPr>
      <w:rFonts w:ascii="Calibri" w:eastAsia="Calibri" w:hAnsi="Calibri" w:cs="Times New Roman"/>
      <w:lang w:val="en-US"/>
    </w:rPr>
  </w:style>
  <w:style w:type="character" w:styleId="a8">
    <w:name w:val="Strong"/>
    <w:uiPriority w:val="22"/>
    <w:qFormat/>
    <w:rsid w:val="00E30717"/>
    <w:rPr>
      <w:b/>
      <w:bCs/>
    </w:rPr>
  </w:style>
  <w:style w:type="paragraph" w:customStyle="1" w:styleId="Normal1">
    <w:name w:val="Normal1"/>
    <w:rsid w:val="00E30717"/>
    <w:pPr>
      <w:spacing w:after="0"/>
    </w:pPr>
    <w:rPr>
      <w:rFonts w:ascii="Arial" w:eastAsia="Arial" w:hAnsi="Arial" w:cs="Arial"/>
      <w:color w:val="000000"/>
      <w:szCs w:val="20"/>
      <w:lang w:val="en-US"/>
    </w:rPr>
  </w:style>
  <w:style w:type="paragraph" w:styleId="a9">
    <w:name w:val="List Paragraph"/>
    <w:aliases w:val="Akapit z listą BS,List Paragraph 1,List_Paragraph,Multilevel para_II,List Paragraph (numbered (a)),OBC Bullet,List Paragraph11,Normal numbered"/>
    <w:basedOn w:val="a"/>
    <w:link w:val="aa"/>
    <w:uiPriority w:val="34"/>
    <w:qFormat/>
    <w:rsid w:val="00E30717"/>
    <w:pPr>
      <w:ind w:left="720"/>
      <w:contextualSpacing/>
    </w:pPr>
    <w:rPr>
      <w:rFonts w:eastAsia="Calibri"/>
    </w:rPr>
  </w:style>
  <w:style w:type="character" w:customStyle="1" w:styleId="aa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9"/>
    <w:uiPriority w:val="34"/>
    <w:rsid w:val="00E30717"/>
    <w:rPr>
      <w:rFonts w:ascii="Calibri" w:eastAsia="Calibri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C95CE1"/>
  </w:style>
  <w:style w:type="character" w:styleId="ab">
    <w:name w:val="Hyperlink"/>
    <w:basedOn w:val="a0"/>
    <w:uiPriority w:val="99"/>
    <w:unhideWhenUsed/>
    <w:rsid w:val="00C95CE1"/>
    <w:rPr>
      <w:color w:val="0000FF"/>
      <w:u w:val="single"/>
    </w:rPr>
  </w:style>
  <w:style w:type="character" w:styleId="ac">
    <w:name w:val="Emphasis"/>
    <w:basedOn w:val="a0"/>
    <w:uiPriority w:val="20"/>
    <w:qFormat/>
    <w:rsid w:val="009A47E1"/>
    <w:rPr>
      <w:i/>
      <w:iCs/>
    </w:rPr>
  </w:style>
  <w:style w:type="character" w:styleId="ad">
    <w:name w:val="annotation reference"/>
    <w:uiPriority w:val="99"/>
    <w:semiHidden/>
    <w:unhideWhenUsed/>
    <w:rsid w:val="00E7413D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177DB"/>
    <w:rPr>
      <w:rFonts w:eastAsia="Calibri"/>
      <w:sz w:val="20"/>
      <w:szCs w:val="20"/>
      <w:lang w:val="en-US"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177DB"/>
    <w:rPr>
      <w:rFonts w:ascii="Calibri" w:eastAsia="Calibri" w:hAnsi="Calibri" w:cs="Times New Roman"/>
      <w:sz w:val="20"/>
      <w:szCs w:val="20"/>
      <w:lang w:val="en-US"/>
    </w:rPr>
  </w:style>
  <w:style w:type="paragraph" w:styleId="af0">
    <w:name w:val="Balloon Text"/>
    <w:basedOn w:val="a"/>
    <w:link w:val="af1"/>
    <w:uiPriority w:val="99"/>
    <w:semiHidden/>
    <w:unhideWhenUsed/>
    <w:rsid w:val="00617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77D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2">
    <w:name w:val="Normal2"/>
    <w:rsid w:val="00873A78"/>
    <w:rPr>
      <w:rFonts w:ascii="Calibri" w:eastAsia="Calibri" w:hAnsi="Calibri" w:cs="Calibri"/>
      <w:color w:val="000000"/>
      <w:lang w:val="en-US"/>
    </w:rPr>
  </w:style>
  <w:style w:type="paragraph" w:customStyle="1" w:styleId="-11">
    <w:name w:val="Цветной список - Акцент 11"/>
    <w:basedOn w:val="a"/>
    <w:uiPriority w:val="34"/>
    <w:qFormat/>
    <w:rsid w:val="00AC595D"/>
    <w:pPr>
      <w:ind w:left="720"/>
      <w:contextualSpacing/>
    </w:pPr>
    <w:rPr>
      <w:rFonts w:eastAsia="Calibri"/>
      <w:lang w:val="en-US" w:eastAsia="en-US"/>
    </w:rPr>
  </w:style>
  <w:style w:type="numbering" w:customStyle="1" w:styleId="NoList1">
    <w:name w:val="No List1"/>
    <w:next w:val="a2"/>
    <w:uiPriority w:val="99"/>
    <w:semiHidden/>
    <w:unhideWhenUsed/>
    <w:rsid w:val="00EB75CD"/>
  </w:style>
  <w:style w:type="paragraph" w:customStyle="1" w:styleId="Default">
    <w:name w:val="Default"/>
    <w:rsid w:val="00EB75CD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val="en-GB"/>
    </w:rPr>
  </w:style>
  <w:style w:type="paragraph" w:customStyle="1" w:styleId="ColorfulList-Accent11">
    <w:name w:val="Colorful List - Accent 11"/>
    <w:basedOn w:val="a"/>
    <w:uiPriority w:val="99"/>
    <w:qFormat/>
    <w:rsid w:val="00EB75CD"/>
    <w:pPr>
      <w:spacing w:after="160" w:line="259" w:lineRule="auto"/>
      <w:ind w:left="720"/>
      <w:contextualSpacing/>
    </w:pPr>
    <w:rPr>
      <w:rFonts w:eastAsia="Calibri"/>
      <w:lang w:val="en-GB" w:eastAsia="en-US"/>
    </w:rPr>
  </w:style>
  <w:style w:type="character" w:customStyle="1" w:styleId="5yl5">
    <w:name w:val="_5yl5"/>
    <w:rsid w:val="00EB75CD"/>
  </w:style>
  <w:style w:type="character" w:customStyle="1" w:styleId="shorttext">
    <w:name w:val="short_text"/>
    <w:rsid w:val="00EB75CD"/>
  </w:style>
  <w:style w:type="paragraph" w:styleId="af2">
    <w:name w:val="annotation subject"/>
    <w:basedOn w:val="ae"/>
    <w:next w:val="ae"/>
    <w:link w:val="af3"/>
    <w:uiPriority w:val="99"/>
    <w:semiHidden/>
    <w:unhideWhenUsed/>
    <w:rsid w:val="00EB75CD"/>
    <w:rPr>
      <w:b/>
      <w:bCs/>
    </w:rPr>
  </w:style>
  <w:style w:type="character" w:customStyle="1" w:styleId="af3">
    <w:name w:val="Тема примечания Знак"/>
    <w:basedOn w:val="af"/>
    <w:link w:val="af2"/>
    <w:uiPriority w:val="99"/>
    <w:semiHidden/>
    <w:rsid w:val="00EB75CD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customStyle="1" w:styleId="Bodytext2">
    <w:name w:val="Body text (2)_"/>
    <w:link w:val="Bodytext20"/>
    <w:rsid w:val="00EB75CD"/>
    <w:rPr>
      <w:sz w:val="18"/>
      <w:szCs w:val="1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B75CD"/>
    <w:pPr>
      <w:widowControl w:val="0"/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Heading3">
    <w:name w:val="Heading #3_"/>
    <w:link w:val="Heading30"/>
    <w:rsid w:val="00EB75CD"/>
    <w:rPr>
      <w:b/>
      <w:bCs/>
      <w:sz w:val="19"/>
      <w:szCs w:val="19"/>
      <w:shd w:val="clear" w:color="auto" w:fill="FFFFFF"/>
    </w:rPr>
  </w:style>
  <w:style w:type="paragraph" w:customStyle="1" w:styleId="Heading30">
    <w:name w:val="Heading #3"/>
    <w:basedOn w:val="a"/>
    <w:link w:val="Heading3"/>
    <w:rsid w:val="00EB75CD"/>
    <w:pPr>
      <w:widowControl w:val="0"/>
      <w:shd w:val="clear" w:color="auto" w:fill="FFFFFF"/>
      <w:spacing w:before="180" w:after="180" w:line="0" w:lineRule="atLeast"/>
      <w:outlineLvl w:val="2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  <w:style w:type="paragraph" w:customStyle="1" w:styleId="ColorfulShading-Accent11">
    <w:name w:val="Colorful Shading - Accent 11"/>
    <w:hidden/>
    <w:uiPriority w:val="71"/>
    <w:rsid w:val="00EB75C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4">
    <w:name w:val="footnote text"/>
    <w:basedOn w:val="a"/>
    <w:link w:val="af5"/>
    <w:uiPriority w:val="99"/>
    <w:semiHidden/>
    <w:unhideWhenUsed/>
    <w:rsid w:val="00EB75CD"/>
    <w:rPr>
      <w:rFonts w:eastAsia="Calibri"/>
      <w:sz w:val="20"/>
      <w:szCs w:val="20"/>
      <w:lang w:val="en-US" w:eastAsia="en-US"/>
    </w:rPr>
  </w:style>
  <w:style w:type="character" w:customStyle="1" w:styleId="af5">
    <w:name w:val="Текст сноски Знак"/>
    <w:basedOn w:val="a0"/>
    <w:link w:val="af4"/>
    <w:uiPriority w:val="99"/>
    <w:semiHidden/>
    <w:rsid w:val="00EB75CD"/>
    <w:rPr>
      <w:rFonts w:ascii="Calibri" w:eastAsia="Calibri" w:hAnsi="Calibri" w:cs="Times New Roman"/>
      <w:sz w:val="20"/>
      <w:szCs w:val="20"/>
      <w:lang w:val="en-US"/>
    </w:rPr>
  </w:style>
  <w:style w:type="character" w:styleId="af6">
    <w:name w:val="footnote reference"/>
    <w:basedOn w:val="a0"/>
    <w:uiPriority w:val="99"/>
    <w:semiHidden/>
    <w:unhideWhenUsed/>
    <w:rsid w:val="00EB75CD"/>
    <w:rPr>
      <w:vertAlign w:val="superscript"/>
    </w:rPr>
  </w:style>
  <w:style w:type="paragraph" w:customStyle="1" w:styleId="Bodytext21">
    <w:name w:val="Body text (2)1"/>
    <w:basedOn w:val="a"/>
    <w:rsid w:val="00EB75CD"/>
    <w:pPr>
      <w:widowControl w:val="0"/>
      <w:shd w:val="clear" w:color="auto" w:fill="FFFFFF"/>
      <w:spacing w:after="180" w:line="0" w:lineRule="atLeast"/>
      <w:ind w:hanging="400"/>
    </w:pPr>
    <w:rPr>
      <w:rFonts w:ascii="Times New Roman" w:hAnsi="Times New Roman"/>
      <w:color w:val="000000"/>
      <w:sz w:val="24"/>
      <w:szCs w:val="24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50A21-1CC5-4575-A9B1-B1AE885E0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1054</Words>
  <Characters>6010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Ministry of Justice of the Republic of Armenia</Company>
  <LinksUpToDate>false</LinksUpToDate>
  <CharactersWithSpaces>7050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S-Barseghyan</dc:creator>
  <cp:keywords>https:/mul2-moj.gov.am/tasks/117288/oneclick/NAXAGIC.docx?token=743d77a5ee9bf8649cffc4ae5e9356db</cp:keywords>
  <cp:lastModifiedBy>J-Karapetyan</cp:lastModifiedBy>
  <cp:revision>2</cp:revision>
  <cp:lastPrinted>2018-04-26T12:59:00Z</cp:lastPrinted>
  <dcterms:created xsi:type="dcterms:W3CDTF">2020-07-24T11:35:00Z</dcterms:created>
  <dcterms:modified xsi:type="dcterms:W3CDTF">2020-07-24T11:35:00Z</dcterms:modified>
</cp:coreProperties>
</file>