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7B1" w:rsidRDefault="002337B1" w:rsidP="002337B1">
      <w:pPr>
        <w:spacing w:after="0" w:line="36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2337B1" w:rsidRDefault="002337B1" w:rsidP="002337B1">
      <w:pPr>
        <w:spacing w:after="0" w:line="36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 w:eastAsia="en-GB"/>
        </w:rPr>
        <w:t>«</w:t>
      </w:r>
      <w:r>
        <w:rPr>
          <w:rFonts w:ascii="GHEA Grapalat" w:hAnsi="GHEA Grapalat" w:cs="AK Courier"/>
          <w:b/>
          <w:sz w:val="24"/>
          <w:szCs w:val="24"/>
          <w:lang w:val="hy-AM"/>
        </w:rPr>
        <w:t>ՀԱՅԱՍՏԱՆԻ ՀԱՆՐԱՊԵՏՈՒԹՅԱՆ ԿԱՌԱՎԱՐՈՒԹՅԱՆ 2019 ԹՎԱԿԱՆԻ ՓԵՏՐՎԱՐԻ 28-Ի N 202-Ն ՈՐՈՇՄԱՆ ՄԵՋ ԼՐԱՑՈՒՄՆԵՐ ԿԱՏԱՐԵԼՈՒ ՄԱՍԻՆ</w:t>
      </w:r>
      <w:r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en-GB"/>
        </w:rPr>
        <w:t>»</w:t>
      </w:r>
    </w:p>
    <w:p w:rsidR="002337B1" w:rsidRDefault="002337B1" w:rsidP="002337B1">
      <w:pPr>
        <w:spacing w:after="0"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 ԱՆՀՐԱԺԵՇՏՈՒԹՅԱՆ ՎԵՐԱԲԵՐՅԱԼ</w:t>
      </w:r>
    </w:p>
    <w:p w:rsidR="002337B1" w:rsidRDefault="002337B1" w:rsidP="002337B1">
      <w:pPr>
        <w:spacing w:after="0" w:line="360" w:lineRule="auto"/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նպատակը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).</w:t>
      </w:r>
    </w:p>
    <w:p w:rsidR="002337B1" w:rsidRDefault="002337B1" w:rsidP="002337B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>«Հ</w:t>
      </w:r>
      <w:r>
        <w:rPr>
          <w:rFonts w:ascii="GHEA Grapalat" w:hAnsi="GHEA Grapalat" w:cs="AK Courier"/>
          <w:sz w:val="24"/>
          <w:szCs w:val="24"/>
          <w:lang w:val="hy-AM"/>
        </w:rPr>
        <w:t>այաստանի Հանրապետության կառավարության 2019 թվականի փետրվարի 28-ի N 202-Ն որոշման մեջ լրացումներ կատարելու մասին</w:t>
      </w:r>
      <w:r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en-GB"/>
        </w:rPr>
        <w:t xml:space="preserve">» </w:t>
      </w:r>
      <w:r>
        <w:rPr>
          <w:rFonts w:ascii="GHEA Grapalat" w:eastAsia="Times New Roman" w:hAnsi="GHEA Grapalat" w:cs="Sylfaen"/>
          <w:bCs/>
          <w:sz w:val="24"/>
          <w:szCs w:val="24"/>
          <w:shd w:val="clear" w:color="auto" w:fill="FFFFFF"/>
          <w:lang w:val="hy-AM" w:eastAsia="en-GB"/>
        </w:rPr>
        <w:t xml:space="preserve">Հայաստանի Հանրապետության կառավարության որոշման </w:t>
      </w: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նախագիծը (այսուհետ` Նախագիծ) մշակվել է հիմք ընդունելով 2020 թվականի հունիսի 1-ին «Դեղերի մասին ՀՀ օրենքում փոփոխություններ և լրացումներ կատարելու մասին» ՀՀ օրենքը:</w:t>
      </w:r>
    </w:p>
    <w:p w:rsidR="002337B1" w:rsidRDefault="002337B1" w:rsidP="002337B1">
      <w:pPr>
        <w:spacing w:after="0" w:line="360" w:lineRule="auto"/>
        <w:ind w:left="-207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Ընթացիկ իրավիճակը և խնդիրները. </w:t>
      </w:r>
    </w:p>
    <w:p w:rsidR="002337B1" w:rsidRDefault="002337B1" w:rsidP="002337B1">
      <w:pPr>
        <w:spacing w:after="0" w:line="360" w:lineRule="auto"/>
        <w:ind w:left="-207"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Գործող ՀՀ կառավարության 2019 թվականի փետրվարի 28-ի թիվ 202-Ն որոշմամբ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/>
        </w:rPr>
        <w:t>հավաստագրման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ենթակա չեն միայն  օտարերկրյա պետություն մեկնող և օտարերկրյա պետությունից ժամանող ֆիզիկական անձի բուժման կուրսի կամ անձնական օգտագործման դեղերը, մինչդեռ «Դեղերի մասին» ՀՀ օրենքում կատարված փոփոխությունների  համաձայն հավաստագիր չի պահանջվում նաև փոխադրողի կողմից կամ միջազգային փոստային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/>
        </w:rPr>
        <w:t>փոխադրումներով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ֆիզիկական անձի անունով ներմուծվող անձնական օգտագործման դեղերի համար`  ըստ Հայաստանի Հանրապետության կառավարության սահմանած կարգի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Ուստի, անհրաժեշտություն է առաջացել ներկայիս գործող կարգը </w:t>
      </w: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համապատասխանեցնելու «Դեղերի մասին» ՀՀ նոր օրենքին`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սահմանելով ֆիզիկական անձի անձնական օգտագործման դեղերի ներմուծման կարգը՝ միաժամանակ ապահովելով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գործիքակազմ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մաքսային մարմնի միասնական ավտոմատացված տեղեկատվական համակարգում ֆիզիկական անձանց և ներմուծված դեղերի վերաբերյալ տվյալները հաշվառելու և ներմուծման պարբերականության նկատմամբ հսկողություն սահմանելու համար:</w:t>
      </w:r>
    </w:p>
    <w:p w:rsidR="002337B1" w:rsidRDefault="002337B1" w:rsidP="002337B1">
      <w:pPr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 նպատակը և բնույթը.</w:t>
      </w:r>
    </w:p>
    <w:p w:rsidR="002337B1" w:rsidRDefault="002337B1" w:rsidP="002337B1">
      <w:pPr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Նախագծի նպատակն է սահմանել փ</w:t>
      </w:r>
      <w:r>
        <w:rPr>
          <w:rFonts w:ascii="GHEA Grapalat" w:hAnsi="GHEA Grapalat" w:cs="Sylfaen"/>
          <w:sz w:val="24"/>
          <w:szCs w:val="24"/>
          <w:lang w:val="hy-AM"/>
        </w:rPr>
        <w:t>ոխադրողի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միջազգային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փոստային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փոխադրումներով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ֆիզիկական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անունով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ներմուծվող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դեղերի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քանակները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ներմուծման կարգը:</w:t>
      </w:r>
    </w:p>
    <w:p w:rsidR="002337B1" w:rsidRDefault="002337B1" w:rsidP="002337B1">
      <w:pPr>
        <w:spacing w:after="0" w:line="360" w:lineRule="auto"/>
        <w:ind w:left="36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   4.Նախագծի մշակման գործընթացում ներգրավված ինստիտուտները և անձինք.</w:t>
      </w:r>
    </w:p>
    <w:p w:rsidR="002337B1" w:rsidRDefault="002337B1" w:rsidP="002337B1">
      <w:pPr>
        <w:spacing w:after="0" w:line="360" w:lineRule="auto"/>
        <w:ind w:left="-20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 Իրավական ակտի նախագիծը մշակվել է ՀՀ առողջապահության նախարարության աշխատակազմի դեղորայքային քաղաքականության և բժշկական տեխնոլոգիաների և Հայաստանի Հանրապետության առողջապահության նախարարության աշխատակազմի իրավաբանական վարչությունների, Հայաստանի Հանրապետության առողջապահության նախարարության «Ակադեմիկոս Էմիլ Գաբրիելյանի անվան դեղերի և բժշկական տեխնոլոգիաների փորձագիտական կենտրոն» ՓԲԸ-ի կողմից:</w:t>
      </w:r>
    </w:p>
    <w:p w:rsidR="002337B1" w:rsidRDefault="002337B1" w:rsidP="002337B1">
      <w:pPr>
        <w:spacing w:after="0" w:line="360" w:lineRule="auto"/>
        <w:ind w:left="-20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ՏԵՂԵԿԱՆՔ</w:t>
      </w:r>
    </w:p>
    <w:p w:rsidR="002337B1" w:rsidRDefault="002337B1" w:rsidP="002337B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 w:eastAsia="en-GB"/>
        </w:rPr>
        <w:t>«</w:t>
      </w:r>
      <w:r>
        <w:rPr>
          <w:rFonts w:ascii="GHEA Grapalat" w:hAnsi="GHEA Grapalat" w:cs="AK Courier"/>
          <w:b/>
          <w:color w:val="000000"/>
          <w:sz w:val="24"/>
          <w:szCs w:val="24"/>
          <w:lang w:val="hy-AM"/>
        </w:rPr>
        <w:t>ՀԱՅԱՍՏԱՆԻ ՀԱՆՐԱՊԵՏՈՒԹՅԱՆ ԿԱՌԱՎԱՐՈՒԹՅԱՆ 2019 ԹՎԱԿԱՆԻ ՓԵՏՐՎԱՐԻ 28-Ի N 202-Ն ՈՐՈՇՄԱՆ ՄԵՋ ԼՐԱՑՈՒՄՆԵՐ ԿԱՏԱՐԵԼՈՒ ՄԱՍԻՆ</w:t>
      </w:r>
      <w:r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en-GB"/>
        </w:rPr>
        <w:t>»</w:t>
      </w:r>
    </w:p>
    <w:p w:rsidR="002337B1" w:rsidRDefault="002337B1" w:rsidP="002337B1">
      <w:pPr>
        <w:spacing w:after="0" w:line="360" w:lineRule="auto"/>
        <w:ind w:left="36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ՀՀ ԿԱՌԱՎԱՐՈՒԹՅԱՆ ՈՐՈՇՄԱՆ ՆԱԽԱԳԾԻ ԸՆԴՈՒՆՄԱՆ </w:t>
      </w:r>
    </w:p>
    <w:p w:rsidR="002337B1" w:rsidRDefault="002337B1" w:rsidP="002337B1">
      <w:pPr>
        <w:spacing w:after="0" w:line="360" w:lineRule="auto"/>
        <w:ind w:left="36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2337B1" w:rsidRDefault="002337B1" w:rsidP="002337B1">
      <w:pPr>
        <w:spacing w:after="0" w:line="360" w:lineRule="auto"/>
        <w:ind w:left="-207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2337B1" w:rsidRDefault="002337B1" w:rsidP="002337B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 w:eastAsia="en-GB"/>
        </w:rPr>
        <w:t>«Հ</w:t>
      </w:r>
      <w:r>
        <w:rPr>
          <w:rFonts w:ascii="GHEA Grapalat" w:hAnsi="GHEA Grapalat" w:cs="AK Courier"/>
          <w:b/>
          <w:color w:val="000000"/>
          <w:sz w:val="24"/>
          <w:szCs w:val="24"/>
          <w:lang w:val="hy-AM"/>
        </w:rPr>
        <w:t>այաստանի Հանրապետության կառավարության 2019 թվականի փետրվարի 28-ի N202-Ն որոշման մեջ լրացումներ կատարելու մասին</w:t>
      </w:r>
      <w:r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en-GB"/>
        </w:rPr>
        <w:t>»</w:t>
      </w:r>
      <w:r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որոշման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նախագծի</w:t>
      </w:r>
      <w:r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ծախuերի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եկամուտների էական ավելացում կամ նվազեցում չի նախատեսվում:</w:t>
      </w:r>
    </w:p>
    <w:p w:rsidR="002337B1" w:rsidRDefault="002337B1" w:rsidP="002337B1">
      <w:pPr>
        <w:spacing w:after="0" w:line="360" w:lineRule="auto"/>
        <w:ind w:left="-20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ՏԵՂԵԿԱՆՔ</w:t>
      </w:r>
    </w:p>
    <w:p w:rsidR="002337B1" w:rsidRDefault="002337B1" w:rsidP="002337B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 w:eastAsia="en-GB"/>
        </w:rPr>
        <w:t>«</w:t>
      </w:r>
      <w:r>
        <w:rPr>
          <w:rFonts w:ascii="GHEA Grapalat" w:hAnsi="GHEA Grapalat" w:cs="AK Courier"/>
          <w:b/>
          <w:color w:val="000000"/>
          <w:sz w:val="24"/>
          <w:szCs w:val="24"/>
          <w:lang w:val="hy-AM"/>
        </w:rPr>
        <w:t>ՀԱՅԱՍՏԱՆԻ ՀԱՆՐԱՊԵՏՈՒԹՅԱՆ ԿԱՌԱՎԱՐՈՒԹՅԱՆ 2019 ԹՎԱԿԱՆԻ ՓԵՏՐՎԱՐԻ 28-Ի N 202-Ն ՈՐՈՇՄԱՆ ՄԵՋ ԼՐԱՑՈՒՄՆԵՐ ԿԱՏԱՐԵԼՈՒ ՄԱՍԻՆ</w:t>
      </w:r>
      <w:r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en-GB"/>
        </w:rPr>
        <w:t>»</w:t>
      </w:r>
    </w:p>
    <w:p w:rsidR="002337B1" w:rsidRDefault="002337B1" w:rsidP="002337B1">
      <w:pPr>
        <w:spacing w:after="0" w:line="360" w:lineRule="auto"/>
        <w:ind w:left="36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ՀՀ ԿԱՌԱՎԱՐՈՒԹՅԱՆ ՈՐՈՇՄԱՆ ՆԱԽԱԳԾԻ ԸՆԴՈՒՆՄԱՆ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ԱՌՆՉՈՒԹՅԱՄԲ  ՆՈՐ ԻՐԱՎԱԿԱՆ ԱԿՏԵՐԻ ԸՆԴՈՒՆՄԱՆ ԿԱՄ ԱՅԼ ԻՐԱՎԱԿԱՆ ԱԿՏԵՐՈՒՄ ՓՈՓՈԽՈՒԹՅՈՒՆՆԵՐ ԿԱՏԱՐԵԼՈՒ  ԱՆՀՐԱԺԵՇՏՈՒԹՅԱՆ ՄԱՍԻՆ</w:t>
      </w:r>
    </w:p>
    <w:p w:rsidR="002337B1" w:rsidRDefault="002337B1" w:rsidP="002337B1">
      <w:pPr>
        <w:spacing w:after="0" w:line="360" w:lineRule="auto"/>
        <w:ind w:firstLine="851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2337B1" w:rsidRDefault="002337B1" w:rsidP="002337B1">
      <w:pPr>
        <w:spacing w:after="0" w:line="360" w:lineRule="auto"/>
        <w:ind w:left="-207" w:firstLine="567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>«Հ</w:t>
      </w:r>
      <w:r>
        <w:rPr>
          <w:rFonts w:ascii="GHEA Grapalat" w:hAnsi="GHEA Grapalat" w:cs="AK Courier"/>
          <w:color w:val="000000"/>
          <w:sz w:val="24"/>
          <w:szCs w:val="24"/>
          <w:lang w:val="hy-AM"/>
        </w:rPr>
        <w:t>այաստանի Հանրապետության կառավարության 2019 թվականի փետրվարի 28-ի N202-Ն որոշման մեջ լրացումներ կատարելու մասին</w:t>
      </w:r>
      <w:r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en-GB"/>
        </w:rPr>
        <w:t>»</w:t>
      </w:r>
      <w:r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որոշման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նախագծի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ընդունման կապակցությամբ այլ իրավական ակտի ընդունման անհրաժեշտություն չկա:</w:t>
      </w:r>
    </w:p>
    <w:p w:rsidR="002337B1" w:rsidRDefault="002337B1" w:rsidP="002337B1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 w:eastAsia="en-GB"/>
        </w:rPr>
      </w:pPr>
    </w:p>
    <w:p w:rsidR="002337B1" w:rsidRDefault="002337B1" w:rsidP="002337B1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 xml:space="preserve">     </w:t>
      </w:r>
    </w:p>
    <w:p w:rsidR="007520D9" w:rsidRPr="002337B1" w:rsidRDefault="007520D9" w:rsidP="002337B1">
      <w:pPr>
        <w:rPr>
          <w:lang w:val="hy-AM"/>
        </w:rPr>
      </w:pPr>
      <w:bookmarkStart w:id="0" w:name="_GoBack"/>
      <w:bookmarkEnd w:id="0"/>
    </w:p>
    <w:sectPr w:rsidR="007520D9" w:rsidRPr="002337B1" w:rsidSect="00073039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408E2"/>
    <w:multiLevelType w:val="hybridMultilevel"/>
    <w:tmpl w:val="2D5212CC"/>
    <w:lvl w:ilvl="0" w:tplc="C0063BF8">
      <w:start w:val="3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>
      <w:start w:val="1"/>
      <w:numFmt w:val="decimal"/>
      <w:lvlText w:val="%4."/>
      <w:lvlJc w:val="left"/>
      <w:pPr>
        <w:ind w:left="2313" w:hanging="360"/>
      </w:pPr>
    </w:lvl>
    <w:lvl w:ilvl="4" w:tplc="04190019">
      <w:start w:val="1"/>
      <w:numFmt w:val="lowerLetter"/>
      <w:lvlText w:val="%5."/>
      <w:lvlJc w:val="left"/>
      <w:pPr>
        <w:ind w:left="3033" w:hanging="360"/>
      </w:pPr>
    </w:lvl>
    <w:lvl w:ilvl="5" w:tplc="0419001B">
      <w:start w:val="1"/>
      <w:numFmt w:val="lowerRoman"/>
      <w:lvlText w:val="%6."/>
      <w:lvlJc w:val="right"/>
      <w:pPr>
        <w:ind w:left="3753" w:hanging="180"/>
      </w:pPr>
    </w:lvl>
    <w:lvl w:ilvl="6" w:tplc="0419000F">
      <w:start w:val="1"/>
      <w:numFmt w:val="decimal"/>
      <w:lvlText w:val="%7."/>
      <w:lvlJc w:val="left"/>
      <w:pPr>
        <w:ind w:left="4473" w:hanging="360"/>
      </w:pPr>
    </w:lvl>
    <w:lvl w:ilvl="7" w:tplc="04190019">
      <w:start w:val="1"/>
      <w:numFmt w:val="lowerLetter"/>
      <w:lvlText w:val="%8."/>
      <w:lvlJc w:val="left"/>
      <w:pPr>
        <w:ind w:left="5193" w:hanging="360"/>
      </w:pPr>
    </w:lvl>
    <w:lvl w:ilvl="8" w:tplc="0419001B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734"/>
    <w:rsid w:val="00067E6E"/>
    <w:rsid w:val="00073039"/>
    <w:rsid w:val="001D7F5F"/>
    <w:rsid w:val="002337B1"/>
    <w:rsid w:val="002873CB"/>
    <w:rsid w:val="003C4734"/>
    <w:rsid w:val="003C6C09"/>
    <w:rsid w:val="00471228"/>
    <w:rsid w:val="005019D4"/>
    <w:rsid w:val="005107CD"/>
    <w:rsid w:val="006156B2"/>
    <w:rsid w:val="006174AE"/>
    <w:rsid w:val="00653FA7"/>
    <w:rsid w:val="007520D9"/>
    <w:rsid w:val="007636F5"/>
    <w:rsid w:val="008F4624"/>
    <w:rsid w:val="00970661"/>
    <w:rsid w:val="00BC45FC"/>
    <w:rsid w:val="00E758BF"/>
    <w:rsid w:val="00F65170"/>
    <w:rsid w:val="00F7390B"/>
    <w:rsid w:val="00FB2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4A7115-1E11-427E-AFF9-C4FB88C97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</Words>
  <Characters>2974</Characters>
  <Application>Microsoft Office Word</Application>
  <DocSecurity>0</DocSecurity>
  <Lines>86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a_mkrtchyan</dc:creator>
  <cp:keywords>https://mul2.gov.am/tasks/308932/oneclick/HIMNAVORUM.docx?token=ead3d236fab7efb5921fe934bc78e8ab</cp:keywords>
  <cp:lastModifiedBy>Yana Boyajyan</cp:lastModifiedBy>
  <cp:revision>3</cp:revision>
  <dcterms:created xsi:type="dcterms:W3CDTF">2020-07-13T11:39:00Z</dcterms:created>
  <dcterms:modified xsi:type="dcterms:W3CDTF">2020-07-28T11:20:00Z</dcterms:modified>
</cp:coreProperties>
</file>