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3F91" w:rsidRPr="00D94137" w:rsidRDefault="00A43F91" w:rsidP="00D94137">
      <w:pPr>
        <w:rPr>
          <w:rFonts w:ascii="GHEA Grapalat" w:hAnsi="GHEA Grapalat"/>
          <w:b/>
          <w:sz w:val="24"/>
          <w:szCs w:val="24"/>
        </w:rPr>
      </w:pPr>
    </w:p>
    <w:p w:rsidR="00A43F91" w:rsidRPr="00D94137" w:rsidRDefault="00A43F91" w:rsidP="00B709D3">
      <w:pPr>
        <w:spacing w:after="0"/>
        <w:ind w:left="567" w:firstLine="567"/>
        <w:jc w:val="center"/>
        <w:rPr>
          <w:rFonts w:ascii="GHEA Grapalat" w:hAnsi="GHEA Grapalat"/>
          <w:b/>
          <w:sz w:val="24"/>
          <w:szCs w:val="24"/>
          <w:lang w:val="hy-AM"/>
        </w:rPr>
      </w:pPr>
      <w:r w:rsidRPr="00D94137">
        <w:rPr>
          <w:rFonts w:ascii="GHEA Grapalat" w:hAnsi="GHEA Grapalat"/>
          <w:b/>
          <w:sz w:val="24"/>
          <w:szCs w:val="24"/>
          <w:lang w:val="hy-AM"/>
        </w:rPr>
        <w:t>ՀԻՄՆԱՎՈՐՈՒՄ</w:t>
      </w:r>
    </w:p>
    <w:p w:rsidR="003A0C90" w:rsidRPr="00D94137" w:rsidRDefault="00F15AF2" w:rsidP="00B709D3">
      <w:pPr>
        <w:pStyle w:val="ListParagraph"/>
        <w:ind w:left="567" w:firstLine="567"/>
        <w:jc w:val="center"/>
        <w:rPr>
          <w:rFonts w:ascii="GHEA Grapalat" w:hAnsi="GHEA Grapalat"/>
          <w:b/>
          <w:sz w:val="24"/>
          <w:szCs w:val="24"/>
          <w:lang w:val="hy-AM"/>
        </w:rPr>
      </w:pPr>
      <w:r w:rsidRPr="00D94137">
        <w:rPr>
          <w:rFonts w:ascii="GHEA Grapalat" w:hAnsi="GHEA Grapalat" w:cs="Sylfaen"/>
          <w:b/>
          <w:sz w:val="24"/>
          <w:szCs w:val="24"/>
          <w:lang w:val="hy-AM"/>
        </w:rPr>
        <w:t>«ԲՆԱՊԱՀՊԱՆԱԿԱՆ ՎԵՐԱՀՍԿՈՂՈՒԹՅԱՆ ՄԱՍԻՆ» ՕՐԵՆՔՈՒՄ</w:t>
      </w:r>
      <w:r w:rsidR="004F66B5" w:rsidRPr="00D94137">
        <w:rPr>
          <w:rFonts w:ascii="GHEA Grapalat" w:hAnsi="GHEA Grapalat" w:cs="Sylfaen"/>
          <w:b/>
          <w:sz w:val="24"/>
          <w:szCs w:val="24"/>
          <w:lang w:val="hy-AM"/>
        </w:rPr>
        <w:t xml:space="preserve"> ՓՈՓՈԽՈՒԹՅՈՒՆՆԵՐ ԵՎ</w:t>
      </w:r>
      <w:r w:rsidRPr="00D94137">
        <w:rPr>
          <w:rFonts w:ascii="GHEA Grapalat" w:hAnsi="GHEA Grapalat" w:cs="Sylfaen"/>
          <w:b/>
          <w:sz w:val="24"/>
          <w:szCs w:val="24"/>
          <w:lang w:val="hy-AM"/>
        </w:rPr>
        <w:t xml:space="preserve"> ԼՐԱՑՈՒՄՆԵՐ ԿԱՏԱՐԵԼՈՒ ՄԱՍԻՆ», «ՀԱՅԱՍՏԱՆԻ ՀԱՆՐԱՊԵՏՈՒԹՅԱՆ ՋՐԱՅԻՆ ՕՐԵՆՍԳՐՔՈՒՄ ԼՐԱՑՈՒՄ ԿԱՏԱՐԵԼՈՒ ՄԱՍԻՆ», «ՄԹՆՈԼՈՐՏԱՅԻՆ ՕԴԻ ՊԱՀՊԱՆՈՒԹՅԱՆ ՄԱՍԻՆ» ՕՐԵՆՔՈՒՄ ՓՈՓՈԽՈՒԹՅՈՒՆՆԵՐ ԵՎ ԼՐԱՑՈՒՄ</w:t>
      </w:r>
      <w:r w:rsidR="004F66B5" w:rsidRPr="00D94137">
        <w:rPr>
          <w:rFonts w:ascii="GHEA Grapalat" w:hAnsi="GHEA Grapalat" w:cs="Sylfaen"/>
          <w:b/>
          <w:sz w:val="24"/>
          <w:szCs w:val="24"/>
          <w:lang w:val="hy-AM"/>
        </w:rPr>
        <w:t>ՆԵՐ</w:t>
      </w:r>
      <w:r w:rsidRPr="00D94137">
        <w:rPr>
          <w:rFonts w:ascii="GHEA Grapalat" w:hAnsi="GHEA Grapalat" w:cs="Sylfaen"/>
          <w:b/>
          <w:sz w:val="24"/>
          <w:szCs w:val="24"/>
          <w:lang w:val="hy-AM"/>
        </w:rPr>
        <w:t xml:space="preserve"> ԿԱՏԱՐԵԼՈՒ ՄԱՍԻՆ», «ՀԱՅԱՍՏԱՆԻ ՀԱՆՐԱՊԵՏՈՒԹՅԱՆ ԸՆԴԵՐՔԻ ՄԱՍԻՆ ՕՐԵՆՍԳՐՔՈՒՄ ՓՈՓՈԽՈՒԹՅՈՒՆ ԵՎ ԼՐԱՑՈՒՄՆԵՐ ԿԱՏԱՐԵԼՈՒ ՄԱՍԻՆ» ՕՐԵՆՔՆԵՐԻ </w:t>
      </w:r>
      <w:r w:rsidR="003A0C90" w:rsidRPr="00D94137">
        <w:rPr>
          <w:rFonts w:ascii="GHEA Grapalat" w:hAnsi="GHEA Grapalat"/>
          <w:b/>
          <w:sz w:val="24"/>
          <w:szCs w:val="24"/>
          <w:lang w:val="hy-AM"/>
        </w:rPr>
        <w:t>ՆԱԽԱԳԾԵՐԻ</w:t>
      </w:r>
    </w:p>
    <w:p w:rsidR="00A43F91" w:rsidRPr="00D94137" w:rsidRDefault="00A43F91" w:rsidP="00B709D3">
      <w:pPr>
        <w:spacing w:after="0"/>
        <w:ind w:left="567" w:firstLine="567"/>
        <w:jc w:val="both"/>
        <w:rPr>
          <w:rFonts w:ascii="GHEA Grapalat" w:eastAsia="Times New Roman" w:hAnsi="GHEA Grapalat" w:cs="Sylfaen"/>
          <w:sz w:val="24"/>
          <w:szCs w:val="24"/>
          <w:lang w:val="hy-AM"/>
        </w:rPr>
      </w:pPr>
    </w:p>
    <w:p w:rsidR="00A43F91" w:rsidRPr="00D94137" w:rsidRDefault="00A43F91" w:rsidP="00B709D3">
      <w:pPr>
        <w:spacing w:after="0"/>
        <w:ind w:left="567" w:firstLine="567"/>
        <w:jc w:val="both"/>
        <w:rPr>
          <w:rFonts w:ascii="GHEA Grapalat" w:hAnsi="GHEA Grapalat" w:cs="Sylfaen"/>
          <w:b/>
          <w:sz w:val="24"/>
          <w:szCs w:val="24"/>
          <w:lang w:val="hy-AM"/>
        </w:rPr>
      </w:pPr>
      <w:r w:rsidRPr="00D94137">
        <w:rPr>
          <w:rFonts w:ascii="GHEA Grapalat" w:hAnsi="GHEA Grapalat" w:cs="Sylfaen"/>
          <w:b/>
          <w:sz w:val="24"/>
          <w:szCs w:val="24"/>
          <w:lang w:val="hy-AM"/>
        </w:rPr>
        <w:t>Կարգավորման ենթակա ոլորտի կամ խնդրի սահմանումը</w:t>
      </w:r>
    </w:p>
    <w:p w:rsidR="00A43F91" w:rsidRPr="00D94137" w:rsidRDefault="00A43F91" w:rsidP="00B709D3">
      <w:pPr>
        <w:spacing w:after="0"/>
        <w:ind w:left="567" w:firstLine="567"/>
        <w:jc w:val="both"/>
        <w:rPr>
          <w:rFonts w:ascii="GHEA Grapalat" w:hAnsi="GHEA Grapalat"/>
          <w:sz w:val="24"/>
          <w:szCs w:val="24"/>
          <w:lang w:val="hy-AM"/>
        </w:rPr>
      </w:pPr>
      <w:r w:rsidRPr="00D94137">
        <w:rPr>
          <w:rFonts w:ascii="GHEA Grapalat" w:hAnsi="GHEA Grapalat" w:cs="Sylfaen"/>
          <w:sz w:val="24"/>
          <w:szCs w:val="24"/>
          <w:lang w:val="hy-AM"/>
        </w:rPr>
        <w:t>«</w:t>
      </w:r>
      <w:r w:rsidR="003B06B3" w:rsidRPr="00D94137">
        <w:rPr>
          <w:rFonts w:ascii="GHEA Grapalat" w:hAnsi="GHEA Grapalat" w:cs="Sylfaen"/>
          <w:sz w:val="24"/>
          <w:szCs w:val="24"/>
          <w:lang w:val="hy-AM"/>
        </w:rPr>
        <w:t>Բնապահպանական վերահսկողության մասին</w:t>
      </w:r>
      <w:r w:rsidRPr="00D94137">
        <w:rPr>
          <w:rFonts w:ascii="GHEA Grapalat" w:hAnsi="GHEA Grapalat"/>
          <w:sz w:val="24"/>
          <w:szCs w:val="24"/>
          <w:lang w:val="hy-AM"/>
        </w:rPr>
        <w:t>»</w:t>
      </w:r>
      <w:r w:rsidR="003A0C90" w:rsidRPr="00D94137">
        <w:rPr>
          <w:rFonts w:ascii="GHEA Grapalat" w:hAnsi="GHEA Grapalat" w:cs="Arial"/>
          <w:b/>
          <w:sz w:val="24"/>
          <w:szCs w:val="24"/>
          <w:lang w:val="hy-AM"/>
        </w:rPr>
        <w:t xml:space="preserve"> </w:t>
      </w:r>
      <w:r w:rsidR="003A0C90" w:rsidRPr="00D94137">
        <w:rPr>
          <w:rFonts w:ascii="GHEA Grapalat" w:hAnsi="GHEA Grapalat"/>
          <w:sz w:val="24"/>
          <w:szCs w:val="24"/>
          <w:lang w:val="hy-AM"/>
        </w:rPr>
        <w:t>օրենքում</w:t>
      </w:r>
      <w:r w:rsidR="004F66B5" w:rsidRPr="00D94137">
        <w:rPr>
          <w:rFonts w:ascii="GHEA Grapalat" w:hAnsi="GHEA Grapalat"/>
          <w:sz w:val="24"/>
          <w:szCs w:val="24"/>
          <w:lang w:val="hy-AM"/>
        </w:rPr>
        <w:t xml:space="preserve"> փոփոխություններ և</w:t>
      </w:r>
      <w:r w:rsidR="003A0C90" w:rsidRPr="00D94137">
        <w:rPr>
          <w:rFonts w:ascii="GHEA Grapalat" w:hAnsi="GHEA Grapalat"/>
          <w:sz w:val="24"/>
          <w:szCs w:val="24"/>
          <w:lang w:val="hy-AM"/>
        </w:rPr>
        <w:t xml:space="preserve"> լրացումներ կատարելու մասին», </w:t>
      </w:r>
      <w:r w:rsidR="003A0C90" w:rsidRPr="00D94137">
        <w:rPr>
          <w:rFonts w:ascii="GHEA Grapalat" w:hAnsi="GHEA Grapalat" w:cs="Arial"/>
          <w:b/>
          <w:sz w:val="24"/>
          <w:szCs w:val="24"/>
          <w:lang w:val="hy-AM"/>
        </w:rPr>
        <w:t>«</w:t>
      </w:r>
      <w:r w:rsidR="003A0C90" w:rsidRPr="00D94137">
        <w:rPr>
          <w:rFonts w:ascii="GHEA Grapalat" w:hAnsi="GHEA Grapalat"/>
          <w:sz w:val="24"/>
          <w:szCs w:val="24"/>
          <w:lang w:val="hy-AM"/>
        </w:rPr>
        <w:t>Հայաստանի Հանրապետության ջրային օրենսգրքում լրացում կատարելու մասին», «Մթնոլորտային օդի պահպանության մասին» օրենքում փոփոխություններ</w:t>
      </w:r>
      <w:r w:rsidR="004F66B5" w:rsidRPr="00D94137">
        <w:rPr>
          <w:rFonts w:ascii="GHEA Grapalat" w:hAnsi="GHEA Grapalat"/>
          <w:sz w:val="24"/>
          <w:szCs w:val="24"/>
          <w:lang w:val="hy-AM"/>
        </w:rPr>
        <w:t xml:space="preserve"> և լրացումներ</w:t>
      </w:r>
      <w:r w:rsidR="003A0C90" w:rsidRPr="00D94137">
        <w:rPr>
          <w:rFonts w:ascii="GHEA Grapalat" w:hAnsi="GHEA Grapalat"/>
          <w:sz w:val="24"/>
          <w:szCs w:val="24"/>
          <w:lang w:val="hy-AM"/>
        </w:rPr>
        <w:t xml:space="preserve"> կատարելու մասին», «</w:t>
      </w:r>
      <w:r w:rsidR="003A0C90" w:rsidRPr="00D94137">
        <w:rPr>
          <w:rStyle w:val="Strong"/>
          <w:rFonts w:ascii="GHEA Grapalat" w:hAnsi="GHEA Grapalat"/>
          <w:b w:val="0"/>
          <w:color w:val="000000"/>
          <w:sz w:val="24"/>
          <w:szCs w:val="24"/>
          <w:shd w:val="clear" w:color="auto" w:fill="FFFFFF"/>
          <w:lang w:val="hy-AM"/>
        </w:rPr>
        <w:t xml:space="preserve">Հայաստանի Հանրապետության ընդերքի մասին </w:t>
      </w:r>
      <w:r w:rsidR="003A0C90" w:rsidRPr="00D94137">
        <w:rPr>
          <w:rFonts w:ascii="GHEA Grapalat" w:hAnsi="GHEA Grapalat"/>
          <w:sz w:val="24"/>
          <w:szCs w:val="24"/>
          <w:lang w:val="hy-AM"/>
        </w:rPr>
        <w:t>օրենսգրքում լրացում կատարելու մասին»</w:t>
      </w:r>
      <w:r w:rsidR="003A0C90" w:rsidRPr="00D94137">
        <w:rPr>
          <w:rFonts w:ascii="GHEA Grapalat" w:hAnsi="GHEA Grapalat"/>
          <w:b/>
          <w:sz w:val="24"/>
          <w:szCs w:val="24"/>
          <w:lang w:val="hy-AM"/>
        </w:rPr>
        <w:t xml:space="preserve"> </w:t>
      </w:r>
      <w:r w:rsidR="00805BF8" w:rsidRPr="00D94137">
        <w:rPr>
          <w:rFonts w:ascii="GHEA Grapalat" w:hAnsi="GHEA Grapalat"/>
          <w:sz w:val="24"/>
          <w:szCs w:val="24"/>
          <w:lang w:val="hy-AM"/>
        </w:rPr>
        <w:t xml:space="preserve"> օրենք</w:t>
      </w:r>
      <w:r w:rsidR="003A0C90" w:rsidRPr="00D94137">
        <w:rPr>
          <w:rFonts w:ascii="GHEA Grapalat" w:hAnsi="GHEA Grapalat"/>
          <w:sz w:val="24"/>
          <w:szCs w:val="24"/>
          <w:lang w:val="hy-AM"/>
        </w:rPr>
        <w:t>ներ</w:t>
      </w:r>
      <w:r w:rsidR="00805BF8" w:rsidRPr="00D94137">
        <w:rPr>
          <w:rFonts w:ascii="GHEA Grapalat" w:hAnsi="GHEA Grapalat"/>
          <w:sz w:val="24"/>
          <w:szCs w:val="24"/>
          <w:lang w:val="hy-AM"/>
        </w:rPr>
        <w:t>ի</w:t>
      </w:r>
      <w:r w:rsidRPr="00D94137">
        <w:rPr>
          <w:rFonts w:ascii="GHEA Grapalat" w:hAnsi="GHEA Grapalat"/>
          <w:sz w:val="24"/>
          <w:szCs w:val="24"/>
          <w:lang w:val="hy-AM"/>
        </w:rPr>
        <w:t xml:space="preserve">  նախագծ</w:t>
      </w:r>
      <w:r w:rsidR="003A0C90" w:rsidRPr="00D94137">
        <w:rPr>
          <w:rFonts w:ascii="GHEA Grapalat" w:hAnsi="GHEA Grapalat"/>
          <w:sz w:val="24"/>
          <w:szCs w:val="24"/>
          <w:lang w:val="hy-AM"/>
        </w:rPr>
        <w:t>եր</w:t>
      </w:r>
      <w:r w:rsidRPr="00D94137">
        <w:rPr>
          <w:rFonts w:ascii="GHEA Grapalat" w:hAnsi="GHEA Grapalat"/>
          <w:sz w:val="24"/>
          <w:szCs w:val="24"/>
          <w:lang w:val="hy-AM"/>
        </w:rPr>
        <w:t xml:space="preserve">ի (այսուհետ՝ </w:t>
      </w:r>
      <w:r w:rsidR="003A0C90" w:rsidRPr="00D94137">
        <w:rPr>
          <w:rFonts w:ascii="GHEA Grapalat" w:hAnsi="GHEA Grapalat"/>
          <w:sz w:val="24"/>
          <w:szCs w:val="24"/>
          <w:lang w:val="hy-AM"/>
        </w:rPr>
        <w:t>Նախագծերի փաթեթ</w:t>
      </w:r>
      <w:r w:rsidRPr="00D94137">
        <w:rPr>
          <w:rFonts w:ascii="GHEA Grapalat" w:hAnsi="GHEA Grapalat"/>
          <w:sz w:val="24"/>
          <w:szCs w:val="24"/>
          <w:lang w:val="hy-AM"/>
        </w:rPr>
        <w:t xml:space="preserve">) մշակման անհրաժեշտությունը բխում է </w:t>
      </w:r>
      <w:r w:rsidR="003B06B3" w:rsidRPr="00D94137">
        <w:rPr>
          <w:rFonts w:ascii="GHEA Grapalat" w:hAnsi="GHEA Grapalat"/>
          <w:sz w:val="24"/>
          <w:szCs w:val="24"/>
          <w:lang w:val="hy-AM"/>
        </w:rPr>
        <w:t>Բնապահպանության և ընդերքի</w:t>
      </w:r>
      <w:r w:rsidR="00805BF8" w:rsidRPr="00D94137">
        <w:rPr>
          <w:rFonts w:ascii="GHEA Grapalat" w:hAnsi="GHEA Grapalat"/>
          <w:sz w:val="24"/>
          <w:szCs w:val="24"/>
          <w:lang w:val="hy-AM"/>
        </w:rPr>
        <w:t xml:space="preserve"> տեսչական մարմնի</w:t>
      </w:r>
      <w:r w:rsidR="00AD2A45" w:rsidRPr="00D94137">
        <w:rPr>
          <w:rFonts w:ascii="GHEA Grapalat" w:hAnsi="GHEA Grapalat"/>
          <w:sz w:val="24"/>
          <w:szCs w:val="24"/>
          <w:lang w:val="hy-AM"/>
        </w:rPr>
        <w:t xml:space="preserve"> (այսուհետ՝ տեսչական մարմին)</w:t>
      </w:r>
      <w:r w:rsidR="00805BF8" w:rsidRPr="00D94137">
        <w:rPr>
          <w:rFonts w:ascii="GHEA Grapalat" w:hAnsi="GHEA Grapalat"/>
          <w:sz w:val="24"/>
          <w:szCs w:val="24"/>
          <w:lang w:val="hy-AM"/>
        </w:rPr>
        <w:t xml:space="preserve"> կողմից </w:t>
      </w:r>
      <w:r w:rsidR="003B06B3" w:rsidRPr="00D94137">
        <w:rPr>
          <w:rFonts w:ascii="GHEA Grapalat" w:hAnsi="GHEA Grapalat"/>
          <w:sz w:val="24"/>
          <w:szCs w:val="24"/>
          <w:lang w:val="hy-AM"/>
        </w:rPr>
        <w:t xml:space="preserve">բնապահպանության ոլորտում </w:t>
      </w:r>
      <w:r w:rsidR="00142CA8" w:rsidRPr="00D94137">
        <w:rPr>
          <w:rFonts w:ascii="GHEA Grapalat" w:hAnsi="GHEA Grapalat"/>
          <w:sz w:val="24"/>
          <w:szCs w:val="24"/>
          <w:lang w:val="hy-AM"/>
        </w:rPr>
        <w:t>արդյունավետ</w:t>
      </w:r>
      <w:r w:rsidR="005567AC" w:rsidRPr="00D94137">
        <w:rPr>
          <w:rFonts w:ascii="GHEA Grapalat" w:hAnsi="GHEA Grapalat"/>
          <w:sz w:val="24"/>
          <w:szCs w:val="24"/>
          <w:lang w:val="hy-AM"/>
        </w:rPr>
        <w:t xml:space="preserve"> վերահսկողության իրականացման</w:t>
      </w:r>
      <w:r w:rsidR="00142CA8" w:rsidRPr="00D94137">
        <w:rPr>
          <w:rFonts w:ascii="GHEA Grapalat" w:hAnsi="GHEA Grapalat"/>
          <w:sz w:val="24"/>
          <w:szCs w:val="24"/>
          <w:lang w:val="hy-AM"/>
        </w:rPr>
        <w:t xml:space="preserve">, շրջակա միջավայրին </w:t>
      </w:r>
      <w:r w:rsidR="008947FF" w:rsidRPr="00D94137">
        <w:rPr>
          <w:rFonts w:ascii="GHEA Grapalat" w:hAnsi="GHEA Grapalat"/>
          <w:sz w:val="24"/>
          <w:szCs w:val="24"/>
          <w:lang w:val="hy-AM"/>
        </w:rPr>
        <w:t>սպառնացող</w:t>
      </w:r>
      <w:r w:rsidR="00142CA8" w:rsidRPr="00D94137">
        <w:rPr>
          <w:rFonts w:ascii="GHEA Grapalat" w:hAnsi="GHEA Grapalat"/>
          <w:sz w:val="24"/>
          <w:szCs w:val="24"/>
          <w:lang w:val="hy-AM"/>
        </w:rPr>
        <w:t xml:space="preserve"> վնասի կանխման</w:t>
      </w:r>
      <w:r w:rsidR="003B06B3" w:rsidRPr="00D94137">
        <w:rPr>
          <w:rFonts w:ascii="GHEA Grapalat" w:hAnsi="GHEA Grapalat"/>
          <w:sz w:val="24"/>
          <w:szCs w:val="24"/>
          <w:lang w:val="hy-AM"/>
        </w:rPr>
        <w:t xml:space="preserve"> </w:t>
      </w:r>
      <w:r w:rsidR="00142CA8" w:rsidRPr="00D94137">
        <w:rPr>
          <w:rFonts w:ascii="GHEA Grapalat" w:hAnsi="GHEA Grapalat"/>
          <w:sz w:val="24"/>
          <w:szCs w:val="24"/>
          <w:lang w:val="hy-AM"/>
        </w:rPr>
        <w:t>ա</w:t>
      </w:r>
      <w:r w:rsidR="003B06B3" w:rsidRPr="00D94137">
        <w:rPr>
          <w:rFonts w:ascii="GHEA Grapalat" w:hAnsi="GHEA Grapalat"/>
          <w:sz w:val="24"/>
          <w:szCs w:val="24"/>
          <w:lang w:val="hy-AM"/>
        </w:rPr>
        <w:t>նհրաժեշտությունից</w:t>
      </w:r>
      <w:r w:rsidRPr="00D94137">
        <w:rPr>
          <w:rFonts w:ascii="GHEA Grapalat" w:hAnsi="GHEA Grapalat"/>
          <w:sz w:val="24"/>
          <w:szCs w:val="24"/>
          <w:lang w:val="hy-AM"/>
        </w:rPr>
        <w:t xml:space="preserve">: </w:t>
      </w:r>
    </w:p>
    <w:p w:rsidR="00A43F91" w:rsidRPr="00D94137" w:rsidRDefault="00A43F91" w:rsidP="00B709D3">
      <w:pPr>
        <w:spacing w:after="0"/>
        <w:ind w:left="567" w:firstLine="567"/>
        <w:jc w:val="both"/>
        <w:rPr>
          <w:rFonts w:ascii="GHEA Grapalat" w:hAnsi="GHEA Grapalat"/>
          <w:sz w:val="24"/>
          <w:szCs w:val="24"/>
          <w:lang w:val="hy-AM"/>
        </w:rPr>
      </w:pPr>
    </w:p>
    <w:p w:rsidR="00A43F91" w:rsidRPr="00D94137" w:rsidRDefault="00A43F91" w:rsidP="00B709D3">
      <w:pPr>
        <w:spacing w:after="0"/>
        <w:ind w:left="567" w:firstLine="567"/>
        <w:jc w:val="both"/>
        <w:rPr>
          <w:rFonts w:ascii="GHEA Grapalat" w:hAnsi="GHEA Grapalat"/>
          <w:b/>
          <w:sz w:val="24"/>
          <w:szCs w:val="24"/>
          <w:lang w:val="hy-AM"/>
        </w:rPr>
      </w:pPr>
      <w:r w:rsidRPr="00D94137">
        <w:rPr>
          <w:rFonts w:ascii="GHEA Grapalat" w:hAnsi="GHEA Grapalat"/>
          <w:b/>
          <w:sz w:val="24"/>
          <w:szCs w:val="24"/>
          <w:lang w:val="hy-AM"/>
        </w:rPr>
        <w:t>Ընթացիկ վիճակը</w:t>
      </w:r>
    </w:p>
    <w:p w:rsidR="003D6D53" w:rsidRPr="00D94137" w:rsidRDefault="003D6D53" w:rsidP="00B709D3">
      <w:pPr>
        <w:spacing w:after="0"/>
        <w:ind w:left="567" w:firstLine="567"/>
        <w:jc w:val="both"/>
        <w:rPr>
          <w:rFonts w:ascii="GHEA Grapalat" w:hAnsi="GHEA Grapalat"/>
          <w:b/>
          <w:sz w:val="24"/>
          <w:szCs w:val="24"/>
          <w:lang w:val="hy-AM"/>
        </w:rPr>
      </w:pPr>
    </w:p>
    <w:p w:rsidR="00E579A0" w:rsidRPr="00D94137" w:rsidRDefault="00142CA8" w:rsidP="00B709D3">
      <w:pPr>
        <w:spacing w:after="0"/>
        <w:ind w:left="567" w:firstLine="567"/>
        <w:jc w:val="both"/>
        <w:rPr>
          <w:rFonts w:ascii="GHEA Grapalat" w:hAnsi="GHEA Grapalat"/>
          <w:sz w:val="24"/>
          <w:szCs w:val="24"/>
          <w:lang w:val="hy-AM"/>
        </w:rPr>
      </w:pPr>
      <w:r w:rsidRPr="00D94137">
        <w:rPr>
          <w:rFonts w:ascii="GHEA Grapalat" w:hAnsi="GHEA Grapalat"/>
          <w:sz w:val="24"/>
          <w:szCs w:val="24"/>
          <w:lang w:val="hy-AM"/>
        </w:rPr>
        <w:t>«Բնապահպանական վերահսկողու</w:t>
      </w:r>
      <w:r w:rsidR="00CD006C" w:rsidRPr="00D94137">
        <w:rPr>
          <w:rFonts w:ascii="GHEA Grapalat" w:hAnsi="GHEA Grapalat"/>
          <w:sz w:val="24"/>
          <w:szCs w:val="24"/>
          <w:lang w:val="hy-AM"/>
        </w:rPr>
        <w:t>թ</w:t>
      </w:r>
      <w:r w:rsidRPr="00D94137">
        <w:rPr>
          <w:rFonts w:ascii="GHEA Grapalat" w:hAnsi="GHEA Grapalat"/>
          <w:sz w:val="24"/>
          <w:szCs w:val="24"/>
          <w:lang w:val="hy-AM"/>
        </w:rPr>
        <w:t>յան մասին» օրենքով</w:t>
      </w:r>
      <w:r w:rsidR="00CD006C" w:rsidRPr="00D94137">
        <w:rPr>
          <w:rFonts w:ascii="GHEA Grapalat" w:hAnsi="GHEA Grapalat"/>
          <w:sz w:val="24"/>
          <w:szCs w:val="24"/>
          <w:lang w:val="hy-AM"/>
        </w:rPr>
        <w:t xml:space="preserve"> </w:t>
      </w:r>
      <w:r w:rsidRPr="00D94137">
        <w:rPr>
          <w:rFonts w:ascii="GHEA Grapalat" w:hAnsi="GHEA Grapalat"/>
          <w:sz w:val="24"/>
          <w:szCs w:val="24"/>
          <w:lang w:val="hy-AM"/>
        </w:rPr>
        <w:t>սահմանված բնապահպանական վերահսկողության հիմնական խնդիրներից է շրջակա միջավայրի պահպանության և բնական ռեսուրսների արդյունավետ օգտագործման</w:t>
      </w:r>
      <w:r w:rsidR="00CD006C" w:rsidRPr="00D94137">
        <w:rPr>
          <w:rFonts w:ascii="GHEA Grapalat" w:hAnsi="GHEA Grapalat"/>
          <w:sz w:val="24"/>
          <w:szCs w:val="24"/>
          <w:lang w:val="hy-AM"/>
        </w:rPr>
        <w:t xml:space="preserve"> ապահովումը: Գործող </w:t>
      </w:r>
      <w:r w:rsidR="003A0C90" w:rsidRPr="00D94137">
        <w:rPr>
          <w:rFonts w:ascii="GHEA Grapalat" w:hAnsi="GHEA Grapalat"/>
          <w:sz w:val="24"/>
          <w:szCs w:val="24"/>
          <w:lang w:val="hy-AM"/>
        </w:rPr>
        <w:t>օրենսդրությամբ</w:t>
      </w:r>
      <w:r w:rsidR="00CD006C" w:rsidRPr="00D94137">
        <w:rPr>
          <w:rFonts w:ascii="GHEA Grapalat" w:hAnsi="GHEA Grapalat"/>
          <w:sz w:val="24"/>
          <w:szCs w:val="24"/>
          <w:lang w:val="hy-AM"/>
        </w:rPr>
        <w:t xml:space="preserve"> Բնապահպանության և ընդերքի տեսչական </w:t>
      </w:r>
      <w:r w:rsidR="00593D78" w:rsidRPr="00D94137">
        <w:rPr>
          <w:rFonts w:ascii="GHEA Grapalat" w:hAnsi="GHEA Grapalat"/>
          <w:sz w:val="24"/>
          <w:szCs w:val="24"/>
          <w:lang w:val="hy-AM"/>
        </w:rPr>
        <w:t>մարմնի</w:t>
      </w:r>
      <w:r w:rsidR="00CD006C" w:rsidRPr="00D94137">
        <w:rPr>
          <w:rFonts w:ascii="GHEA Grapalat" w:hAnsi="GHEA Grapalat"/>
          <w:sz w:val="24"/>
          <w:szCs w:val="24"/>
          <w:lang w:val="hy-AM"/>
        </w:rPr>
        <w:t xml:space="preserve"> </w:t>
      </w:r>
      <w:r w:rsidR="006C196D" w:rsidRPr="00D94137">
        <w:rPr>
          <w:rFonts w:ascii="GHEA Grapalat" w:hAnsi="GHEA Grapalat"/>
          <w:sz w:val="24"/>
          <w:szCs w:val="24"/>
          <w:lang w:val="hy-AM"/>
        </w:rPr>
        <w:t>համար</w:t>
      </w:r>
      <w:r w:rsidR="00CD006C" w:rsidRPr="00D94137">
        <w:rPr>
          <w:rFonts w:ascii="GHEA Grapalat" w:hAnsi="GHEA Grapalat"/>
          <w:sz w:val="24"/>
          <w:szCs w:val="24"/>
          <w:lang w:val="hy-AM"/>
        </w:rPr>
        <w:t xml:space="preserve"> բնապահպանության </w:t>
      </w:r>
      <w:r w:rsidR="008C5F8A" w:rsidRPr="00D94137">
        <w:rPr>
          <w:rFonts w:ascii="GHEA Grapalat" w:hAnsi="GHEA Grapalat"/>
          <w:sz w:val="24"/>
          <w:szCs w:val="24"/>
          <w:lang w:val="hy-AM"/>
        </w:rPr>
        <w:t>ոլոր</w:t>
      </w:r>
      <w:r w:rsidR="00CD006C" w:rsidRPr="00D94137">
        <w:rPr>
          <w:rFonts w:ascii="GHEA Grapalat" w:hAnsi="GHEA Grapalat"/>
          <w:sz w:val="24"/>
          <w:szCs w:val="24"/>
          <w:lang w:val="hy-AM"/>
        </w:rPr>
        <w:t xml:space="preserve">տում վերահսկողության իրականացնելու </w:t>
      </w:r>
      <w:r w:rsidR="006C196D" w:rsidRPr="00D94137">
        <w:rPr>
          <w:rFonts w:ascii="GHEA Grapalat" w:hAnsi="GHEA Grapalat"/>
          <w:sz w:val="24"/>
          <w:szCs w:val="24"/>
          <w:lang w:val="hy-AM"/>
        </w:rPr>
        <w:t>նպատակով</w:t>
      </w:r>
      <w:r w:rsidR="00CD006C" w:rsidRPr="00D94137">
        <w:rPr>
          <w:rFonts w:ascii="GHEA Grapalat" w:hAnsi="GHEA Grapalat"/>
          <w:sz w:val="24"/>
          <w:szCs w:val="24"/>
          <w:lang w:val="hy-AM"/>
        </w:rPr>
        <w:t xml:space="preserve"> նախատեսված </w:t>
      </w:r>
      <w:r w:rsidR="006C196D" w:rsidRPr="00D94137">
        <w:rPr>
          <w:rFonts w:ascii="GHEA Grapalat" w:hAnsi="GHEA Grapalat"/>
          <w:sz w:val="24"/>
          <w:szCs w:val="24"/>
          <w:lang w:val="hy-AM"/>
        </w:rPr>
        <w:t>միջոցները, որոնք հիմնականում ուղղված են իրավախախտում թույլ տված անձանց պատասխանատվության ենթարկելուն կամ շրջակա միջավայրին արդեն իսկ պատճառված վնասը</w:t>
      </w:r>
      <w:r w:rsidR="00CD006C" w:rsidRPr="00D94137">
        <w:rPr>
          <w:rFonts w:ascii="GHEA Grapalat" w:hAnsi="GHEA Grapalat"/>
          <w:sz w:val="24"/>
          <w:szCs w:val="24"/>
          <w:lang w:val="hy-AM"/>
        </w:rPr>
        <w:t xml:space="preserve"> </w:t>
      </w:r>
      <w:r w:rsidR="006C196D" w:rsidRPr="00D94137">
        <w:rPr>
          <w:rFonts w:ascii="GHEA Grapalat" w:hAnsi="GHEA Grapalat"/>
          <w:sz w:val="24"/>
          <w:szCs w:val="24"/>
          <w:lang w:val="hy-AM"/>
        </w:rPr>
        <w:t xml:space="preserve">հատուցելուն, </w:t>
      </w:r>
      <w:r w:rsidR="00CD006C" w:rsidRPr="00D94137">
        <w:rPr>
          <w:rFonts w:ascii="GHEA Grapalat" w:hAnsi="GHEA Grapalat"/>
          <w:sz w:val="24"/>
          <w:szCs w:val="24"/>
          <w:lang w:val="hy-AM"/>
        </w:rPr>
        <w:t xml:space="preserve">բավարար </w:t>
      </w:r>
      <w:r w:rsidR="006C196D" w:rsidRPr="00D94137">
        <w:rPr>
          <w:rFonts w:ascii="GHEA Grapalat" w:hAnsi="GHEA Grapalat"/>
          <w:sz w:val="24"/>
          <w:szCs w:val="24"/>
          <w:lang w:val="hy-AM"/>
        </w:rPr>
        <w:t>չեն</w:t>
      </w:r>
      <w:r w:rsidR="00CD006C" w:rsidRPr="00D94137">
        <w:rPr>
          <w:rFonts w:ascii="GHEA Grapalat" w:hAnsi="GHEA Grapalat"/>
          <w:sz w:val="24"/>
          <w:szCs w:val="24"/>
          <w:lang w:val="hy-AM"/>
        </w:rPr>
        <w:t xml:space="preserve"> բնապահպանական վերահսկողության նշված խնդիրների լուծման</w:t>
      </w:r>
      <w:r w:rsidR="006C196D" w:rsidRPr="00D94137">
        <w:rPr>
          <w:rFonts w:ascii="GHEA Grapalat" w:hAnsi="GHEA Grapalat"/>
          <w:sz w:val="24"/>
          <w:szCs w:val="24"/>
          <w:lang w:val="hy-AM"/>
        </w:rPr>
        <w:t xml:space="preserve">, </w:t>
      </w:r>
      <w:r w:rsidR="008C5F8A" w:rsidRPr="00D94137">
        <w:rPr>
          <w:rFonts w:ascii="GHEA Grapalat" w:hAnsi="GHEA Grapalat"/>
          <w:sz w:val="24"/>
          <w:szCs w:val="24"/>
          <w:lang w:val="hy-AM"/>
        </w:rPr>
        <w:t>հատկապես շրջակա միջավայրին սպառնացող վնասի կանխման</w:t>
      </w:r>
      <w:r w:rsidR="00CD006C" w:rsidRPr="00D94137">
        <w:rPr>
          <w:rFonts w:ascii="GHEA Grapalat" w:hAnsi="GHEA Grapalat"/>
          <w:sz w:val="24"/>
          <w:szCs w:val="24"/>
          <w:lang w:val="hy-AM"/>
        </w:rPr>
        <w:t xml:space="preserve"> համար: Այսպես. գործնականում տեսչական մարմնի տեսուչների կողմից ստուգման կամ այլ գործողություններ իրականացնելու ընթացքում բացահայտվում են </w:t>
      </w:r>
      <w:r w:rsidR="00CD006C" w:rsidRPr="00D94137">
        <w:rPr>
          <w:rFonts w:ascii="GHEA Grapalat" w:hAnsi="GHEA Grapalat"/>
          <w:sz w:val="24"/>
          <w:szCs w:val="24"/>
          <w:lang w:val="hy-AM"/>
        </w:rPr>
        <w:lastRenderedPageBreak/>
        <w:t xml:space="preserve">այնպիսի իրավախախտումներ, որոնց </w:t>
      </w:r>
      <w:r w:rsidR="006C196D" w:rsidRPr="00D94137">
        <w:rPr>
          <w:rFonts w:ascii="GHEA Grapalat" w:hAnsi="GHEA Grapalat"/>
          <w:sz w:val="24"/>
          <w:szCs w:val="24"/>
          <w:lang w:val="hy-AM"/>
        </w:rPr>
        <w:t xml:space="preserve">դեպքում </w:t>
      </w:r>
      <w:r w:rsidR="00B63AD1" w:rsidRPr="00D94137">
        <w:rPr>
          <w:rFonts w:ascii="GHEA Grapalat" w:hAnsi="GHEA Grapalat"/>
          <w:sz w:val="24"/>
          <w:szCs w:val="24"/>
          <w:lang w:val="hy-AM"/>
        </w:rPr>
        <w:t>շրջակա</w:t>
      </w:r>
      <w:r w:rsidR="006C196D" w:rsidRPr="00D94137">
        <w:rPr>
          <w:rFonts w:ascii="GHEA Grapalat" w:hAnsi="GHEA Grapalat"/>
          <w:sz w:val="24"/>
          <w:szCs w:val="24"/>
          <w:lang w:val="hy-AM"/>
        </w:rPr>
        <w:t xml:space="preserve"> միջավայրին կամ բնական ռեսուրսներին պատճառվող վնասը հնարավոր է կանխել միայն իրավախախտում թույլ տված անձի գործունեության անհապաղ կասեցման միջոցով</w:t>
      </w:r>
      <w:r w:rsidR="00B63AD1" w:rsidRPr="00D94137">
        <w:rPr>
          <w:rFonts w:ascii="GHEA Grapalat" w:hAnsi="GHEA Grapalat"/>
          <w:sz w:val="24"/>
          <w:szCs w:val="24"/>
          <w:lang w:val="hy-AM"/>
        </w:rPr>
        <w:t>, հակառակ դեպքում տ</w:t>
      </w:r>
      <w:r w:rsidR="006C196D" w:rsidRPr="00D94137">
        <w:rPr>
          <w:rFonts w:ascii="GHEA Grapalat" w:hAnsi="GHEA Grapalat"/>
          <w:sz w:val="24"/>
          <w:szCs w:val="24"/>
          <w:lang w:val="hy-AM"/>
        </w:rPr>
        <w:t xml:space="preserve">նտեսավարող </w:t>
      </w:r>
      <w:r w:rsidR="00593D78" w:rsidRPr="00D94137">
        <w:rPr>
          <w:rFonts w:ascii="GHEA Grapalat" w:hAnsi="GHEA Grapalat"/>
          <w:sz w:val="24"/>
          <w:szCs w:val="24"/>
          <w:lang w:val="hy-AM"/>
        </w:rPr>
        <w:t>սուբյ</w:t>
      </w:r>
      <w:r w:rsidR="006C196D" w:rsidRPr="00D94137">
        <w:rPr>
          <w:rFonts w:ascii="GHEA Grapalat" w:hAnsi="GHEA Grapalat"/>
          <w:sz w:val="24"/>
          <w:szCs w:val="24"/>
          <w:lang w:val="hy-AM"/>
        </w:rPr>
        <w:t>ե</w:t>
      </w:r>
      <w:r w:rsidR="00593D78" w:rsidRPr="00D94137">
        <w:rPr>
          <w:rFonts w:ascii="GHEA Grapalat" w:hAnsi="GHEA Grapalat"/>
          <w:sz w:val="24"/>
          <w:szCs w:val="24"/>
          <w:lang w:val="hy-AM"/>
        </w:rPr>
        <w:t>կ</w:t>
      </w:r>
      <w:r w:rsidR="006C196D" w:rsidRPr="00D94137">
        <w:rPr>
          <w:rFonts w:ascii="GHEA Grapalat" w:hAnsi="GHEA Grapalat"/>
          <w:sz w:val="24"/>
          <w:szCs w:val="24"/>
          <w:lang w:val="hy-AM"/>
        </w:rPr>
        <w:t>տները շարունակում են բնապահպանական օրենսդրությունը խախտող գործունեությունը՝ անդառնալի վնաս պատճառելով շրջակա միջավայրին:</w:t>
      </w:r>
    </w:p>
    <w:p w:rsidR="0065148B" w:rsidRPr="00D94137" w:rsidRDefault="0065148B" w:rsidP="00B709D3">
      <w:pPr>
        <w:spacing w:after="0"/>
        <w:ind w:left="567" w:firstLine="567"/>
        <w:jc w:val="both"/>
        <w:rPr>
          <w:rFonts w:ascii="GHEA Grapalat" w:eastAsia="Times New Roman" w:hAnsi="GHEA Grapalat" w:cs="Arial"/>
          <w:noProof/>
          <w:sz w:val="24"/>
          <w:szCs w:val="24"/>
          <w:lang w:val="hy-AM"/>
        </w:rPr>
      </w:pPr>
      <w:r w:rsidRPr="00D94137">
        <w:rPr>
          <w:rFonts w:ascii="GHEA Grapalat" w:eastAsia="Times New Roman" w:hAnsi="GHEA Grapalat" w:cs="Arial"/>
          <w:noProof/>
          <w:sz w:val="24"/>
          <w:szCs w:val="24"/>
          <w:lang w:val="hy-AM"/>
        </w:rPr>
        <w:t>Հաշվի առնելով շրջակա միջավայրի կարևորությունը մարդու առողջության և անվտանգության ապահովման համար՝ հարկ է նշել, որ շրջակա միջավայրի պահպանությունը ևս հանդիսանում է հանրային շահ համարվող այնպիսի արժեք, որը կարող է արդարացնել սահմանադրական իրավունքների</w:t>
      </w:r>
      <w:r w:rsidR="003D6D53" w:rsidRPr="00D94137">
        <w:rPr>
          <w:rFonts w:ascii="GHEA Grapalat" w:eastAsia="Times New Roman" w:hAnsi="GHEA Grapalat" w:cs="Arial"/>
          <w:noProof/>
          <w:sz w:val="24"/>
          <w:szCs w:val="24"/>
          <w:lang w:val="hy-AM"/>
        </w:rPr>
        <w:t>, այդ թվում՝ տնտեսական գործունեության ազատության իրավունքի,</w:t>
      </w:r>
      <w:r w:rsidRPr="00D94137">
        <w:rPr>
          <w:rFonts w:ascii="GHEA Grapalat" w:eastAsia="Times New Roman" w:hAnsi="GHEA Grapalat" w:cs="Arial"/>
          <w:noProof/>
          <w:sz w:val="24"/>
          <w:szCs w:val="24"/>
          <w:lang w:val="hy-AM"/>
        </w:rPr>
        <w:t xml:space="preserve"> սահմանափակումը։ Այս մոտեցումն է արտահատել նաև Մարդու իրավունքների եվրոպական դատարանը, որը </w:t>
      </w:r>
      <w:r w:rsidRPr="00D94137">
        <w:rPr>
          <w:rFonts w:ascii="GHEA Grapalat" w:eastAsia="Times New Roman" w:hAnsi="GHEA Grapalat" w:cs="Arial"/>
          <w:b/>
          <w:i/>
          <w:noProof/>
          <w:sz w:val="24"/>
          <w:szCs w:val="24"/>
          <w:lang w:val="hy-AM"/>
        </w:rPr>
        <w:t>Սթիլլ ընդ Մորիսն ընդդեմ Միացյալ Թագավորության</w:t>
      </w:r>
      <w:r w:rsidRPr="00D94137">
        <w:rPr>
          <w:rFonts w:ascii="GHEA Grapalat" w:eastAsia="Times New Roman" w:hAnsi="GHEA Grapalat" w:cs="Arial"/>
          <w:noProof/>
          <w:sz w:val="24"/>
          <w:szCs w:val="24"/>
          <w:lang w:val="hy-AM"/>
        </w:rPr>
        <w:t xml:space="preserve"> գործով</w:t>
      </w:r>
      <w:r w:rsidRPr="00D94137">
        <w:rPr>
          <w:rFonts w:ascii="GHEA Grapalat" w:eastAsia="Times New Roman" w:hAnsi="GHEA Grapalat" w:cs="Arial"/>
          <w:noProof/>
          <w:sz w:val="24"/>
          <w:szCs w:val="24"/>
          <w:vertAlign w:val="superscript"/>
          <w:lang w:val="hy-AM"/>
        </w:rPr>
        <w:footnoteReference w:id="1"/>
      </w:r>
      <w:r w:rsidRPr="00D94137">
        <w:rPr>
          <w:rFonts w:ascii="GHEA Grapalat" w:eastAsia="Times New Roman" w:hAnsi="GHEA Grapalat" w:cs="Arial"/>
          <w:noProof/>
          <w:sz w:val="24"/>
          <w:szCs w:val="24"/>
          <w:lang w:val="hy-AM"/>
        </w:rPr>
        <w:t xml:space="preserve"> առողջությունն ու շրջակա միջավայրը համարել է «հանրային շահ»: Դատարանը </w:t>
      </w:r>
      <w:r w:rsidRPr="00D94137">
        <w:rPr>
          <w:rFonts w:ascii="GHEA Grapalat" w:eastAsia="Times New Roman" w:hAnsi="GHEA Grapalat" w:cs="Arial"/>
          <w:b/>
          <w:i/>
          <w:noProof/>
          <w:sz w:val="24"/>
          <w:szCs w:val="24"/>
          <w:lang w:val="hy-AM"/>
        </w:rPr>
        <w:t>Համերն ընդդեմ Բելգիայի</w:t>
      </w:r>
      <w:r w:rsidRPr="00D94137">
        <w:rPr>
          <w:rFonts w:ascii="GHEA Grapalat" w:eastAsia="Times New Roman" w:hAnsi="GHEA Grapalat" w:cs="Arial"/>
          <w:noProof/>
          <w:sz w:val="24"/>
          <w:szCs w:val="24"/>
          <w:lang w:val="hy-AM"/>
        </w:rPr>
        <w:t xml:space="preserve"> գործով</w:t>
      </w:r>
      <w:r w:rsidRPr="00D94137">
        <w:rPr>
          <w:rFonts w:ascii="GHEA Grapalat" w:eastAsia="Times New Roman" w:hAnsi="GHEA Grapalat" w:cs="Arial"/>
          <w:noProof/>
          <w:sz w:val="24"/>
          <w:szCs w:val="24"/>
          <w:vertAlign w:val="superscript"/>
          <w:lang w:val="hy-AM"/>
        </w:rPr>
        <w:footnoteReference w:id="2"/>
      </w:r>
      <w:r w:rsidRPr="00D94137">
        <w:rPr>
          <w:rFonts w:ascii="GHEA Grapalat" w:eastAsia="Times New Roman" w:hAnsi="GHEA Grapalat" w:cs="Arial"/>
          <w:noProof/>
          <w:sz w:val="24"/>
          <w:szCs w:val="24"/>
          <w:lang w:val="hy-AM"/>
        </w:rPr>
        <w:t xml:space="preserve"> կայացված վճռով, ուղղակիորեն նշել է, որ «...չնայած կոնվենցիայի հոդվածներից ոչ մեկը կոնկրետ նախատեսված չէ ապահովելու շրջակա միջավայրի ընդհանուր պաշտպանությունը (</w:t>
      </w:r>
      <w:r w:rsidRPr="00D94137">
        <w:rPr>
          <w:rFonts w:ascii="GHEA Grapalat" w:eastAsia="Times New Roman" w:hAnsi="GHEA Grapalat" w:cs="Arial"/>
          <w:b/>
          <w:i/>
          <w:noProof/>
          <w:sz w:val="24"/>
          <w:szCs w:val="24"/>
          <w:lang w:val="hy-AM"/>
        </w:rPr>
        <w:t>Կիրտոտոսն ընդդեմ Հունաստանի գործ</w:t>
      </w:r>
      <w:r w:rsidRPr="00D94137">
        <w:rPr>
          <w:rFonts w:ascii="GHEA Grapalat" w:eastAsia="Times New Roman" w:hAnsi="GHEA Grapalat" w:cs="Arial"/>
          <w:noProof/>
          <w:sz w:val="24"/>
          <w:szCs w:val="24"/>
          <w:vertAlign w:val="superscript"/>
          <w:lang w:val="hy-AM"/>
        </w:rPr>
        <w:footnoteReference w:id="3"/>
      </w:r>
      <w:r w:rsidRPr="00D94137">
        <w:rPr>
          <w:rFonts w:ascii="GHEA Grapalat" w:eastAsia="Times New Roman" w:hAnsi="GHEA Grapalat" w:cs="Arial"/>
          <w:noProof/>
          <w:sz w:val="24"/>
          <w:szCs w:val="24"/>
          <w:lang w:val="hy-AM"/>
        </w:rPr>
        <w:t>), ժամանակակից հասարակությունում շրջակա միջավայրի պաշտպանությունը դառնում է ավելի կարևոր նկատառում (</w:t>
      </w:r>
      <w:r w:rsidRPr="00D94137">
        <w:rPr>
          <w:rFonts w:ascii="GHEA Grapalat" w:eastAsia="Times New Roman" w:hAnsi="GHEA Grapalat" w:cs="Arial"/>
          <w:b/>
          <w:i/>
          <w:noProof/>
          <w:sz w:val="24"/>
          <w:szCs w:val="24"/>
          <w:lang w:val="hy-AM"/>
        </w:rPr>
        <w:t>Ֆրեդին ըննդեմ Շվեդիայի գործ</w:t>
      </w:r>
      <w:r w:rsidRPr="00D94137">
        <w:rPr>
          <w:rFonts w:ascii="GHEA Grapalat" w:eastAsia="Times New Roman" w:hAnsi="GHEA Grapalat" w:cs="Arial"/>
          <w:noProof/>
          <w:sz w:val="24"/>
          <w:szCs w:val="24"/>
          <w:lang w:val="hy-AM"/>
        </w:rPr>
        <w:t xml:space="preserve">): Շրջակա միջավայրը մի խնդիր է, որի պաշտպանությունն առաջացնում է հանրության, հետևաբար նաև պետական մարմինների մշտական և կայուն հետաքրքրությունը։ </w:t>
      </w:r>
      <w:r w:rsidRPr="00D94137">
        <w:rPr>
          <w:rFonts w:ascii="GHEA Grapalat" w:eastAsia="Times New Roman" w:hAnsi="GHEA Grapalat" w:cs="Arial"/>
          <w:b/>
          <w:i/>
          <w:noProof/>
          <w:sz w:val="24"/>
          <w:szCs w:val="24"/>
          <w:lang w:val="hy-AM"/>
        </w:rPr>
        <w:t>Տնտեսական հրամայականները և նույնիսկ որոշ հիմնական իրավունքները, ինչպիսիք են՝ սեփականության իրավունքները, չպետք է գերակայություն ունենան բնապահպանական նկատառումների նկատմամբ, հատկապես, երբ պետությունն այդ հարցի վերաբերյալ օրենքներ է ընդունում։»։</w:t>
      </w:r>
    </w:p>
    <w:p w:rsidR="0065148B" w:rsidRPr="00D94137" w:rsidRDefault="00A4515E" w:rsidP="00B709D3">
      <w:pPr>
        <w:autoSpaceDE w:val="0"/>
        <w:autoSpaceDN w:val="0"/>
        <w:adjustRightInd w:val="0"/>
        <w:spacing w:after="0" w:line="240" w:lineRule="auto"/>
        <w:ind w:left="567" w:firstLine="567"/>
        <w:contextualSpacing/>
        <w:jc w:val="both"/>
        <w:rPr>
          <w:rFonts w:ascii="GHEA Grapalat" w:eastAsiaTheme="minorHAnsi" w:hAnsi="GHEA Grapalat" w:cs="Arial"/>
          <w:sz w:val="24"/>
          <w:szCs w:val="24"/>
          <w:lang w:val="hy-AM"/>
        </w:rPr>
      </w:pPr>
      <w:r w:rsidRPr="00D94137">
        <w:rPr>
          <w:rFonts w:ascii="GHEA Grapalat" w:eastAsiaTheme="minorHAnsi" w:hAnsi="GHEA Grapalat" w:cs="Arial"/>
          <w:sz w:val="24"/>
          <w:szCs w:val="24"/>
          <w:lang w:val="hy-AM"/>
        </w:rPr>
        <w:t>Շ</w:t>
      </w:r>
      <w:r w:rsidR="003D6D53" w:rsidRPr="00D94137">
        <w:rPr>
          <w:rFonts w:ascii="GHEA Grapalat" w:eastAsiaTheme="minorHAnsi" w:hAnsi="GHEA Grapalat" w:cs="Arial"/>
          <w:sz w:val="24"/>
          <w:szCs w:val="24"/>
          <w:lang w:val="hy-AM"/>
        </w:rPr>
        <w:t xml:space="preserve">րջակա միջավայրի օրենսդրության խախտման դեպքում </w:t>
      </w:r>
      <w:r w:rsidRPr="00D94137">
        <w:rPr>
          <w:rFonts w:ascii="GHEA Grapalat" w:eastAsiaTheme="minorHAnsi" w:hAnsi="GHEA Grapalat" w:cs="Arial"/>
          <w:sz w:val="24"/>
          <w:szCs w:val="24"/>
          <w:lang w:val="hy-AM"/>
        </w:rPr>
        <w:t xml:space="preserve">տեսուչի կողմից գործունեության կասեցման լիազորության նախատեսումն ընդունված և լայնորեն տարածված է եվրոպական երկրներում։ </w:t>
      </w:r>
      <w:r w:rsidR="0065148B" w:rsidRPr="00D94137">
        <w:rPr>
          <w:rFonts w:ascii="GHEA Grapalat" w:eastAsiaTheme="minorHAnsi" w:hAnsi="GHEA Grapalat" w:cs="Arial"/>
          <w:sz w:val="24"/>
          <w:szCs w:val="24"/>
          <w:lang w:val="hy-AM"/>
        </w:rPr>
        <w:t xml:space="preserve">ԵՄ անդամ պետությունների ազգային օրենսդրություններում առանձնացվում են տեսուչներին վերապահված 10 տիպային իրավունքներ, որոնցից մեկը </w:t>
      </w:r>
      <w:r w:rsidR="0065148B" w:rsidRPr="00D94137">
        <w:rPr>
          <w:rFonts w:ascii="GHEA Grapalat" w:eastAsiaTheme="minorHAnsi" w:hAnsi="GHEA Grapalat" w:cs="Arial"/>
          <w:b/>
          <w:i/>
          <w:sz w:val="24"/>
          <w:szCs w:val="24"/>
          <w:lang w:val="hy-AM"/>
        </w:rPr>
        <w:t>գործունեության կասեցումն է որպես կանխարգելիչ միջոցառում</w:t>
      </w:r>
      <w:r w:rsidR="0065148B" w:rsidRPr="00D94137">
        <w:rPr>
          <w:rFonts w:ascii="GHEA Grapalat" w:eastAsiaTheme="minorHAnsi" w:hAnsi="GHEA Grapalat" w:cs="Arial"/>
          <w:sz w:val="24"/>
          <w:szCs w:val="24"/>
          <w:vertAlign w:val="superscript"/>
          <w:lang w:val="hy-AM"/>
        </w:rPr>
        <w:footnoteReference w:id="4"/>
      </w:r>
      <w:r w:rsidR="0065148B" w:rsidRPr="00D94137">
        <w:rPr>
          <w:rFonts w:ascii="GHEA Grapalat" w:eastAsiaTheme="minorHAnsi" w:hAnsi="GHEA Grapalat" w:cs="Arial"/>
          <w:sz w:val="24"/>
          <w:szCs w:val="24"/>
          <w:lang w:val="hy-AM"/>
        </w:rPr>
        <w:t xml:space="preserve">։ </w:t>
      </w:r>
    </w:p>
    <w:p w:rsidR="0065148B" w:rsidRPr="00D94137" w:rsidRDefault="0065148B" w:rsidP="00B709D3">
      <w:pPr>
        <w:autoSpaceDE w:val="0"/>
        <w:autoSpaceDN w:val="0"/>
        <w:adjustRightInd w:val="0"/>
        <w:spacing w:after="0"/>
        <w:ind w:left="567" w:firstLine="567"/>
        <w:jc w:val="both"/>
        <w:rPr>
          <w:rFonts w:ascii="GHEA Grapalat" w:eastAsia="Times New Roman" w:hAnsi="GHEA Grapalat" w:cs="Arial"/>
          <w:noProof/>
          <w:sz w:val="24"/>
          <w:szCs w:val="24"/>
          <w:lang w:val="hy-AM"/>
        </w:rPr>
      </w:pPr>
      <w:r w:rsidRPr="00D94137">
        <w:rPr>
          <w:rFonts w:ascii="GHEA Grapalat" w:eastAsia="Times New Roman" w:hAnsi="GHEA Grapalat" w:cs="Arial"/>
          <w:b/>
          <w:noProof/>
          <w:sz w:val="24"/>
          <w:szCs w:val="24"/>
          <w:lang w:val="hy-AM"/>
        </w:rPr>
        <w:lastRenderedPageBreak/>
        <w:t>Ֆրանսիա</w:t>
      </w:r>
      <w:r w:rsidRPr="00D94137">
        <w:rPr>
          <w:rFonts w:ascii="GHEA Grapalat" w:eastAsia="Times New Roman" w:hAnsi="GHEA Grapalat" w:cs="Arial"/>
          <w:b/>
          <w:noProof/>
          <w:sz w:val="24"/>
          <w:szCs w:val="24"/>
          <w:vertAlign w:val="superscript"/>
          <w:lang w:val="hy-AM"/>
        </w:rPr>
        <w:footnoteReference w:id="5"/>
      </w:r>
      <w:r w:rsidRPr="00D94137">
        <w:rPr>
          <w:rFonts w:ascii="GHEA Grapalat" w:eastAsia="Times New Roman" w:hAnsi="GHEA Grapalat" w:cs="Arial"/>
          <w:b/>
          <w:noProof/>
          <w:sz w:val="24"/>
          <w:szCs w:val="24"/>
          <w:lang w:val="hy-AM"/>
        </w:rPr>
        <w:t>։</w:t>
      </w:r>
      <w:r w:rsidRPr="00D94137">
        <w:rPr>
          <w:rFonts w:ascii="GHEA Grapalat" w:eastAsia="Times New Roman" w:hAnsi="GHEA Grapalat" w:cs="Arial"/>
          <w:noProof/>
          <w:sz w:val="24"/>
          <w:szCs w:val="24"/>
          <w:lang w:val="hy-AM"/>
        </w:rPr>
        <w:t xml:space="preserve"> Անկախ ցանկացած քրեական վարույթից, որը կարող է հարուցվել, և երբ տեսուչը կամ պատասխանատու նախարարի կողմից նշանակված փորձագետը արձանագրում է օպերատորի վրա դրված պայմանների չկատարումը, Պերֆեկտը վերջինիս ուղարկում է նշված պայմանների պահպանման մասին պաշտոնական ծանուցում սահմանված ժամկետում: Եթե կատարման համար սահմանված ժամկետի ավարտից հետո օպերատորը չի կատարել նշված կարգադրությունը, Պրեֆեկտն իրավունք ունի, ի թիվս այլ լիազորությունների, կասեցնել օբյեկտի գործունեությունը այնքան ժամանակ, քանի դեռ չեն կատարվել սահմանված պայմանները, և ձեռնարկել անհրաժեշտ ժամանակավոր միջոցներ: Եթե օբյեկտը շահագործվում է առանց պահանջվող հայտարարագրի կամ թույլտվության, պրեֆեկտը օպերատորին ներկայացնում է պաշտոնական ծանուցում՝ կարգավորելու նշված իրավիճակը մինչև սահմանված ժամկետի ավարտը՝ ներկայացնելով, կախված հանգամանքներից, հայտարարագիր կամ թույլտվություն ստանալու հայտ: Պրեֆեկտն իր որոշմամբ կարող է կասեցնել օբյեկտի շահագործումը այնքան ժամանակ, քանի դեռ հայտարարագիր չի տրամադրվել կամ մինչև որոշում չի կայացվել թույլտվություն տալու մասին դիմումի վերաբերյալ: Եթե օպերատորը չի կատարում իր իրավիճակի կարգավորման մասին ծանուցումը, կամ եթե թույլտվություն ստանալու նրա հայտը մերժվում է, Պրեֆեկտը կարող է, անհրաժեշտության դեպքում, կարգադրել փակել օբյեկտը։ Պրեֆեկտը կարող է հանձնարարել իրավապահ մարմինների աշխատակցին կնիքներ դնել ցանկացած օբյեկտի վրա, որը շարունակում է գործել՝ խախտելով պրեֆեկտի որոշումները:</w:t>
      </w:r>
    </w:p>
    <w:p w:rsidR="0065148B" w:rsidRPr="00D94137" w:rsidRDefault="0065148B" w:rsidP="00B709D3">
      <w:pPr>
        <w:autoSpaceDE w:val="0"/>
        <w:autoSpaceDN w:val="0"/>
        <w:adjustRightInd w:val="0"/>
        <w:spacing w:after="0"/>
        <w:ind w:left="567" w:firstLine="567"/>
        <w:jc w:val="both"/>
        <w:rPr>
          <w:rFonts w:ascii="GHEA Grapalat" w:eastAsia="Times New Roman" w:hAnsi="GHEA Grapalat" w:cs="Arial"/>
          <w:noProof/>
          <w:sz w:val="24"/>
          <w:szCs w:val="24"/>
          <w:lang w:val="hy-AM"/>
        </w:rPr>
      </w:pPr>
      <w:r w:rsidRPr="00D94137">
        <w:rPr>
          <w:rFonts w:ascii="GHEA Grapalat" w:eastAsia="Times New Roman" w:hAnsi="GHEA Grapalat" w:cs="Arial"/>
          <w:noProof/>
          <w:sz w:val="24"/>
          <w:szCs w:val="24"/>
          <w:lang w:val="hy-AM"/>
        </w:rPr>
        <w:t xml:space="preserve">Ֆրանսիայում գործերից մեկով պատժամիջոցների կիրառման ընթացակարգը սկսվել է 2005 թվականի դեկտեմբերին և ավարտվել է քրեական պատժով, որը դատարանը կայացրել է 2007 թվականի հունիսին՝ գրեթե երկուսուկես տարվա անց: Մինչդեռ 2006 թվականի ապրիլին պրեֆեկտը վարչական սանկցիա էր կիրառել, որով կասեցրել էր գործունեությունը այնքան ժամանակ, քանի դեռ օպերատորը չէր կարգավորել իրավիճակը։ Այս վարչական տույժը շատ արդյունավետ էր, և օպերատորը արագ կատարել է օրենքի պահանջը: Այս օրինակը ցույց է տալիս, որ թեև վարչական պատժամիջոցները չեն կարող լինել նույնքան պատժիչ, որքան քրեականը, դրանք, այնուամենայնիվ, ավելի արդյունավետ են թվում։  Պատժամիջոցների սահմանման </w:t>
      </w:r>
      <w:r w:rsidRPr="00D94137">
        <w:rPr>
          <w:rFonts w:ascii="GHEA Grapalat" w:eastAsia="Times New Roman" w:hAnsi="GHEA Grapalat" w:cs="Arial"/>
          <w:noProof/>
          <w:sz w:val="24"/>
          <w:szCs w:val="24"/>
          <w:lang w:val="hy-AM"/>
        </w:rPr>
        <w:lastRenderedPageBreak/>
        <w:t>վարչական ընթացակարգը պակաս աշխատատար և ավելի ճկուն է, քան քրեական ընթացակարգը</w:t>
      </w:r>
      <w:r w:rsidRPr="00D94137">
        <w:rPr>
          <w:rFonts w:ascii="GHEA Grapalat" w:eastAsia="Times New Roman" w:hAnsi="GHEA Grapalat" w:cs="Arial"/>
          <w:noProof/>
          <w:sz w:val="24"/>
          <w:szCs w:val="24"/>
          <w:vertAlign w:val="superscript"/>
        </w:rPr>
        <w:footnoteReference w:id="6"/>
      </w:r>
      <w:r w:rsidRPr="00D94137">
        <w:rPr>
          <w:rFonts w:ascii="GHEA Grapalat" w:eastAsia="Times New Roman" w:hAnsi="GHEA Grapalat" w:cs="Arial"/>
          <w:noProof/>
          <w:sz w:val="24"/>
          <w:szCs w:val="24"/>
          <w:lang w:val="hy-AM"/>
        </w:rPr>
        <w:t>։</w:t>
      </w:r>
    </w:p>
    <w:p w:rsidR="0065148B" w:rsidRPr="00D94137" w:rsidRDefault="0065148B" w:rsidP="00B709D3">
      <w:pPr>
        <w:autoSpaceDE w:val="0"/>
        <w:autoSpaceDN w:val="0"/>
        <w:adjustRightInd w:val="0"/>
        <w:spacing w:after="0"/>
        <w:ind w:left="567" w:firstLine="567"/>
        <w:jc w:val="both"/>
        <w:rPr>
          <w:rFonts w:ascii="GHEA Grapalat" w:eastAsia="Times New Roman" w:hAnsi="GHEA Grapalat" w:cs="Arial"/>
          <w:noProof/>
          <w:sz w:val="24"/>
          <w:szCs w:val="24"/>
          <w:lang w:val="hy-AM"/>
        </w:rPr>
      </w:pPr>
      <w:r w:rsidRPr="00D94137">
        <w:rPr>
          <w:rFonts w:ascii="GHEA Grapalat" w:eastAsia="Times New Roman" w:hAnsi="GHEA Grapalat" w:cs="Arial"/>
          <w:b/>
          <w:noProof/>
          <w:sz w:val="24"/>
          <w:szCs w:val="24"/>
          <w:lang w:val="hy-AM"/>
        </w:rPr>
        <w:t>Հունգարիա</w:t>
      </w:r>
      <w:r w:rsidRPr="00D94137">
        <w:rPr>
          <w:rFonts w:ascii="GHEA Grapalat" w:eastAsia="Times New Roman" w:hAnsi="GHEA Grapalat" w:cs="Arial"/>
          <w:noProof/>
          <w:sz w:val="24"/>
          <w:szCs w:val="24"/>
          <w:lang w:val="hy-AM"/>
        </w:rPr>
        <w:t>։ «Ընդհանուր դրույթներ շրջակա միջավայրի պաշտպանության մասին» 1995 թվականի LIII ակտի</w:t>
      </w:r>
      <w:r w:rsidRPr="00D94137">
        <w:rPr>
          <w:rFonts w:ascii="GHEA Grapalat" w:eastAsia="Times New Roman" w:hAnsi="GHEA Grapalat" w:cs="Arial"/>
          <w:noProof/>
          <w:sz w:val="24"/>
          <w:szCs w:val="24"/>
          <w:vertAlign w:val="superscript"/>
          <w:lang w:val="hy-AM"/>
        </w:rPr>
        <w:footnoteReference w:id="7"/>
      </w:r>
      <w:r w:rsidRPr="00D94137">
        <w:rPr>
          <w:rFonts w:ascii="GHEA Grapalat" w:eastAsia="Times New Roman" w:hAnsi="GHEA Grapalat" w:cs="Arial"/>
          <w:noProof/>
          <w:sz w:val="24"/>
          <w:szCs w:val="24"/>
          <w:lang w:val="hy-AM"/>
        </w:rPr>
        <w:t xml:space="preserve"> 73-րդ հոդվածի 1-ին մասի համաձայն՝ գործունեության առանձին տեսակների՝ շրջակա միջավայրի վրա ազդեցության բացահայտման և ուսումնասիրության, ինչպես նաև շրջակա միջավայրի պահպանության պահանջների պահպանումն ստուգելու համար անցկացվում է բնապահպանական աուդիտ (այսուհետ՝ աուդիտ):</w:t>
      </w:r>
      <w:r w:rsidRPr="00D94137">
        <w:rPr>
          <w:rFonts w:ascii="GHEA Grapalat" w:eastAsia="Times New Roman" w:hAnsi="GHEA Grapalat" w:cs="Times New Roman"/>
          <w:noProof/>
          <w:sz w:val="24"/>
          <w:szCs w:val="24"/>
          <w:lang w:val="hy-AM"/>
        </w:rPr>
        <w:t xml:space="preserve"> </w:t>
      </w:r>
      <w:r w:rsidRPr="00D94137">
        <w:rPr>
          <w:rFonts w:ascii="GHEA Grapalat" w:eastAsia="Times New Roman" w:hAnsi="GHEA Grapalat" w:cs="Arial"/>
          <w:noProof/>
          <w:sz w:val="24"/>
          <w:szCs w:val="24"/>
          <w:lang w:val="hy-AM"/>
        </w:rPr>
        <w:t xml:space="preserve">Եթե բնապահպանական աուդիտի իրականացման ընթացքում տեսչությունը հայտնաբերում է, որ շրջակա միջավայրին վտանգ է սպառնում, կամ որ շրջակա միջավայրին վնաս է հասցվում, ապա այն կարող է ամբողջությամբ կամ մասնակիորեն սահմանափակել կամ կասեցնել ստուգվող գործունեությունը, որն առաջացնում է նշված խնդիրները ազդեցության գոտում (73-րդ հոդվածի 3-րդ մաս): </w:t>
      </w:r>
    </w:p>
    <w:p w:rsidR="0065148B" w:rsidRPr="00D94137" w:rsidRDefault="0065148B" w:rsidP="00B709D3">
      <w:pPr>
        <w:autoSpaceDE w:val="0"/>
        <w:autoSpaceDN w:val="0"/>
        <w:adjustRightInd w:val="0"/>
        <w:spacing w:after="0"/>
        <w:ind w:left="567" w:firstLine="567"/>
        <w:jc w:val="both"/>
        <w:rPr>
          <w:rFonts w:ascii="GHEA Grapalat" w:eastAsia="Times New Roman" w:hAnsi="GHEA Grapalat" w:cs="Arial"/>
          <w:noProof/>
          <w:sz w:val="24"/>
          <w:szCs w:val="24"/>
          <w:lang w:val="hy-AM"/>
        </w:rPr>
      </w:pPr>
      <w:r w:rsidRPr="00D94137">
        <w:rPr>
          <w:rFonts w:ascii="GHEA Grapalat" w:eastAsia="Times New Roman" w:hAnsi="GHEA Grapalat" w:cs="Arial"/>
          <w:noProof/>
          <w:sz w:val="24"/>
          <w:szCs w:val="24"/>
          <w:lang w:val="hy-AM"/>
        </w:rPr>
        <w:t xml:space="preserve">Բացի այդ, օպերատորները պարտավոր են տարածաշրջանային տեսչությանը տեղեկացնել լիցենզիայի հիմքում ընկած պայմանների ցանկացած էական փոփոխությունների վերաբերյալ։ Այդ պարտավորությունը չպահպանելու դեպքում տարածաշրջանային տեսչությունները կարող են կասեցնել օպերատորի գործունեությունը։ Տարածաշրջանային տեսչությունները նաև ex-officio ստուգում են բնապահպանական թույլտվության պայմանների փոփոխությունները: Թույլտվության տրամադրման պահին գոյություն ունեցող պայմաններից պայմանների էական շեղման դեպքում տեսչությունը հանձնարարում է անցկացնել էկոլոգիական աուդիտ և մինչև այն իրականացվի, կարող է մասնակիորեն կամ ամբողջությամբ սահմանափակել կամ կասեցնել գործունեության իրականացումը կամ նախաձեռնել այն համապատասխան լիազորություններով օժտված մարմնի հետ (82-րդ հոդված):  </w:t>
      </w:r>
    </w:p>
    <w:p w:rsidR="0065148B" w:rsidRPr="00D94137" w:rsidRDefault="0065148B" w:rsidP="00B709D3">
      <w:pPr>
        <w:autoSpaceDE w:val="0"/>
        <w:autoSpaceDN w:val="0"/>
        <w:adjustRightInd w:val="0"/>
        <w:spacing w:after="0"/>
        <w:ind w:left="567" w:firstLine="567"/>
        <w:jc w:val="both"/>
        <w:rPr>
          <w:rFonts w:ascii="GHEA Grapalat" w:eastAsia="Times New Roman" w:hAnsi="GHEA Grapalat" w:cs="Arial"/>
          <w:noProof/>
          <w:sz w:val="24"/>
          <w:szCs w:val="24"/>
          <w:lang w:val="hy-AM"/>
        </w:rPr>
      </w:pPr>
      <w:r w:rsidRPr="00D94137">
        <w:rPr>
          <w:rFonts w:ascii="GHEA Grapalat" w:eastAsia="Times New Roman" w:hAnsi="GHEA Grapalat" w:cs="Arial"/>
          <w:noProof/>
          <w:sz w:val="24"/>
          <w:szCs w:val="24"/>
          <w:lang w:val="hy-AM"/>
        </w:rPr>
        <w:t>Ակտի 107-րդ հոդվածը սահմանում է նաև, որ տուգանքը սուբյեկտին չի ազատում քրեական իրավունքով պատասխանատվությունից, պատճառված վնասի համար պատասխանատվությունից և վարչական պատասխանատվությունից, ինչպես նաև գործունեության սահմանափակման, կասեցման կամ արգելման պարտավորությունների կատարումից, նախկինում գոյություն ունեցող բնական միջավայրի կամ շրջակա միջավայրի համարժեք պաշտպանության և վերականգնման համար:</w:t>
      </w:r>
    </w:p>
    <w:p w:rsidR="0065148B" w:rsidRPr="00D94137" w:rsidRDefault="0065148B" w:rsidP="00B709D3">
      <w:pPr>
        <w:autoSpaceDE w:val="0"/>
        <w:autoSpaceDN w:val="0"/>
        <w:adjustRightInd w:val="0"/>
        <w:spacing w:after="0"/>
        <w:ind w:left="567" w:firstLine="567"/>
        <w:jc w:val="both"/>
        <w:rPr>
          <w:rFonts w:ascii="GHEA Grapalat" w:eastAsia="Times New Roman" w:hAnsi="GHEA Grapalat" w:cs="Arial"/>
          <w:noProof/>
          <w:sz w:val="24"/>
          <w:szCs w:val="24"/>
          <w:lang w:val="hy-AM"/>
        </w:rPr>
      </w:pPr>
      <w:r w:rsidRPr="00D94137">
        <w:rPr>
          <w:rFonts w:ascii="GHEA Grapalat" w:eastAsia="Times New Roman" w:hAnsi="GHEA Grapalat" w:cs="Arial"/>
          <w:b/>
          <w:noProof/>
          <w:sz w:val="24"/>
          <w:szCs w:val="24"/>
          <w:lang w:val="hy-AM"/>
        </w:rPr>
        <w:t>Իսպանիա։</w:t>
      </w:r>
      <w:r w:rsidRPr="00D94137">
        <w:rPr>
          <w:rFonts w:ascii="GHEA Grapalat" w:eastAsia="Times New Roman" w:hAnsi="GHEA Grapalat" w:cs="Arial"/>
          <w:noProof/>
          <w:sz w:val="24"/>
          <w:szCs w:val="24"/>
          <w:lang w:val="hy-AM"/>
        </w:rPr>
        <w:t xml:space="preserve"> Շրջակա միջավայրի համալիր կառավարման մասին 7/2007 օրենքը (Ley 7/2007, de 9 de julio, de Gestion Integrada de la Calidad Ambiental)   օրենքը չի նախատեսում որևէ կոնկրետ հարկադիր լիազորություն տեսուչների համար։ Սակայն դրանում նշվում է, </w:t>
      </w:r>
      <w:r w:rsidRPr="00D94137">
        <w:rPr>
          <w:rFonts w:ascii="GHEA Grapalat" w:eastAsia="Times New Roman" w:hAnsi="GHEA Grapalat" w:cs="Arial"/>
          <w:noProof/>
          <w:sz w:val="24"/>
          <w:szCs w:val="24"/>
          <w:lang w:val="hy-AM"/>
        </w:rPr>
        <w:lastRenderedPageBreak/>
        <w:t>որ բացառիկ հանգամանքներում և մինչև պատժամիջոցների սահմանման վարչական ընթացակարգի մեկնարկը իրավասու մարմինը կարող է կանխարգելիչ միջոցներ ձեռնարկել, ինչպիսիք են՝ գործունեության կասեցումը, սարքավորումների, սարքավորումների կամ տրանսպորտային միջոցների կնքումը և ցանկացած այլ համապատասխան միջոցներ ՝ էկոլոգիական վնասի տարածումը կանխելու համար</w:t>
      </w:r>
      <w:r w:rsidRPr="00D94137">
        <w:rPr>
          <w:rFonts w:ascii="GHEA Grapalat" w:eastAsia="Times New Roman" w:hAnsi="GHEA Grapalat" w:cs="Arial"/>
          <w:noProof/>
          <w:sz w:val="24"/>
          <w:szCs w:val="24"/>
          <w:vertAlign w:val="superscript"/>
          <w:lang w:val="hy-AM"/>
        </w:rPr>
        <w:footnoteReference w:id="8"/>
      </w:r>
      <w:r w:rsidRPr="00D94137">
        <w:rPr>
          <w:rFonts w:ascii="GHEA Grapalat" w:eastAsia="Times New Roman" w:hAnsi="GHEA Grapalat" w:cs="Arial"/>
          <w:noProof/>
          <w:sz w:val="24"/>
          <w:szCs w:val="24"/>
          <w:lang w:val="hy-AM"/>
        </w:rPr>
        <w:t>:</w:t>
      </w:r>
    </w:p>
    <w:p w:rsidR="0065148B" w:rsidRPr="00D94137" w:rsidRDefault="0065148B" w:rsidP="00B709D3">
      <w:pPr>
        <w:autoSpaceDE w:val="0"/>
        <w:autoSpaceDN w:val="0"/>
        <w:adjustRightInd w:val="0"/>
        <w:spacing w:after="0"/>
        <w:ind w:left="567" w:firstLine="567"/>
        <w:jc w:val="both"/>
        <w:rPr>
          <w:rFonts w:ascii="GHEA Grapalat" w:eastAsia="Times New Roman" w:hAnsi="GHEA Grapalat" w:cs="Arial"/>
          <w:noProof/>
          <w:sz w:val="24"/>
          <w:szCs w:val="24"/>
          <w:lang w:val="hy-AM" w:eastAsia="ru-RU"/>
        </w:rPr>
      </w:pPr>
      <w:r w:rsidRPr="00D94137">
        <w:rPr>
          <w:rFonts w:ascii="GHEA Grapalat" w:eastAsiaTheme="minorHAnsi" w:hAnsi="GHEA Grapalat" w:cs="Arial"/>
          <w:b/>
          <w:sz w:val="24"/>
          <w:szCs w:val="24"/>
          <w:lang w:val="hy-AM"/>
        </w:rPr>
        <w:t>Մեծ Բրիտանիա։</w:t>
      </w:r>
      <w:r w:rsidRPr="00D94137">
        <w:rPr>
          <w:rFonts w:ascii="GHEA Grapalat" w:eastAsiaTheme="minorHAnsi" w:hAnsi="GHEA Grapalat" w:cs="Arial"/>
          <w:sz w:val="24"/>
          <w:szCs w:val="24"/>
          <w:lang w:val="hy-AM"/>
        </w:rPr>
        <w:t xml:space="preserve"> Շրջակա միջավայրի թույլտվության (Անգլիա և Ուելս) կանոնների 34 կարգավորումը նախատեսում է շրջակա միջավայրի թույլտվությունների ուսումանսիրությունը և կարգավորվող օբյեկտների ստուգումը (Review of environmental permits and inspection of regulated facilities), ըստ որի՝ կարգավորող մարմինը պետք է պարբերաբար վերանայի բնապահպանական թույլտվությունները և իրականացնի կարգավորվող օբյեկտների համապատասխան պարբերական ստուգումներ</w:t>
      </w:r>
      <w:r w:rsidRPr="00D94137">
        <w:rPr>
          <w:rFonts w:ascii="GHEA Grapalat" w:eastAsiaTheme="minorHAnsi" w:hAnsi="GHEA Grapalat" w:cs="Arial"/>
          <w:sz w:val="24"/>
          <w:szCs w:val="24"/>
          <w:vertAlign w:val="superscript"/>
          <w:lang w:val="hy-AM"/>
        </w:rPr>
        <w:footnoteReference w:id="9"/>
      </w:r>
      <w:r w:rsidRPr="00D94137">
        <w:rPr>
          <w:rFonts w:ascii="GHEA Grapalat" w:eastAsiaTheme="minorHAnsi" w:hAnsi="GHEA Grapalat" w:cs="Arial"/>
          <w:sz w:val="24"/>
          <w:szCs w:val="24"/>
          <w:lang w:val="hy-AM"/>
        </w:rPr>
        <w:t>:</w:t>
      </w:r>
    </w:p>
    <w:p w:rsidR="0065148B" w:rsidRPr="00D94137" w:rsidRDefault="0065148B" w:rsidP="00B709D3">
      <w:pPr>
        <w:autoSpaceDE w:val="0"/>
        <w:autoSpaceDN w:val="0"/>
        <w:adjustRightInd w:val="0"/>
        <w:spacing w:after="0"/>
        <w:ind w:left="567" w:firstLine="567"/>
        <w:jc w:val="both"/>
        <w:rPr>
          <w:rFonts w:ascii="GHEA Grapalat" w:eastAsia="Times New Roman" w:hAnsi="GHEA Grapalat" w:cs="Arial"/>
          <w:noProof/>
          <w:sz w:val="24"/>
          <w:szCs w:val="24"/>
          <w:lang w:val="hy-AM"/>
        </w:rPr>
      </w:pPr>
      <w:r w:rsidRPr="00D94137">
        <w:rPr>
          <w:rFonts w:ascii="GHEA Grapalat" w:eastAsia="Times New Roman" w:hAnsi="GHEA Grapalat" w:cs="Arial"/>
          <w:noProof/>
          <w:sz w:val="24"/>
          <w:szCs w:val="24"/>
          <w:lang w:val="hy-AM"/>
        </w:rPr>
        <w:t>Եթե կարգավորվող օբյեկտի շահագործումը կապված է լուրջ աղտոտման ռիսկի հետ, ապա կարգավորող մարմինը կարող է «գործունեության կասեցման մասին ծանուցում» ուղարկել Շրջակա միջավայրի թույլտվության (Անգլիա և Ուելս) կանոնների 37 (2) կանոններին համապատասխան: Սա վերաբերում է անկախ նրանից, թե օպերատորը խախտել է թույլտվության պայմանները, թե ոչ</w:t>
      </w:r>
      <w:r w:rsidRPr="00D94137">
        <w:rPr>
          <w:rFonts w:ascii="GHEA Grapalat" w:eastAsia="Times New Roman" w:hAnsi="GHEA Grapalat" w:cs="Arial"/>
          <w:noProof/>
          <w:sz w:val="24"/>
          <w:szCs w:val="24"/>
          <w:vertAlign w:val="superscript"/>
          <w:lang w:val="hy-AM"/>
        </w:rPr>
        <w:footnoteReference w:id="10"/>
      </w:r>
      <w:r w:rsidRPr="00D94137">
        <w:rPr>
          <w:rFonts w:ascii="GHEA Grapalat" w:eastAsia="Times New Roman" w:hAnsi="GHEA Grapalat" w:cs="Arial"/>
          <w:noProof/>
          <w:sz w:val="24"/>
          <w:szCs w:val="24"/>
          <w:lang w:val="hy-AM"/>
        </w:rPr>
        <w:t xml:space="preserve">: </w:t>
      </w:r>
    </w:p>
    <w:p w:rsidR="0065148B" w:rsidRPr="00D94137" w:rsidRDefault="0065148B" w:rsidP="00B709D3">
      <w:pPr>
        <w:autoSpaceDE w:val="0"/>
        <w:autoSpaceDN w:val="0"/>
        <w:adjustRightInd w:val="0"/>
        <w:spacing w:after="0"/>
        <w:ind w:left="567" w:firstLine="567"/>
        <w:jc w:val="both"/>
        <w:rPr>
          <w:rFonts w:ascii="GHEA Grapalat" w:eastAsia="Times New Roman" w:hAnsi="GHEA Grapalat" w:cs="Arial"/>
          <w:noProof/>
          <w:sz w:val="24"/>
          <w:szCs w:val="24"/>
          <w:lang w:val="hy-AM"/>
        </w:rPr>
      </w:pPr>
      <w:r w:rsidRPr="00D94137">
        <w:rPr>
          <w:rFonts w:ascii="GHEA Grapalat" w:eastAsia="Times New Roman" w:hAnsi="GHEA Grapalat" w:cs="Arial"/>
          <w:noProof/>
          <w:sz w:val="24"/>
          <w:szCs w:val="24"/>
          <w:lang w:val="hy-AM"/>
        </w:rPr>
        <w:t>Շրջակա միջավայրի թույլտվության (Անգլիա և Ուելս) կանոնների 37 (2) և (3) կանոնների համաձայն՝ եթե կարգավորող մարմինը գտնում է, որ բնապահպանական թույլտվություն ունեցող կարգավորվող օբյեկտի շահագործումը,  կապված է լուրջ աղտոտման ռիսկի հետ կամ ջրհեղեղի ռիսկի հետ, (3) կետում նշված ռիսկի հետ, ապա կարող է օպերատորին ուղարկել գործունեության կասեցման մասին ծանուցում:</w:t>
      </w:r>
    </w:p>
    <w:p w:rsidR="0065148B" w:rsidRPr="00D94137" w:rsidRDefault="0065148B" w:rsidP="00B709D3">
      <w:pPr>
        <w:autoSpaceDE w:val="0"/>
        <w:autoSpaceDN w:val="0"/>
        <w:adjustRightInd w:val="0"/>
        <w:spacing w:after="0"/>
        <w:ind w:left="567" w:firstLine="567"/>
        <w:jc w:val="both"/>
        <w:rPr>
          <w:rFonts w:ascii="GHEA Grapalat" w:eastAsia="Times New Roman" w:hAnsi="GHEA Grapalat" w:cs="Arial"/>
          <w:noProof/>
          <w:sz w:val="24"/>
          <w:szCs w:val="24"/>
          <w:lang w:val="hy-AM"/>
        </w:rPr>
      </w:pPr>
      <w:r w:rsidRPr="00D94137">
        <w:rPr>
          <w:rFonts w:ascii="GHEA Grapalat" w:eastAsia="Times New Roman" w:hAnsi="GHEA Grapalat" w:cs="Arial"/>
          <w:noProof/>
          <w:sz w:val="24"/>
          <w:szCs w:val="24"/>
          <w:lang w:val="hy-AM"/>
        </w:rPr>
        <w:t>(2) կետի իմաստով ռիսկերը հետևյալներն են՝</w:t>
      </w:r>
    </w:p>
    <w:p w:rsidR="0065148B" w:rsidRPr="00D94137" w:rsidRDefault="0065148B" w:rsidP="00B709D3">
      <w:pPr>
        <w:autoSpaceDE w:val="0"/>
        <w:autoSpaceDN w:val="0"/>
        <w:adjustRightInd w:val="0"/>
        <w:spacing w:after="0"/>
        <w:ind w:left="567" w:firstLine="567"/>
        <w:jc w:val="both"/>
        <w:rPr>
          <w:rFonts w:ascii="GHEA Grapalat" w:eastAsia="Times New Roman" w:hAnsi="GHEA Grapalat" w:cs="Arial"/>
          <w:noProof/>
          <w:sz w:val="24"/>
          <w:szCs w:val="24"/>
          <w:lang w:val="hy-AM"/>
        </w:rPr>
      </w:pPr>
      <w:r w:rsidRPr="00D94137">
        <w:rPr>
          <w:rFonts w:ascii="GHEA Grapalat" w:eastAsia="Times New Roman" w:hAnsi="GHEA Grapalat" w:cs="Arial"/>
          <w:noProof/>
          <w:sz w:val="24"/>
          <w:szCs w:val="24"/>
          <w:lang w:val="hy-AM"/>
        </w:rPr>
        <w:t>ա) լուրջ ջրհեղեղի վտանգը;</w:t>
      </w:r>
    </w:p>
    <w:p w:rsidR="0065148B" w:rsidRPr="00D94137" w:rsidRDefault="0065148B" w:rsidP="00B709D3">
      <w:pPr>
        <w:autoSpaceDE w:val="0"/>
        <w:autoSpaceDN w:val="0"/>
        <w:adjustRightInd w:val="0"/>
        <w:spacing w:after="0"/>
        <w:ind w:left="567" w:firstLine="567"/>
        <w:jc w:val="both"/>
        <w:rPr>
          <w:rFonts w:ascii="GHEA Grapalat" w:eastAsia="Times New Roman" w:hAnsi="GHEA Grapalat" w:cs="Arial"/>
          <w:noProof/>
          <w:sz w:val="24"/>
          <w:szCs w:val="24"/>
          <w:lang w:val="hy-AM"/>
        </w:rPr>
      </w:pPr>
      <w:r w:rsidRPr="00D94137">
        <w:rPr>
          <w:rFonts w:ascii="GHEA Grapalat" w:eastAsia="Times New Roman" w:hAnsi="GHEA Grapalat" w:cs="Arial"/>
          <w:noProof/>
          <w:sz w:val="24"/>
          <w:szCs w:val="24"/>
          <w:lang w:val="hy-AM"/>
        </w:rPr>
        <w:t>ա) ցամաքեցման վրա լուրջ վնասակար ազդեցության ռիսկը;</w:t>
      </w:r>
    </w:p>
    <w:p w:rsidR="0065148B" w:rsidRPr="00D94137" w:rsidRDefault="0065148B" w:rsidP="00B709D3">
      <w:pPr>
        <w:autoSpaceDE w:val="0"/>
        <w:autoSpaceDN w:val="0"/>
        <w:adjustRightInd w:val="0"/>
        <w:spacing w:after="0"/>
        <w:ind w:left="567" w:firstLine="567"/>
        <w:jc w:val="both"/>
        <w:rPr>
          <w:rFonts w:ascii="GHEA Grapalat" w:eastAsia="Times New Roman" w:hAnsi="GHEA Grapalat" w:cs="Arial"/>
          <w:noProof/>
          <w:sz w:val="24"/>
          <w:szCs w:val="24"/>
          <w:lang w:val="hy-AM"/>
        </w:rPr>
      </w:pPr>
      <w:r w:rsidRPr="00D94137">
        <w:rPr>
          <w:rFonts w:ascii="GHEA Grapalat" w:eastAsia="Times New Roman" w:hAnsi="GHEA Grapalat" w:cs="Arial"/>
          <w:noProof/>
          <w:sz w:val="24"/>
          <w:szCs w:val="24"/>
          <w:lang w:val="hy-AM"/>
        </w:rPr>
        <w:t>գ) շրջակա միջավայրին լուրջ վնաս հասցնելու ռիսկը</w:t>
      </w:r>
      <w:r w:rsidRPr="00D94137">
        <w:rPr>
          <w:rFonts w:ascii="GHEA Grapalat" w:eastAsia="Times New Roman" w:hAnsi="GHEA Grapalat" w:cs="Arial"/>
          <w:noProof/>
          <w:sz w:val="24"/>
          <w:szCs w:val="24"/>
          <w:vertAlign w:val="superscript"/>
          <w:lang w:val="hy-AM"/>
        </w:rPr>
        <w:footnoteReference w:id="11"/>
      </w:r>
      <w:r w:rsidRPr="00D94137">
        <w:rPr>
          <w:rFonts w:ascii="GHEA Grapalat" w:eastAsia="Times New Roman" w:hAnsi="GHEA Grapalat" w:cs="Arial"/>
          <w:noProof/>
          <w:sz w:val="24"/>
          <w:szCs w:val="24"/>
          <w:lang w:val="hy-AM"/>
        </w:rPr>
        <w:t>:</w:t>
      </w:r>
    </w:p>
    <w:p w:rsidR="0065148B" w:rsidRPr="00D94137" w:rsidRDefault="0065148B" w:rsidP="00B709D3">
      <w:pPr>
        <w:spacing w:after="0"/>
        <w:ind w:left="567" w:firstLine="567"/>
        <w:jc w:val="both"/>
        <w:rPr>
          <w:rFonts w:ascii="GHEA Grapalat" w:hAnsi="GHEA Grapalat" w:cs="Sylfaen"/>
          <w:color w:val="000000"/>
          <w:sz w:val="24"/>
          <w:szCs w:val="24"/>
          <w:shd w:val="clear" w:color="auto" w:fill="FFFFFF"/>
          <w:lang w:val="hy-AM"/>
        </w:rPr>
      </w:pPr>
      <w:r w:rsidRPr="00D94137">
        <w:rPr>
          <w:rFonts w:ascii="GHEA Grapalat" w:eastAsia="Times New Roman" w:hAnsi="GHEA Grapalat" w:cs="Arial"/>
          <w:noProof/>
          <w:sz w:val="24"/>
          <w:szCs w:val="24"/>
          <w:lang w:val="hy-AM"/>
        </w:rPr>
        <w:t xml:space="preserve">Գործողության կասեցման մասին ծանուցումը կարող է ներկայացվել նաև իշխանության տեղական մարմնի կարգավորող մարմնի կողմից՝ վճարները չվճարելու </w:t>
      </w:r>
      <w:r w:rsidRPr="00D94137">
        <w:rPr>
          <w:rFonts w:ascii="GHEA Grapalat" w:eastAsia="Times New Roman" w:hAnsi="GHEA Grapalat" w:cs="Arial"/>
          <w:noProof/>
          <w:sz w:val="24"/>
          <w:szCs w:val="24"/>
          <w:lang w:val="hy-AM"/>
        </w:rPr>
        <w:lastRenderedPageBreak/>
        <w:t>համար: Կասեցման մասին ծանուցումը պետք է պարունակի աղտոտման ռիսկի բնույթի և այդ ռիսկը վերացնելու համար անհրաժեշտ միջոցների նկարագրությունը։ Ծանուցման մեջ պետք է նշվի միջոցներ ձեռնարկելու վերջնաժամկետը։ Երբ կարգավորող մարմինը գործունեության կասեցման մասին ծանուցում է ներկայացնում, թույլտվությունը դադարում է լիազորել ամբողջ օբյեկտի շահագործումը կամ որոշակի գործունեությունը՝ կախված այն բանից, ինչ նշված է ծանուցման մեջ: Կասեցման մասին ծանուցումը պետք է թույլ տա շարունակել գործունեությունը, եթե միայն դրա դադարեցումը անհրաժեշտ չէ աղտոտման ռիսկը վերացնելու համար։  Մինչ գործունեության կասեցման մասին ծանուցումը գործում է, անհրաժեշտ է լրացուցիչ քայլեր ձեռնարկել ցանկացած գործունեության նկատմամբ, որը կարող է շարունակվել։  Այդ դեպքում գործողության կասեցման մասին ծանուցման մեջ պետք է նշվեն այդ լրացուցիչ քայլերը: Օպերատորի կողմից ծանուցմամբ նախատեսված դրույթը շտկելու միջոցներ ձեռնարկելուց հետո կարգավորող մարմինը պետք է հետ վերցնի այդ ծանուցումը</w:t>
      </w:r>
      <w:r w:rsidRPr="00D94137">
        <w:rPr>
          <w:rFonts w:ascii="GHEA Grapalat" w:eastAsia="Times New Roman" w:hAnsi="GHEA Grapalat" w:cs="Arial"/>
          <w:noProof/>
          <w:sz w:val="24"/>
          <w:szCs w:val="24"/>
          <w:vertAlign w:val="superscript"/>
          <w:lang w:val="hy-AM"/>
        </w:rPr>
        <w:footnoteReference w:id="12"/>
      </w:r>
      <w:r w:rsidRPr="00D94137">
        <w:rPr>
          <w:rFonts w:ascii="GHEA Grapalat" w:eastAsia="Times New Roman" w:hAnsi="GHEA Grapalat" w:cs="Arial"/>
          <w:noProof/>
          <w:sz w:val="24"/>
          <w:szCs w:val="24"/>
          <w:lang w:val="hy-AM"/>
        </w:rPr>
        <w:t>։</w:t>
      </w:r>
    </w:p>
    <w:p w:rsidR="00082730" w:rsidRPr="00D94137" w:rsidRDefault="00A4515E" w:rsidP="00B709D3">
      <w:pPr>
        <w:spacing w:after="0"/>
        <w:ind w:left="567" w:firstLine="567"/>
        <w:jc w:val="both"/>
        <w:rPr>
          <w:rFonts w:ascii="GHEA Grapalat" w:hAnsi="GHEA Grapalat"/>
          <w:sz w:val="24"/>
          <w:szCs w:val="24"/>
          <w:lang w:val="hy-AM"/>
        </w:rPr>
      </w:pPr>
      <w:r w:rsidRPr="00D94137">
        <w:rPr>
          <w:rFonts w:ascii="GHEA Grapalat" w:hAnsi="GHEA Grapalat"/>
          <w:sz w:val="24"/>
          <w:szCs w:val="24"/>
          <w:lang w:val="hy-AM"/>
        </w:rPr>
        <w:t>«Բնապահպանական վերահսկողության մասին» օրենքի 23-րդ հոդվածի 1-ն մասում որպես բնապահպանական վերահսկողության ձևեր նախատեսված են ուսում</w:t>
      </w:r>
      <w:r w:rsidR="00E12DFD" w:rsidRPr="00D94137">
        <w:rPr>
          <w:rFonts w:ascii="GHEA Grapalat" w:hAnsi="GHEA Grapalat"/>
          <w:sz w:val="24"/>
          <w:szCs w:val="24"/>
          <w:lang w:val="hy-AM"/>
        </w:rPr>
        <w:t>ն</w:t>
      </w:r>
      <w:r w:rsidRPr="00D94137">
        <w:rPr>
          <w:rFonts w:ascii="GHEA Grapalat" w:hAnsi="GHEA Grapalat"/>
          <w:sz w:val="24"/>
          <w:szCs w:val="24"/>
          <w:lang w:val="hy-AM"/>
        </w:rPr>
        <w:t xml:space="preserve">ասիրություններն ու ստուգումը։ Միևնույն ժամանակ օրենքի </w:t>
      </w:r>
      <w:r w:rsidR="009617F5" w:rsidRPr="00D94137">
        <w:rPr>
          <w:rFonts w:ascii="GHEA Grapalat" w:hAnsi="GHEA Grapalat"/>
          <w:sz w:val="24"/>
          <w:szCs w:val="24"/>
          <w:lang w:val="hy-AM"/>
        </w:rPr>
        <w:t>4</w:t>
      </w:r>
      <w:r w:rsidRPr="00D94137">
        <w:rPr>
          <w:rFonts w:ascii="GHEA Grapalat" w:hAnsi="GHEA Grapalat"/>
          <w:sz w:val="24"/>
          <w:szCs w:val="24"/>
          <w:lang w:val="hy-AM"/>
        </w:rPr>
        <w:t>-րդ հոդվածը,</w:t>
      </w:r>
      <w:r w:rsidR="009617F5" w:rsidRPr="00D94137">
        <w:rPr>
          <w:rFonts w:ascii="GHEA Grapalat" w:hAnsi="GHEA Grapalat"/>
          <w:sz w:val="24"/>
          <w:szCs w:val="24"/>
          <w:lang w:val="hy-AM"/>
        </w:rPr>
        <w:t xml:space="preserve"> սահմանելով «ուսումնասիրությա</w:t>
      </w:r>
      <w:r w:rsidR="00E12DFD" w:rsidRPr="00D94137">
        <w:rPr>
          <w:rFonts w:ascii="GHEA Grapalat" w:hAnsi="GHEA Grapalat"/>
          <w:sz w:val="24"/>
          <w:szCs w:val="24"/>
          <w:lang w:val="hy-AM"/>
        </w:rPr>
        <w:t>ն</w:t>
      </w:r>
      <w:r w:rsidR="009617F5" w:rsidRPr="00D94137">
        <w:rPr>
          <w:rFonts w:ascii="GHEA Grapalat" w:hAnsi="GHEA Grapalat"/>
          <w:sz w:val="24"/>
          <w:szCs w:val="24"/>
          <w:lang w:val="hy-AM"/>
        </w:rPr>
        <w:t>» հասկացությունը նախատեսում է, որ այն ներքին ընթացակարգ է, իսկ օրենքի 26-րդ հոդվածը,</w:t>
      </w:r>
      <w:r w:rsidRPr="00D94137">
        <w:rPr>
          <w:rFonts w:ascii="GHEA Grapalat" w:hAnsi="GHEA Grapalat"/>
          <w:sz w:val="24"/>
          <w:szCs w:val="24"/>
          <w:lang w:val="hy-AM"/>
        </w:rPr>
        <w:t xml:space="preserve"> կարգավորելով ուսումնասիրությունների իրականացման ընթացակագը, </w:t>
      </w:r>
      <w:r w:rsidR="009617F5" w:rsidRPr="00D94137">
        <w:rPr>
          <w:rFonts w:ascii="GHEA Grapalat" w:hAnsi="GHEA Grapalat"/>
          <w:sz w:val="24"/>
          <w:szCs w:val="24"/>
          <w:lang w:val="hy-AM"/>
        </w:rPr>
        <w:t xml:space="preserve">ըստ էության, ուսումնասիրության արդյունքում վարչական պատասխանատվության միջոցներ կիրառելու հնարավորություն չի նախատեսում։ Հարկ է նշել, որ գործող օրենքով նախատեսված վերահսկողության ձևերը բավարար չեն նույն օրենքով սահմանված խնդիրների՝ շրջակա միջավայրի պահպանության և բնական ռեսուրսների բանական (արդյունավետ) օգտագործման, բնապահպանական օրենսդրության նորմերի կատարման, տնտեսական գործունեության հետևանքով շրջակա միջավայրի վրա վնասակար ներգործությունների կանխարգելմանն ու նվազեցմանը նպաստելու </w:t>
      </w:r>
      <w:r w:rsidR="00E12DFD" w:rsidRPr="00D94137">
        <w:rPr>
          <w:rFonts w:ascii="GHEA Grapalat" w:hAnsi="GHEA Grapalat"/>
          <w:sz w:val="24"/>
          <w:szCs w:val="24"/>
          <w:lang w:val="hy-AM"/>
        </w:rPr>
        <w:t xml:space="preserve">համար։ Նման պայմաններում անհրաժեշտություն է առաջանում </w:t>
      </w:r>
      <w:r w:rsidR="009617F5" w:rsidRPr="00D94137">
        <w:rPr>
          <w:rFonts w:ascii="GHEA Grapalat" w:hAnsi="GHEA Grapalat"/>
          <w:sz w:val="24"/>
          <w:szCs w:val="24"/>
          <w:lang w:val="hy-AM"/>
        </w:rPr>
        <w:t xml:space="preserve">Բնապահպանության և ընդերքի տեսչական մարմնի համար </w:t>
      </w:r>
      <w:r w:rsidR="00E12DFD" w:rsidRPr="00D94137">
        <w:rPr>
          <w:rFonts w:ascii="GHEA Grapalat" w:hAnsi="GHEA Grapalat"/>
          <w:sz w:val="24"/>
          <w:szCs w:val="24"/>
          <w:lang w:val="hy-AM"/>
        </w:rPr>
        <w:t xml:space="preserve">սահմանել դիտարկումներ իրականացնելու </w:t>
      </w:r>
      <w:r w:rsidR="00082730" w:rsidRPr="00D94137">
        <w:rPr>
          <w:rFonts w:ascii="GHEA Grapalat" w:hAnsi="GHEA Grapalat"/>
          <w:sz w:val="24"/>
          <w:szCs w:val="24"/>
          <w:lang w:val="hy-AM"/>
        </w:rPr>
        <w:t>լիազորություն</w:t>
      </w:r>
      <w:r w:rsidR="00E12DFD" w:rsidRPr="00D94137">
        <w:rPr>
          <w:rFonts w:ascii="GHEA Grapalat" w:hAnsi="GHEA Grapalat"/>
          <w:sz w:val="24"/>
          <w:szCs w:val="24"/>
          <w:lang w:val="hy-AM"/>
        </w:rPr>
        <w:t xml:space="preserve">, որը հնարավորություն կտա տեղում բացահայտել ու կանխարգելել բնապահպանական օրենսդրության խախտումները։ Միևնույն ժամանակ ինչպես ուսումնասիրություննները, այնպես էլ դիտարկումները, ավելի շատ ուղղված </w:t>
      </w:r>
      <w:r w:rsidR="00E12DFD" w:rsidRPr="00D94137">
        <w:rPr>
          <w:rFonts w:ascii="GHEA Grapalat" w:hAnsi="GHEA Grapalat"/>
          <w:sz w:val="24"/>
          <w:szCs w:val="24"/>
          <w:lang w:val="hy-AM"/>
        </w:rPr>
        <w:lastRenderedPageBreak/>
        <w:t xml:space="preserve">լինելով բնապահպանական օրենսդրության խախտումների կանխարգելմանը, </w:t>
      </w:r>
      <w:r w:rsidR="00082730" w:rsidRPr="00D94137">
        <w:rPr>
          <w:rFonts w:ascii="GHEA Grapalat" w:hAnsi="GHEA Grapalat"/>
          <w:sz w:val="24"/>
          <w:szCs w:val="24"/>
          <w:lang w:val="hy-AM"/>
        </w:rPr>
        <w:t>չպ</w:t>
      </w:r>
      <w:r w:rsidR="00E12DFD" w:rsidRPr="00D94137">
        <w:rPr>
          <w:rFonts w:ascii="GHEA Grapalat" w:hAnsi="GHEA Grapalat"/>
          <w:sz w:val="24"/>
          <w:szCs w:val="24"/>
          <w:lang w:val="hy-AM"/>
        </w:rPr>
        <w:t xml:space="preserve">ետք է հանգեցնեն վարչական պատասխանատվության միջոցների կիրառման։ </w:t>
      </w:r>
      <w:r w:rsidR="00082730" w:rsidRPr="00D94137">
        <w:rPr>
          <w:rFonts w:ascii="GHEA Grapalat" w:hAnsi="GHEA Grapalat"/>
          <w:sz w:val="24"/>
          <w:szCs w:val="24"/>
          <w:lang w:val="hy-AM"/>
        </w:rPr>
        <w:t>Պետք է նշել նաև,որ դիտարկումների իրականացումը՝ որպես վերահկսողության առանձին ձև, նոր չէ տեսչական մարմինների գործունեությունը կարգավորող օրենսդրությամբ։ Նման լիազորություն վերապահված է նաև Սննդամթերքի անվտանգության տեսչական մարմնին «Սննդամթերքի անվտանգության պետական վերահսկողության մասին» օրենքի 6-րդ և 8-րդ հոդվածներով։</w:t>
      </w:r>
    </w:p>
    <w:p w:rsidR="00082730" w:rsidRPr="00D94137" w:rsidRDefault="00B12889" w:rsidP="00B709D3">
      <w:pPr>
        <w:spacing w:after="0"/>
        <w:ind w:left="567" w:firstLine="567"/>
        <w:jc w:val="both"/>
        <w:rPr>
          <w:rFonts w:ascii="GHEA Grapalat" w:hAnsi="GHEA Grapalat"/>
          <w:sz w:val="24"/>
          <w:szCs w:val="24"/>
          <w:lang w:val="hy-AM"/>
        </w:rPr>
      </w:pPr>
      <w:r w:rsidRPr="00D94137">
        <w:rPr>
          <w:rFonts w:ascii="GHEA Grapalat" w:hAnsi="GHEA Grapalat"/>
          <w:sz w:val="24"/>
          <w:szCs w:val="24"/>
          <w:lang w:val="hy-AM"/>
        </w:rPr>
        <w:t>Ջրային օրենսգրքի 5-րդ հոդվածի 1-ին մասի 24-րդ կետում որպես ջրային ռեսուրսների և ջրային համակարգերի կառավարման, օգտագործման և պահպանության հիմնական սկզբունք նախատեսված է էկոլոգիական թողքերի հաշվին ջրօգտագործողների պահանջների բավարարման արգելումը</w:t>
      </w:r>
      <w:r w:rsidR="001566AE" w:rsidRPr="00D94137">
        <w:rPr>
          <w:rFonts w:ascii="GHEA Grapalat" w:hAnsi="GHEA Grapalat"/>
          <w:sz w:val="24"/>
          <w:szCs w:val="24"/>
          <w:lang w:val="hy-AM"/>
        </w:rPr>
        <w:t xml:space="preserve">։ Այս առումով տրամաբանական անհրաժեշտություն է առաջանում </w:t>
      </w:r>
      <w:r w:rsidR="001566AE" w:rsidRPr="00D94137">
        <w:rPr>
          <w:rFonts w:ascii="GHEA Grapalat" w:eastAsia="Calibri" w:hAnsi="GHEA Grapalat" w:cs="Times New Roman"/>
          <w:sz w:val="24"/>
          <w:szCs w:val="24"/>
          <w:lang w:val="hy-AM"/>
        </w:rPr>
        <w:t xml:space="preserve">էկոլոգիական թողքի հաշվին ջրօգտագործման արգելքը նախատեսել որպես որպես ջրային ռեսուրսների պահպանության հիմնական պահանջ։ </w:t>
      </w:r>
    </w:p>
    <w:p w:rsidR="00B12889" w:rsidRPr="00D94137" w:rsidRDefault="00B12889" w:rsidP="00B709D3">
      <w:pPr>
        <w:spacing w:after="0"/>
        <w:ind w:left="567" w:firstLine="567"/>
        <w:jc w:val="both"/>
        <w:rPr>
          <w:rFonts w:ascii="GHEA Grapalat" w:hAnsi="GHEA Grapalat"/>
          <w:sz w:val="24"/>
          <w:szCs w:val="24"/>
          <w:lang w:val="hy-AM"/>
        </w:rPr>
      </w:pPr>
      <w:r w:rsidRPr="00D94137">
        <w:rPr>
          <w:rFonts w:ascii="GHEA Grapalat" w:hAnsi="GHEA Grapalat"/>
          <w:sz w:val="24"/>
          <w:szCs w:val="24"/>
          <w:lang w:val="hy-AM"/>
        </w:rPr>
        <w:t>Բնապահպանության և ընդերքի տեսչական մարմնի ստեղծմամբ պայմանավորված՝ անհրաժեշտ է «Մթնոլորտային օդի պահպանության մասին» օրենքով վերահսկողական բնույթի լիազրությունները վերապահել այս տեսչական մարմնին։</w:t>
      </w:r>
    </w:p>
    <w:p w:rsidR="001566AE" w:rsidRPr="00D94137" w:rsidRDefault="001566AE" w:rsidP="00B709D3">
      <w:pPr>
        <w:spacing w:after="0"/>
        <w:ind w:left="567" w:firstLine="567"/>
        <w:jc w:val="both"/>
        <w:rPr>
          <w:rFonts w:ascii="GHEA Grapalat" w:hAnsi="GHEA Grapalat"/>
          <w:sz w:val="24"/>
          <w:szCs w:val="24"/>
          <w:lang w:val="hy-AM"/>
        </w:rPr>
      </w:pPr>
      <w:r w:rsidRPr="00D94137">
        <w:rPr>
          <w:rFonts w:ascii="GHEA Grapalat" w:hAnsi="GHEA Grapalat"/>
          <w:sz w:val="24"/>
          <w:szCs w:val="24"/>
          <w:lang w:val="hy-AM"/>
        </w:rPr>
        <w:t>«Տեսչական մարմինների մասին» օրենքի 6-րդ հոդվածի 1-ին մասի 4-րդ կետում որպես տեսչական մարմնի լիազորություն նախատեսված է ֆիզիկական և իրավաբանական անձանց տրված լիցենզիաներն ուժը կորցրած ճանաչելու կամ դրանց գործողությունը կասեցնելու միջնորդագրերի ներկայացումը լիցենզավորող մարմիններ։ Միևնույն ժամանակ պետք է նկատի ունենալ, որ ընդերքօգտագործողների կողմից</w:t>
      </w:r>
      <w:r w:rsidR="004067FF" w:rsidRPr="00D94137">
        <w:rPr>
          <w:rFonts w:ascii="GHEA Grapalat" w:hAnsi="GHEA Grapalat"/>
          <w:sz w:val="24"/>
          <w:szCs w:val="24"/>
          <w:lang w:val="hy-AM"/>
        </w:rPr>
        <w:t xml:space="preserve"> ընդերքօգտագոծման իրավունքի դադարեցման հանգեցնող</w:t>
      </w:r>
      <w:r w:rsidRPr="00D94137">
        <w:rPr>
          <w:rFonts w:ascii="GHEA Grapalat" w:hAnsi="GHEA Grapalat"/>
          <w:sz w:val="24"/>
          <w:szCs w:val="24"/>
          <w:lang w:val="hy-AM"/>
        </w:rPr>
        <w:t xml:space="preserve"> բնապահպանական օրենսդրության խախտումները կարող են բացահայտվել հիմնականում Բնապահպան</w:t>
      </w:r>
      <w:r w:rsidR="004067FF" w:rsidRPr="00D94137">
        <w:rPr>
          <w:rFonts w:ascii="GHEA Grapalat" w:hAnsi="GHEA Grapalat"/>
          <w:sz w:val="24"/>
          <w:szCs w:val="24"/>
          <w:lang w:val="hy-AM"/>
        </w:rPr>
        <w:t>ության</w:t>
      </w:r>
      <w:r w:rsidRPr="00D94137">
        <w:rPr>
          <w:rFonts w:ascii="GHEA Grapalat" w:hAnsi="GHEA Grapalat"/>
          <w:sz w:val="24"/>
          <w:szCs w:val="24"/>
          <w:lang w:val="hy-AM"/>
        </w:rPr>
        <w:t xml:space="preserve"> և ընդերքի տեսչական մարմնի կողմից՝ իր վերահսկողական լիազորությունների իրականացման ընթացքում։ </w:t>
      </w:r>
      <w:r w:rsidR="004067FF" w:rsidRPr="00D94137">
        <w:rPr>
          <w:rFonts w:ascii="GHEA Grapalat" w:hAnsi="GHEA Grapalat"/>
          <w:sz w:val="24"/>
          <w:szCs w:val="24"/>
          <w:lang w:val="hy-AM"/>
        </w:rPr>
        <w:t xml:space="preserve">Նման պայմաններում անհրաժեշտություն է առաջանում ընդերքի մասին օրենսգրքով տեսչական մարմնի համար նախատեսել լիազոր մարմնին </w:t>
      </w:r>
      <w:r w:rsidR="004067FF" w:rsidRPr="00D94137">
        <w:rPr>
          <w:rFonts w:ascii="GHEA Grapalat" w:eastAsia="Calibri" w:hAnsi="GHEA Grapalat" w:cs="Times New Roman"/>
          <w:sz w:val="24"/>
          <w:szCs w:val="24"/>
          <w:lang w:val="hy-AM"/>
        </w:rPr>
        <w:t>ընդերքօգտագործման իրավունքը դադարեցնելու վերաբերյալ միջնորդագրի ներկայացնելու լիազորություն՝ կարգավորելով այս լիազորության իրականացման հիմքերն ու կարգը։</w:t>
      </w:r>
    </w:p>
    <w:p w:rsidR="00A4515E" w:rsidRPr="00D94137" w:rsidRDefault="00A4515E" w:rsidP="00B709D3">
      <w:pPr>
        <w:spacing w:after="0"/>
        <w:ind w:left="567" w:firstLine="567"/>
        <w:jc w:val="both"/>
        <w:rPr>
          <w:rFonts w:ascii="GHEA Grapalat" w:hAnsi="GHEA Grapalat"/>
          <w:sz w:val="24"/>
          <w:szCs w:val="24"/>
          <w:lang w:val="hy-AM"/>
        </w:rPr>
      </w:pPr>
    </w:p>
    <w:p w:rsidR="00A43F91" w:rsidRPr="00D94137" w:rsidRDefault="00A43F91" w:rsidP="00B709D3">
      <w:pPr>
        <w:pStyle w:val="NormalWeb"/>
        <w:spacing w:before="0" w:beforeAutospacing="0" w:after="0" w:afterAutospacing="0" w:line="276" w:lineRule="auto"/>
        <w:ind w:left="567" w:firstLine="567"/>
        <w:jc w:val="both"/>
        <w:rPr>
          <w:rFonts w:ascii="GHEA Grapalat" w:hAnsi="GHEA Grapalat"/>
          <w:bCs/>
          <w:color w:val="000000"/>
          <w:lang w:val="hy-AM"/>
        </w:rPr>
      </w:pPr>
      <w:r w:rsidRPr="00D94137">
        <w:rPr>
          <w:rFonts w:ascii="GHEA Grapalat" w:hAnsi="GHEA Grapalat"/>
          <w:b/>
          <w:color w:val="000000"/>
          <w:shd w:val="clear" w:color="auto" w:fill="FFFFFF"/>
          <w:lang w:val="hy-AM"/>
        </w:rPr>
        <w:t xml:space="preserve">Կարգավորման նպատակը </w:t>
      </w:r>
    </w:p>
    <w:p w:rsidR="004067FF" w:rsidRPr="00D94137" w:rsidRDefault="00A43F91" w:rsidP="00B709D3">
      <w:pPr>
        <w:pStyle w:val="NormalWeb"/>
        <w:spacing w:before="0" w:beforeAutospacing="0" w:after="0" w:afterAutospacing="0" w:line="276" w:lineRule="auto"/>
        <w:ind w:left="567" w:firstLine="567"/>
        <w:jc w:val="both"/>
        <w:rPr>
          <w:rFonts w:ascii="GHEA Grapalat" w:hAnsi="GHEA Grapalat"/>
          <w:bCs/>
          <w:color w:val="000000"/>
          <w:lang w:val="hy-AM"/>
        </w:rPr>
      </w:pPr>
      <w:r w:rsidRPr="00D94137">
        <w:rPr>
          <w:rFonts w:ascii="GHEA Grapalat" w:hAnsi="GHEA Grapalat"/>
          <w:bCs/>
          <w:color w:val="000000"/>
          <w:lang w:val="hy-AM"/>
        </w:rPr>
        <w:t>Նախագծ</w:t>
      </w:r>
      <w:r w:rsidR="003A0C90" w:rsidRPr="00D94137">
        <w:rPr>
          <w:rFonts w:ascii="GHEA Grapalat" w:hAnsi="GHEA Grapalat"/>
          <w:bCs/>
          <w:color w:val="000000"/>
          <w:lang w:val="hy-AM"/>
        </w:rPr>
        <w:t>եր</w:t>
      </w:r>
      <w:r w:rsidRPr="00D94137">
        <w:rPr>
          <w:rFonts w:ascii="GHEA Grapalat" w:hAnsi="GHEA Grapalat"/>
          <w:bCs/>
          <w:color w:val="000000"/>
          <w:lang w:val="hy-AM"/>
        </w:rPr>
        <w:t>ի</w:t>
      </w:r>
      <w:r w:rsidR="003A0C90" w:rsidRPr="00D94137">
        <w:rPr>
          <w:rFonts w:ascii="GHEA Grapalat" w:hAnsi="GHEA Grapalat"/>
          <w:bCs/>
          <w:color w:val="000000"/>
          <w:lang w:val="hy-AM"/>
        </w:rPr>
        <w:t xml:space="preserve"> փաթեթի</w:t>
      </w:r>
      <w:r w:rsidRPr="00D94137">
        <w:rPr>
          <w:rFonts w:ascii="GHEA Grapalat" w:hAnsi="GHEA Grapalat"/>
          <w:bCs/>
          <w:color w:val="000000"/>
          <w:lang w:val="hy-AM"/>
        </w:rPr>
        <w:t xml:space="preserve"> ընդունման նպատակն է </w:t>
      </w:r>
    </w:p>
    <w:p w:rsidR="004067FF" w:rsidRPr="00D94137" w:rsidRDefault="008C5F8A" w:rsidP="00B709D3">
      <w:pPr>
        <w:pStyle w:val="NormalWeb"/>
        <w:numPr>
          <w:ilvl w:val="0"/>
          <w:numId w:val="2"/>
        </w:numPr>
        <w:spacing w:before="0" w:beforeAutospacing="0" w:after="0" w:afterAutospacing="0" w:line="276" w:lineRule="auto"/>
        <w:ind w:left="567" w:firstLine="567"/>
        <w:jc w:val="both"/>
        <w:rPr>
          <w:rFonts w:ascii="GHEA Grapalat" w:hAnsi="GHEA Grapalat"/>
          <w:bCs/>
          <w:color w:val="000000"/>
          <w:lang w:val="hy-AM"/>
        </w:rPr>
      </w:pPr>
      <w:r w:rsidRPr="00D94137">
        <w:rPr>
          <w:rFonts w:ascii="GHEA Grapalat" w:hAnsi="GHEA Grapalat" w:cs="Sylfaen"/>
          <w:lang w:val="hy-AM"/>
        </w:rPr>
        <w:t>որոշ բնապահպանական իրավախա</w:t>
      </w:r>
      <w:r w:rsidR="00593D78" w:rsidRPr="00D94137">
        <w:rPr>
          <w:rFonts w:ascii="GHEA Grapalat" w:hAnsi="GHEA Grapalat" w:cs="Sylfaen"/>
          <w:lang w:val="hy-AM"/>
        </w:rPr>
        <w:t>խտումների դեպքում բնապահպանական</w:t>
      </w:r>
      <w:r w:rsidRPr="00D94137">
        <w:rPr>
          <w:rFonts w:ascii="GHEA Grapalat" w:hAnsi="GHEA Grapalat" w:cs="Sylfaen"/>
          <w:lang w:val="hy-AM"/>
        </w:rPr>
        <w:t xml:space="preserve"> տեսուչների համար նախատեսել իրավախախտում թույլ տված սուբյեկտների </w:t>
      </w:r>
      <w:r w:rsidRPr="00D94137">
        <w:rPr>
          <w:rFonts w:ascii="GHEA Grapalat" w:hAnsi="GHEA Grapalat" w:cs="Sylfaen"/>
          <w:lang w:val="hy-AM"/>
        </w:rPr>
        <w:lastRenderedPageBreak/>
        <w:t xml:space="preserve">գործունեության կասեցման լիազորություն, ինչպես նաև </w:t>
      </w:r>
      <w:r w:rsidR="00593D78" w:rsidRPr="00D94137">
        <w:rPr>
          <w:rFonts w:ascii="GHEA Grapalat" w:hAnsi="GHEA Grapalat" w:cs="Sylfaen"/>
          <w:lang w:val="hy-AM"/>
        </w:rPr>
        <w:t xml:space="preserve">սահմանել </w:t>
      </w:r>
      <w:r w:rsidRPr="00D94137">
        <w:rPr>
          <w:rFonts w:ascii="GHEA Grapalat" w:hAnsi="GHEA Grapalat" w:cs="Sylfaen"/>
          <w:lang w:val="hy-AM"/>
        </w:rPr>
        <w:t>այդ</w:t>
      </w:r>
      <w:r w:rsidR="004067FF" w:rsidRPr="00D94137">
        <w:rPr>
          <w:rFonts w:ascii="GHEA Grapalat" w:hAnsi="GHEA Grapalat" w:cs="Sylfaen"/>
          <w:lang w:val="hy-AM"/>
        </w:rPr>
        <w:t xml:space="preserve"> լիազորության իրականացման կարգը.</w:t>
      </w:r>
    </w:p>
    <w:p w:rsidR="00A43F91" w:rsidRPr="00D94137" w:rsidRDefault="00082730" w:rsidP="00B709D3">
      <w:pPr>
        <w:pStyle w:val="NormalWeb"/>
        <w:numPr>
          <w:ilvl w:val="0"/>
          <w:numId w:val="2"/>
        </w:numPr>
        <w:spacing w:before="0" w:beforeAutospacing="0" w:after="0" w:afterAutospacing="0" w:line="276" w:lineRule="auto"/>
        <w:ind w:left="567" w:firstLine="567"/>
        <w:jc w:val="both"/>
        <w:rPr>
          <w:rFonts w:ascii="GHEA Grapalat" w:hAnsi="GHEA Grapalat"/>
          <w:bCs/>
          <w:color w:val="000000"/>
          <w:lang w:val="hy-AM"/>
        </w:rPr>
      </w:pPr>
      <w:r w:rsidRPr="00D94137">
        <w:rPr>
          <w:rFonts w:ascii="GHEA Grapalat" w:hAnsi="GHEA Grapalat" w:cs="Sylfaen"/>
          <w:lang w:val="hy-AM"/>
        </w:rPr>
        <w:t>նախատես</w:t>
      </w:r>
      <w:r w:rsidR="004067FF" w:rsidRPr="00D94137">
        <w:rPr>
          <w:rFonts w:ascii="GHEA Grapalat" w:hAnsi="GHEA Grapalat" w:cs="Sylfaen"/>
          <w:lang w:val="hy-AM"/>
        </w:rPr>
        <w:t>ել</w:t>
      </w:r>
      <w:r w:rsidRPr="00D94137">
        <w:rPr>
          <w:rFonts w:ascii="GHEA Grapalat" w:hAnsi="GHEA Grapalat" w:cs="Sylfaen"/>
          <w:lang w:val="hy-AM"/>
        </w:rPr>
        <w:t xml:space="preserve"> է բնապահպանական պետական տեսուչի կողմից դիտարկում</w:t>
      </w:r>
      <w:r w:rsidR="004067FF" w:rsidRPr="00D94137">
        <w:rPr>
          <w:rFonts w:ascii="GHEA Grapalat" w:hAnsi="GHEA Grapalat" w:cs="Sylfaen"/>
          <w:lang w:val="hy-AM"/>
        </w:rPr>
        <w:t>ներ իրականացնելու լիազորություն.</w:t>
      </w:r>
    </w:p>
    <w:p w:rsidR="004067FF" w:rsidRPr="00D94137" w:rsidRDefault="004067FF" w:rsidP="00B709D3">
      <w:pPr>
        <w:pStyle w:val="NormalWeb"/>
        <w:numPr>
          <w:ilvl w:val="0"/>
          <w:numId w:val="2"/>
        </w:numPr>
        <w:spacing w:before="0" w:beforeAutospacing="0" w:after="0" w:afterAutospacing="0" w:line="276" w:lineRule="auto"/>
        <w:ind w:left="567" w:firstLine="567"/>
        <w:jc w:val="both"/>
        <w:rPr>
          <w:rFonts w:ascii="GHEA Grapalat" w:hAnsi="GHEA Grapalat"/>
          <w:bCs/>
          <w:color w:val="000000"/>
          <w:lang w:val="hy-AM"/>
        </w:rPr>
      </w:pPr>
      <w:r w:rsidRPr="00D94137">
        <w:rPr>
          <w:rFonts w:ascii="GHEA Grapalat" w:eastAsia="Calibri" w:hAnsi="GHEA Grapalat"/>
          <w:lang w:val="hy-AM"/>
        </w:rPr>
        <w:t>էկոլոգիական թողքի հաշվին ջրօգտագործման արգելքը նախատեսել որպես որպես ջրային ռեսուրսների պահպանության հիմնական պահանջ.</w:t>
      </w:r>
    </w:p>
    <w:p w:rsidR="004067FF" w:rsidRPr="00D94137" w:rsidRDefault="004067FF" w:rsidP="00B709D3">
      <w:pPr>
        <w:pStyle w:val="NormalWeb"/>
        <w:numPr>
          <w:ilvl w:val="0"/>
          <w:numId w:val="2"/>
        </w:numPr>
        <w:spacing w:before="0" w:beforeAutospacing="0" w:after="0" w:afterAutospacing="0" w:line="276" w:lineRule="auto"/>
        <w:ind w:left="567" w:firstLine="567"/>
        <w:jc w:val="both"/>
        <w:rPr>
          <w:rFonts w:ascii="GHEA Grapalat" w:hAnsi="GHEA Grapalat"/>
          <w:bCs/>
          <w:color w:val="000000"/>
          <w:lang w:val="hy-AM"/>
        </w:rPr>
      </w:pPr>
      <w:r w:rsidRPr="00D94137">
        <w:rPr>
          <w:rFonts w:ascii="GHEA Grapalat" w:eastAsia="Calibri" w:hAnsi="GHEA Grapalat"/>
          <w:lang w:val="hy-AM"/>
        </w:rPr>
        <w:t>Ընդերքօգտագործման և մթնոլորտային օդի պահպանության ոլորտներում հստակեցնել Բնապահպանության և ընդերքի տեսչական մարմնի լիազորությունները.</w:t>
      </w:r>
    </w:p>
    <w:p w:rsidR="00A43F91" w:rsidRPr="00D94137" w:rsidRDefault="00A43F91" w:rsidP="00B709D3">
      <w:pPr>
        <w:pStyle w:val="NormalWeb"/>
        <w:spacing w:before="0" w:beforeAutospacing="0" w:after="0" w:afterAutospacing="0" w:line="276" w:lineRule="auto"/>
        <w:ind w:left="567" w:firstLine="567"/>
        <w:jc w:val="both"/>
        <w:rPr>
          <w:rFonts w:ascii="GHEA Grapalat" w:hAnsi="GHEA Grapalat"/>
          <w:bCs/>
          <w:color w:val="000000"/>
          <w:lang w:val="hy-AM"/>
        </w:rPr>
      </w:pPr>
    </w:p>
    <w:p w:rsidR="00A43F91" w:rsidRPr="00D94137" w:rsidRDefault="00A43F91" w:rsidP="00B709D3">
      <w:pPr>
        <w:pStyle w:val="NormalWeb"/>
        <w:spacing w:before="0" w:beforeAutospacing="0" w:after="0" w:afterAutospacing="0" w:line="276" w:lineRule="auto"/>
        <w:ind w:left="567" w:firstLine="567"/>
        <w:jc w:val="both"/>
        <w:rPr>
          <w:rFonts w:ascii="GHEA Grapalat" w:eastAsiaTheme="minorEastAsia" w:hAnsi="GHEA Grapalat" w:cstheme="minorBidi"/>
          <w:b/>
          <w:lang w:val="hy-AM"/>
        </w:rPr>
      </w:pPr>
      <w:r w:rsidRPr="00D94137">
        <w:rPr>
          <w:rFonts w:ascii="GHEA Grapalat" w:eastAsiaTheme="minorEastAsia" w:hAnsi="GHEA Grapalat" w:cstheme="minorBidi"/>
          <w:b/>
          <w:lang w:val="hy-AM"/>
        </w:rPr>
        <w:t>Ակնկալվող արդյունքը</w:t>
      </w:r>
    </w:p>
    <w:p w:rsidR="004067FF" w:rsidRPr="00D94137" w:rsidRDefault="00A43F91" w:rsidP="00B709D3">
      <w:pPr>
        <w:spacing w:after="0"/>
        <w:ind w:left="567" w:firstLine="567"/>
        <w:jc w:val="both"/>
        <w:rPr>
          <w:rFonts w:ascii="GHEA Grapalat" w:hAnsi="GHEA Grapalat"/>
          <w:sz w:val="24"/>
          <w:szCs w:val="24"/>
          <w:lang w:val="hy-AM"/>
        </w:rPr>
      </w:pPr>
      <w:r w:rsidRPr="00D94137">
        <w:rPr>
          <w:rFonts w:ascii="GHEA Grapalat" w:hAnsi="GHEA Grapalat"/>
          <w:sz w:val="24"/>
          <w:szCs w:val="24"/>
          <w:lang w:val="hy-AM"/>
        </w:rPr>
        <w:t>Նախագծ</w:t>
      </w:r>
      <w:r w:rsidR="003A0C90" w:rsidRPr="00D94137">
        <w:rPr>
          <w:rFonts w:ascii="GHEA Grapalat" w:hAnsi="GHEA Grapalat"/>
          <w:sz w:val="24"/>
          <w:szCs w:val="24"/>
          <w:lang w:val="hy-AM"/>
        </w:rPr>
        <w:t>եր</w:t>
      </w:r>
      <w:r w:rsidRPr="00D94137">
        <w:rPr>
          <w:rFonts w:ascii="GHEA Grapalat" w:hAnsi="GHEA Grapalat"/>
          <w:sz w:val="24"/>
          <w:szCs w:val="24"/>
          <w:lang w:val="hy-AM"/>
        </w:rPr>
        <w:t>ի</w:t>
      </w:r>
      <w:r w:rsidR="003A0C90" w:rsidRPr="00D94137">
        <w:rPr>
          <w:rFonts w:ascii="GHEA Grapalat" w:hAnsi="GHEA Grapalat"/>
          <w:sz w:val="24"/>
          <w:szCs w:val="24"/>
          <w:lang w:val="hy-AM"/>
        </w:rPr>
        <w:t xml:space="preserve"> փաթեթի</w:t>
      </w:r>
      <w:r w:rsidRPr="00D94137">
        <w:rPr>
          <w:rFonts w:ascii="GHEA Grapalat" w:hAnsi="GHEA Grapalat"/>
          <w:sz w:val="24"/>
          <w:szCs w:val="24"/>
          <w:lang w:val="hy-AM"/>
        </w:rPr>
        <w:t xml:space="preserve"> ընդունման </w:t>
      </w:r>
      <w:r w:rsidR="008C5F8A" w:rsidRPr="00D94137">
        <w:rPr>
          <w:rFonts w:ascii="GHEA Grapalat" w:hAnsi="GHEA Grapalat"/>
          <w:sz w:val="24"/>
          <w:szCs w:val="24"/>
          <w:lang w:val="hy-AM"/>
        </w:rPr>
        <w:t>արդյունքում</w:t>
      </w:r>
      <w:r w:rsidRPr="00D94137">
        <w:rPr>
          <w:rFonts w:ascii="GHEA Grapalat" w:hAnsi="GHEA Grapalat"/>
          <w:sz w:val="24"/>
          <w:szCs w:val="24"/>
          <w:lang w:val="hy-AM"/>
        </w:rPr>
        <w:t xml:space="preserve"> </w:t>
      </w:r>
    </w:p>
    <w:p w:rsidR="004067FF" w:rsidRPr="00D94137" w:rsidRDefault="008C5F8A" w:rsidP="00B709D3">
      <w:pPr>
        <w:pStyle w:val="ListParagraph"/>
        <w:numPr>
          <w:ilvl w:val="0"/>
          <w:numId w:val="2"/>
        </w:numPr>
        <w:spacing w:after="0"/>
        <w:ind w:left="567" w:firstLine="567"/>
        <w:jc w:val="both"/>
        <w:rPr>
          <w:rFonts w:ascii="GHEA Grapalat" w:hAnsi="GHEA Grapalat"/>
          <w:sz w:val="24"/>
          <w:szCs w:val="24"/>
          <w:lang w:val="hy-AM"/>
        </w:rPr>
      </w:pPr>
      <w:r w:rsidRPr="00D94137">
        <w:rPr>
          <w:rFonts w:ascii="GHEA Grapalat" w:hAnsi="GHEA Grapalat"/>
          <w:sz w:val="24"/>
          <w:szCs w:val="24"/>
          <w:lang w:val="hy-AM"/>
        </w:rPr>
        <w:t>որոշ բնապահպանական իրավախախտումների դեպքում կնախատեսվի բնապահպանական տեսուչի կողմից իրավախախտում թույլ տված անձանց գործունեությունը կասեցնելու լիազորություն՝ շրջակա միջավայրին և բնական ռեսուրսներին սպառնացող վնաս կանխելու նպատակով:</w:t>
      </w:r>
      <w:r w:rsidR="005567AC" w:rsidRPr="00D94137">
        <w:rPr>
          <w:rFonts w:ascii="GHEA Grapalat" w:hAnsi="GHEA Grapalat"/>
          <w:sz w:val="24"/>
          <w:szCs w:val="24"/>
          <w:lang w:val="hy-AM"/>
        </w:rPr>
        <w:t xml:space="preserve"> </w:t>
      </w:r>
      <w:r w:rsidR="00E579A0" w:rsidRPr="00D94137">
        <w:rPr>
          <w:rFonts w:ascii="GHEA Grapalat" w:hAnsi="GHEA Grapalat"/>
          <w:sz w:val="24"/>
          <w:szCs w:val="24"/>
          <w:lang w:val="hy-AM"/>
        </w:rPr>
        <w:t>Ընդ որում</w:t>
      </w:r>
      <w:r w:rsidR="0069207B" w:rsidRPr="00D94137">
        <w:rPr>
          <w:rFonts w:ascii="GHEA Grapalat" w:hAnsi="GHEA Grapalat"/>
          <w:sz w:val="24"/>
          <w:szCs w:val="24"/>
          <w:lang w:val="hy-AM"/>
        </w:rPr>
        <w:t>,</w:t>
      </w:r>
      <w:r w:rsidR="00E579A0" w:rsidRPr="00D94137">
        <w:rPr>
          <w:rFonts w:ascii="GHEA Grapalat" w:hAnsi="GHEA Grapalat"/>
          <w:sz w:val="24"/>
          <w:szCs w:val="24"/>
          <w:lang w:val="hy-AM"/>
        </w:rPr>
        <w:t xml:space="preserve"> </w:t>
      </w:r>
      <w:r w:rsidR="00A6244F" w:rsidRPr="00D94137">
        <w:rPr>
          <w:rFonts w:ascii="GHEA Grapalat" w:hAnsi="GHEA Grapalat"/>
          <w:sz w:val="24"/>
          <w:szCs w:val="24"/>
          <w:lang w:val="hy-AM"/>
        </w:rPr>
        <w:t xml:space="preserve">շրջակա միջավայրի </w:t>
      </w:r>
      <w:r w:rsidR="008947FF" w:rsidRPr="00D94137">
        <w:rPr>
          <w:rFonts w:ascii="GHEA Grapalat" w:hAnsi="GHEA Grapalat"/>
          <w:sz w:val="24"/>
          <w:szCs w:val="24"/>
          <w:lang w:val="hy-AM"/>
        </w:rPr>
        <w:t xml:space="preserve">և բնական ռեսուրսների պաշտպանության </w:t>
      </w:r>
      <w:r w:rsidR="00E579A0" w:rsidRPr="00D94137">
        <w:rPr>
          <w:rFonts w:ascii="GHEA Grapalat" w:hAnsi="GHEA Grapalat"/>
          <w:sz w:val="24"/>
          <w:szCs w:val="24"/>
          <w:lang w:val="hy-AM"/>
        </w:rPr>
        <w:t xml:space="preserve">ապահովման կարևորությամբ պայմանավորված, որպեսզի ստուգվող տնտեսվարող սուբյեկտի </w:t>
      </w:r>
      <w:r w:rsidR="00F12711" w:rsidRPr="00D94137">
        <w:rPr>
          <w:rFonts w:ascii="GHEA Grapalat" w:hAnsi="GHEA Grapalat"/>
          <w:sz w:val="24"/>
          <w:szCs w:val="24"/>
          <w:lang w:val="hy-AM"/>
        </w:rPr>
        <w:t>գործունեությու</w:t>
      </w:r>
      <w:r w:rsidR="00E579A0" w:rsidRPr="00D94137">
        <w:rPr>
          <w:rFonts w:ascii="GHEA Grapalat" w:hAnsi="GHEA Grapalat"/>
          <w:sz w:val="24"/>
          <w:szCs w:val="24"/>
          <w:lang w:val="hy-AM"/>
        </w:rPr>
        <w:t>ն</w:t>
      </w:r>
      <w:r w:rsidR="00F12711" w:rsidRPr="00D94137">
        <w:rPr>
          <w:rFonts w:ascii="GHEA Grapalat" w:hAnsi="GHEA Grapalat"/>
          <w:sz w:val="24"/>
          <w:szCs w:val="24"/>
          <w:lang w:val="hy-AM"/>
        </w:rPr>
        <w:t>ը</w:t>
      </w:r>
      <w:r w:rsidR="00E579A0" w:rsidRPr="00D94137">
        <w:rPr>
          <w:rFonts w:ascii="GHEA Grapalat" w:hAnsi="GHEA Grapalat"/>
          <w:sz w:val="24"/>
          <w:szCs w:val="24"/>
          <w:lang w:val="hy-AM"/>
        </w:rPr>
        <w:t xml:space="preserve"> </w:t>
      </w:r>
      <w:r w:rsidR="00F12711" w:rsidRPr="00D94137">
        <w:rPr>
          <w:rFonts w:ascii="GHEA Grapalat" w:hAnsi="GHEA Grapalat"/>
          <w:sz w:val="24"/>
          <w:szCs w:val="24"/>
          <w:lang w:val="hy-AM"/>
        </w:rPr>
        <w:t>կասեցնելու մասին</w:t>
      </w:r>
      <w:r w:rsidR="00E579A0" w:rsidRPr="00D94137">
        <w:rPr>
          <w:rFonts w:ascii="GHEA Grapalat" w:hAnsi="GHEA Grapalat"/>
          <w:sz w:val="24"/>
          <w:szCs w:val="24"/>
          <w:lang w:val="hy-AM"/>
        </w:rPr>
        <w:t xml:space="preserve">  որոշման բողոքարկումը չկասեցնի </w:t>
      </w:r>
      <w:r w:rsidR="00CA1DCD" w:rsidRPr="00D94137">
        <w:rPr>
          <w:rFonts w:ascii="GHEA Grapalat" w:hAnsi="GHEA Grapalat"/>
          <w:sz w:val="24"/>
          <w:szCs w:val="24"/>
          <w:lang w:val="hy-AM"/>
        </w:rPr>
        <w:t xml:space="preserve">այդ որոշման </w:t>
      </w:r>
      <w:r w:rsidR="00E579A0" w:rsidRPr="00D94137">
        <w:rPr>
          <w:rFonts w:ascii="GHEA Grapalat" w:hAnsi="GHEA Grapalat"/>
          <w:sz w:val="24"/>
          <w:szCs w:val="24"/>
          <w:lang w:val="hy-AM"/>
        </w:rPr>
        <w:t>կատարումը,</w:t>
      </w:r>
      <w:r w:rsidR="00F12711" w:rsidRPr="00D94137">
        <w:rPr>
          <w:rFonts w:ascii="GHEA Grapalat" w:hAnsi="GHEA Grapalat"/>
          <w:sz w:val="24"/>
          <w:szCs w:val="24"/>
          <w:lang w:val="hy-AM"/>
        </w:rPr>
        <w:t xml:space="preserve"> </w:t>
      </w:r>
      <w:r w:rsidR="00E579A0" w:rsidRPr="00D94137">
        <w:rPr>
          <w:rFonts w:ascii="GHEA Grapalat" w:hAnsi="GHEA Grapalat"/>
          <w:sz w:val="24"/>
          <w:szCs w:val="24"/>
          <w:lang w:val="hy-AM"/>
        </w:rPr>
        <w:t xml:space="preserve">այդ որոշումը </w:t>
      </w:r>
      <w:r w:rsidR="006F4192" w:rsidRPr="00D94137">
        <w:rPr>
          <w:rFonts w:ascii="GHEA Grapalat" w:hAnsi="GHEA Grapalat"/>
          <w:sz w:val="24"/>
          <w:szCs w:val="24"/>
          <w:lang w:val="hy-AM"/>
        </w:rPr>
        <w:t xml:space="preserve">պետք է </w:t>
      </w:r>
      <w:r w:rsidR="00E579A0" w:rsidRPr="00D94137">
        <w:rPr>
          <w:rFonts w:ascii="GHEA Grapalat" w:hAnsi="GHEA Grapalat"/>
          <w:sz w:val="24"/>
          <w:szCs w:val="24"/>
          <w:lang w:val="hy-AM"/>
        </w:rPr>
        <w:t xml:space="preserve">ենթակա </w:t>
      </w:r>
      <w:r w:rsidR="006F4192" w:rsidRPr="00D94137">
        <w:rPr>
          <w:rFonts w:ascii="GHEA Grapalat" w:hAnsi="GHEA Grapalat"/>
          <w:sz w:val="24"/>
          <w:szCs w:val="24"/>
          <w:lang w:val="hy-AM"/>
        </w:rPr>
        <w:t>լինի</w:t>
      </w:r>
      <w:r w:rsidR="00E579A0" w:rsidRPr="00D94137">
        <w:rPr>
          <w:rFonts w:ascii="GHEA Grapalat" w:hAnsi="GHEA Grapalat"/>
          <w:sz w:val="24"/>
          <w:szCs w:val="24"/>
          <w:lang w:val="hy-AM"/>
        </w:rPr>
        <w:t xml:space="preserve"> անհապաղ կատարման</w:t>
      </w:r>
      <w:r w:rsidR="00F12711" w:rsidRPr="00D94137">
        <w:rPr>
          <w:rFonts w:ascii="GHEA Grapalat" w:hAnsi="GHEA Grapalat"/>
          <w:sz w:val="24"/>
          <w:szCs w:val="24"/>
          <w:lang w:val="hy-AM"/>
        </w:rPr>
        <w:t>՝ ելնելով հանրային շահերի ապահովման անհրաժեշտությունից</w:t>
      </w:r>
      <w:r w:rsidR="00E579A0" w:rsidRPr="00D94137">
        <w:rPr>
          <w:rFonts w:ascii="GHEA Grapalat" w:hAnsi="GHEA Grapalat"/>
          <w:sz w:val="24"/>
          <w:szCs w:val="24"/>
          <w:lang w:val="hy-AM"/>
        </w:rPr>
        <w:t>: Նշվածը բխում է «Վարչարարության հիմունքների և վարչական վարույթի մասին» օրենքի 74-րդ հոդվածի 1-ին մասի 1-ին կետից և վարչական դատավարության օրենսգրքի 83-րդ հոդվածի 1-ին մասի 1-ին կետից, որոնց համաձայն՝ վարչական ակտի բողոքարկումը (համապատասխանաբար վարչական և դատական կարգով) չի կասեցնում դրա կատարումը օրենքով նախատեսված այն դեպքերում, երբ վարչական ակտը ենթակա է անհապաղ կատարման</w:t>
      </w:r>
      <w:r w:rsidR="004067FF" w:rsidRPr="00D94137">
        <w:rPr>
          <w:rFonts w:ascii="GHEA Grapalat" w:hAnsi="GHEA Grapalat"/>
          <w:sz w:val="24"/>
          <w:szCs w:val="24"/>
          <w:lang w:val="hy-AM"/>
        </w:rPr>
        <w:t>.</w:t>
      </w:r>
    </w:p>
    <w:p w:rsidR="00082730" w:rsidRPr="00D94137" w:rsidRDefault="00082730" w:rsidP="00B709D3">
      <w:pPr>
        <w:pStyle w:val="ListParagraph"/>
        <w:numPr>
          <w:ilvl w:val="0"/>
          <w:numId w:val="2"/>
        </w:numPr>
        <w:spacing w:after="0"/>
        <w:ind w:left="567" w:firstLine="567"/>
        <w:jc w:val="both"/>
        <w:rPr>
          <w:rFonts w:ascii="GHEA Grapalat" w:hAnsi="GHEA Grapalat"/>
          <w:sz w:val="24"/>
          <w:szCs w:val="24"/>
          <w:lang w:val="hy-AM"/>
        </w:rPr>
      </w:pPr>
      <w:r w:rsidRPr="00D94137">
        <w:rPr>
          <w:rFonts w:ascii="GHEA Grapalat" w:hAnsi="GHEA Grapalat"/>
          <w:sz w:val="24"/>
          <w:szCs w:val="24"/>
          <w:lang w:val="hy-AM"/>
        </w:rPr>
        <w:t xml:space="preserve">կնախատեսվի նաև բնապահպանական օրենսդրության պահանջների խախտման բացահայտման և կանխարգելման նպատակով </w:t>
      </w:r>
      <w:r w:rsidR="00B12889" w:rsidRPr="00D94137">
        <w:rPr>
          <w:rFonts w:ascii="GHEA Grapalat" w:hAnsi="GHEA Grapalat"/>
          <w:sz w:val="24"/>
          <w:szCs w:val="24"/>
          <w:lang w:val="hy-AM"/>
        </w:rPr>
        <w:t xml:space="preserve">բնապահպանական պետական տեսուչի կողմից դիտարկումներ իրականացնելու </w:t>
      </w:r>
      <w:r w:rsidR="004067FF" w:rsidRPr="00D94137">
        <w:rPr>
          <w:rFonts w:ascii="GHEA Grapalat" w:hAnsi="GHEA Grapalat"/>
          <w:sz w:val="24"/>
          <w:szCs w:val="24"/>
          <w:lang w:val="hy-AM"/>
        </w:rPr>
        <w:t>լիազորություն.</w:t>
      </w:r>
    </w:p>
    <w:p w:rsidR="004067FF" w:rsidRPr="00D94137" w:rsidRDefault="004067FF" w:rsidP="00B709D3">
      <w:pPr>
        <w:pStyle w:val="NormalWeb"/>
        <w:numPr>
          <w:ilvl w:val="0"/>
          <w:numId w:val="2"/>
        </w:numPr>
        <w:spacing w:before="0" w:beforeAutospacing="0" w:after="0" w:afterAutospacing="0" w:line="276" w:lineRule="auto"/>
        <w:ind w:left="567" w:firstLine="567"/>
        <w:jc w:val="both"/>
        <w:rPr>
          <w:rFonts w:ascii="GHEA Grapalat" w:hAnsi="GHEA Grapalat"/>
          <w:bCs/>
          <w:color w:val="000000"/>
          <w:lang w:val="hy-AM"/>
        </w:rPr>
      </w:pPr>
      <w:r w:rsidRPr="00D94137">
        <w:rPr>
          <w:rFonts w:ascii="GHEA Grapalat" w:eastAsia="Calibri" w:hAnsi="GHEA Grapalat"/>
          <w:lang w:val="hy-AM"/>
        </w:rPr>
        <w:t xml:space="preserve">էկոլոգիական թողքի հաշվին ջրօգտագործման արգելքը </w:t>
      </w:r>
      <w:r w:rsidR="00B709D3" w:rsidRPr="00D94137">
        <w:rPr>
          <w:rFonts w:ascii="GHEA Grapalat" w:eastAsia="Calibri" w:hAnsi="GHEA Grapalat"/>
          <w:lang w:val="hy-AM"/>
        </w:rPr>
        <w:t>կնախատեսվի</w:t>
      </w:r>
      <w:r w:rsidRPr="00D94137">
        <w:rPr>
          <w:rFonts w:ascii="GHEA Grapalat" w:eastAsia="Calibri" w:hAnsi="GHEA Grapalat"/>
          <w:lang w:val="hy-AM"/>
        </w:rPr>
        <w:t xml:space="preserve"> որպես որպես ջրային ռեսուրսների պահպանության հիմնական պահանջ.</w:t>
      </w:r>
    </w:p>
    <w:p w:rsidR="004067FF" w:rsidRPr="00D94137" w:rsidRDefault="00B709D3" w:rsidP="00B709D3">
      <w:pPr>
        <w:pStyle w:val="ListParagraph"/>
        <w:numPr>
          <w:ilvl w:val="0"/>
          <w:numId w:val="2"/>
        </w:numPr>
        <w:spacing w:after="0"/>
        <w:ind w:left="567" w:firstLine="567"/>
        <w:jc w:val="both"/>
        <w:rPr>
          <w:rFonts w:ascii="GHEA Grapalat" w:hAnsi="GHEA Grapalat"/>
          <w:sz w:val="24"/>
          <w:szCs w:val="24"/>
          <w:lang w:val="hy-AM"/>
        </w:rPr>
      </w:pPr>
      <w:r w:rsidRPr="00D94137">
        <w:rPr>
          <w:rFonts w:ascii="GHEA Grapalat" w:hAnsi="GHEA Grapalat"/>
          <w:sz w:val="24"/>
          <w:szCs w:val="24"/>
          <w:lang w:val="hy-AM"/>
        </w:rPr>
        <w:t>մթնոլորտային օդի պահպանության ոլորտում կհստակեցվեն տեսչական մարմնի լիազորությունները.</w:t>
      </w:r>
    </w:p>
    <w:p w:rsidR="00B709D3" w:rsidRPr="00D94137" w:rsidRDefault="00B709D3" w:rsidP="00B709D3">
      <w:pPr>
        <w:pStyle w:val="ListParagraph"/>
        <w:numPr>
          <w:ilvl w:val="0"/>
          <w:numId w:val="2"/>
        </w:numPr>
        <w:spacing w:after="0"/>
        <w:ind w:left="567" w:firstLine="567"/>
        <w:jc w:val="both"/>
        <w:rPr>
          <w:rFonts w:ascii="GHEA Grapalat" w:hAnsi="GHEA Grapalat"/>
          <w:sz w:val="24"/>
          <w:szCs w:val="24"/>
          <w:lang w:val="hy-AM"/>
        </w:rPr>
      </w:pPr>
      <w:r w:rsidRPr="00D94137">
        <w:rPr>
          <w:rFonts w:ascii="GHEA Grapalat" w:hAnsi="GHEA Grapalat"/>
          <w:sz w:val="24"/>
          <w:szCs w:val="24"/>
          <w:lang w:val="hy-AM"/>
        </w:rPr>
        <w:t>տեսչական մարմնին կվերապահվի լիազոր մարմնին ընդերքօգտագործման իրավունքը դադարեցնելու վերաբերյալ միջնորդագրի ներկայացնելու լիազորություն՝ կարգավորելով այս լիազորության իրականացման հիմքերն ու կարգը։</w:t>
      </w:r>
    </w:p>
    <w:p w:rsidR="00A43F91" w:rsidRPr="00D94137" w:rsidRDefault="00E579A0" w:rsidP="00B709D3">
      <w:pPr>
        <w:spacing w:after="0"/>
        <w:ind w:left="567" w:firstLine="567"/>
        <w:jc w:val="both"/>
        <w:rPr>
          <w:rFonts w:ascii="GHEA Grapalat" w:hAnsi="GHEA Grapalat"/>
          <w:sz w:val="24"/>
          <w:szCs w:val="24"/>
          <w:lang w:val="hy-AM"/>
        </w:rPr>
      </w:pPr>
      <w:r w:rsidRPr="00D94137">
        <w:rPr>
          <w:rFonts w:ascii="GHEA Grapalat" w:hAnsi="GHEA Grapalat"/>
          <w:sz w:val="24"/>
          <w:szCs w:val="24"/>
          <w:lang w:val="hy-AM"/>
        </w:rPr>
        <w:lastRenderedPageBreak/>
        <w:t xml:space="preserve"> </w:t>
      </w:r>
    </w:p>
    <w:p w:rsidR="00A43F91" w:rsidRPr="00D94137" w:rsidRDefault="00A43F91" w:rsidP="00B709D3">
      <w:pPr>
        <w:pStyle w:val="NormalWeb"/>
        <w:spacing w:before="0" w:beforeAutospacing="0" w:after="0" w:afterAutospacing="0" w:line="276" w:lineRule="auto"/>
        <w:ind w:left="567" w:firstLine="567"/>
        <w:jc w:val="both"/>
        <w:rPr>
          <w:rFonts w:ascii="GHEA Grapalat" w:hAnsi="GHEA Grapalat"/>
          <w:b/>
          <w:lang w:val="hy-AM"/>
        </w:rPr>
      </w:pPr>
      <w:r w:rsidRPr="00D94137">
        <w:rPr>
          <w:rFonts w:ascii="GHEA Grapalat" w:hAnsi="GHEA Grapalat"/>
          <w:b/>
          <w:lang w:val="hy-AM"/>
        </w:rPr>
        <w:t>Իրավական ակտի նախագիծը մշակող պատասխանատու մարմինը.</w:t>
      </w:r>
    </w:p>
    <w:p w:rsidR="00A43F91" w:rsidRPr="00D94137" w:rsidRDefault="00A43F91" w:rsidP="00B709D3">
      <w:pPr>
        <w:pStyle w:val="NormalWeb"/>
        <w:spacing w:before="0" w:beforeAutospacing="0" w:after="0" w:afterAutospacing="0" w:line="276" w:lineRule="auto"/>
        <w:ind w:left="567" w:firstLine="567"/>
        <w:jc w:val="both"/>
        <w:rPr>
          <w:rFonts w:ascii="GHEA Grapalat" w:hAnsi="GHEA Grapalat"/>
          <w:b/>
          <w:lang w:val="hy-AM"/>
        </w:rPr>
      </w:pPr>
      <w:r w:rsidRPr="00D94137">
        <w:rPr>
          <w:rFonts w:ascii="GHEA Grapalat" w:hAnsi="GHEA Grapalat"/>
          <w:lang w:val="hy-AM"/>
        </w:rPr>
        <w:t>Նախագիծը մշակվել է Վարչապետի աշխատակազմի տեսչական մարմինների աշխատանքների համակարգման գրասենյակի կողմից:</w:t>
      </w:r>
    </w:p>
    <w:p w:rsidR="002957EB" w:rsidRPr="00D94137" w:rsidRDefault="002957EB" w:rsidP="00B709D3">
      <w:pPr>
        <w:ind w:left="567" w:firstLine="567"/>
        <w:rPr>
          <w:rFonts w:ascii="GHEA Grapalat" w:hAnsi="GHEA Grapalat"/>
          <w:sz w:val="24"/>
          <w:szCs w:val="24"/>
          <w:lang w:val="hy-AM"/>
        </w:rPr>
      </w:pPr>
    </w:p>
    <w:p w:rsidR="000C18D3" w:rsidRDefault="000C18D3" w:rsidP="00B709D3">
      <w:pPr>
        <w:ind w:left="567" w:firstLine="567"/>
        <w:rPr>
          <w:rFonts w:ascii="GHEA Grapalat" w:hAnsi="GHEA Grapalat"/>
          <w:sz w:val="24"/>
          <w:szCs w:val="24"/>
          <w:lang w:val="hy-AM"/>
        </w:rPr>
      </w:pPr>
    </w:p>
    <w:p w:rsidR="00D16057" w:rsidRDefault="00D16057" w:rsidP="00B709D3">
      <w:pPr>
        <w:ind w:left="567" w:firstLine="567"/>
        <w:rPr>
          <w:rFonts w:ascii="GHEA Grapalat" w:hAnsi="GHEA Grapalat"/>
          <w:sz w:val="24"/>
          <w:szCs w:val="24"/>
          <w:lang w:val="hy-AM"/>
        </w:rPr>
      </w:pPr>
    </w:p>
    <w:p w:rsidR="00D16057" w:rsidRDefault="00D16057" w:rsidP="00B709D3">
      <w:pPr>
        <w:ind w:left="567" w:firstLine="567"/>
        <w:rPr>
          <w:rFonts w:ascii="GHEA Grapalat" w:hAnsi="GHEA Grapalat"/>
          <w:sz w:val="24"/>
          <w:szCs w:val="24"/>
          <w:lang w:val="hy-AM"/>
        </w:rPr>
      </w:pPr>
    </w:p>
    <w:p w:rsidR="00D16057" w:rsidRDefault="00D16057" w:rsidP="00B709D3">
      <w:pPr>
        <w:ind w:left="567" w:firstLine="567"/>
        <w:rPr>
          <w:rFonts w:ascii="GHEA Grapalat" w:hAnsi="GHEA Grapalat"/>
          <w:sz w:val="24"/>
          <w:szCs w:val="24"/>
          <w:lang w:val="hy-AM"/>
        </w:rPr>
      </w:pPr>
    </w:p>
    <w:p w:rsidR="00D16057" w:rsidRDefault="00D16057" w:rsidP="00B709D3">
      <w:pPr>
        <w:ind w:left="567" w:firstLine="567"/>
        <w:rPr>
          <w:rFonts w:ascii="GHEA Grapalat" w:hAnsi="GHEA Grapalat"/>
          <w:sz w:val="24"/>
          <w:szCs w:val="24"/>
          <w:lang w:val="hy-AM"/>
        </w:rPr>
      </w:pPr>
    </w:p>
    <w:p w:rsidR="00D16057" w:rsidRDefault="00D16057" w:rsidP="00B709D3">
      <w:pPr>
        <w:ind w:left="567" w:firstLine="567"/>
        <w:rPr>
          <w:rFonts w:ascii="GHEA Grapalat" w:hAnsi="GHEA Grapalat"/>
          <w:sz w:val="24"/>
          <w:szCs w:val="24"/>
          <w:lang w:val="hy-AM"/>
        </w:rPr>
      </w:pPr>
    </w:p>
    <w:p w:rsidR="00D16057" w:rsidRDefault="00D16057" w:rsidP="00B709D3">
      <w:pPr>
        <w:ind w:left="567" w:firstLine="567"/>
        <w:rPr>
          <w:rFonts w:ascii="GHEA Grapalat" w:hAnsi="GHEA Grapalat"/>
          <w:sz w:val="24"/>
          <w:szCs w:val="24"/>
          <w:lang w:val="hy-AM"/>
        </w:rPr>
      </w:pPr>
    </w:p>
    <w:p w:rsidR="00D16057" w:rsidRDefault="00D16057" w:rsidP="00B709D3">
      <w:pPr>
        <w:ind w:left="567" w:firstLine="567"/>
        <w:rPr>
          <w:rFonts w:ascii="GHEA Grapalat" w:hAnsi="GHEA Grapalat"/>
          <w:sz w:val="24"/>
          <w:szCs w:val="24"/>
          <w:lang w:val="hy-AM"/>
        </w:rPr>
      </w:pPr>
    </w:p>
    <w:p w:rsidR="00D16057" w:rsidRDefault="00D16057" w:rsidP="00B709D3">
      <w:pPr>
        <w:ind w:left="567" w:firstLine="567"/>
        <w:rPr>
          <w:rFonts w:ascii="GHEA Grapalat" w:hAnsi="GHEA Grapalat"/>
          <w:sz w:val="24"/>
          <w:szCs w:val="24"/>
          <w:lang w:val="hy-AM"/>
        </w:rPr>
      </w:pPr>
    </w:p>
    <w:p w:rsidR="00D16057" w:rsidRDefault="00D16057" w:rsidP="00B709D3">
      <w:pPr>
        <w:ind w:left="567" w:firstLine="567"/>
        <w:rPr>
          <w:rFonts w:ascii="GHEA Grapalat" w:hAnsi="GHEA Grapalat"/>
          <w:sz w:val="24"/>
          <w:szCs w:val="24"/>
          <w:lang w:val="hy-AM"/>
        </w:rPr>
      </w:pPr>
    </w:p>
    <w:p w:rsidR="00D16057" w:rsidRDefault="00D16057" w:rsidP="00B709D3">
      <w:pPr>
        <w:ind w:left="567" w:firstLine="567"/>
        <w:rPr>
          <w:rFonts w:ascii="GHEA Grapalat" w:hAnsi="GHEA Grapalat"/>
          <w:sz w:val="24"/>
          <w:szCs w:val="24"/>
          <w:lang w:val="hy-AM"/>
        </w:rPr>
      </w:pPr>
    </w:p>
    <w:p w:rsidR="00D16057" w:rsidRDefault="00D16057" w:rsidP="00B709D3">
      <w:pPr>
        <w:ind w:left="567" w:firstLine="567"/>
        <w:rPr>
          <w:rFonts w:ascii="GHEA Grapalat" w:hAnsi="GHEA Grapalat"/>
          <w:sz w:val="24"/>
          <w:szCs w:val="24"/>
          <w:lang w:val="hy-AM"/>
        </w:rPr>
      </w:pPr>
    </w:p>
    <w:p w:rsidR="00D16057" w:rsidRDefault="00D16057" w:rsidP="00B709D3">
      <w:pPr>
        <w:ind w:left="567" w:firstLine="567"/>
        <w:rPr>
          <w:rFonts w:ascii="GHEA Grapalat" w:hAnsi="GHEA Grapalat"/>
          <w:sz w:val="24"/>
          <w:szCs w:val="24"/>
          <w:lang w:val="hy-AM"/>
        </w:rPr>
      </w:pPr>
    </w:p>
    <w:p w:rsidR="00D16057" w:rsidRDefault="00D16057" w:rsidP="00B709D3">
      <w:pPr>
        <w:ind w:left="567" w:firstLine="567"/>
        <w:rPr>
          <w:rFonts w:ascii="GHEA Grapalat" w:hAnsi="GHEA Grapalat"/>
          <w:sz w:val="24"/>
          <w:szCs w:val="24"/>
          <w:lang w:val="hy-AM"/>
        </w:rPr>
      </w:pPr>
    </w:p>
    <w:p w:rsidR="00D16057" w:rsidRDefault="00D16057" w:rsidP="00B709D3">
      <w:pPr>
        <w:ind w:left="567" w:firstLine="567"/>
        <w:rPr>
          <w:rFonts w:ascii="GHEA Grapalat" w:hAnsi="GHEA Grapalat"/>
          <w:sz w:val="24"/>
          <w:szCs w:val="24"/>
          <w:lang w:val="hy-AM"/>
        </w:rPr>
      </w:pPr>
    </w:p>
    <w:p w:rsidR="00D16057" w:rsidRPr="00D94137" w:rsidRDefault="00D16057" w:rsidP="00B709D3">
      <w:pPr>
        <w:ind w:left="567" w:firstLine="567"/>
        <w:rPr>
          <w:rFonts w:ascii="GHEA Grapalat" w:hAnsi="GHEA Grapalat"/>
          <w:sz w:val="24"/>
          <w:szCs w:val="24"/>
          <w:lang w:val="hy-AM"/>
        </w:rPr>
      </w:pPr>
    </w:p>
    <w:p w:rsidR="000C18D3" w:rsidRPr="00D94137" w:rsidRDefault="000C18D3" w:rsidP="00B709D3">
      <w:pPr>
        <w:ind w:left="567" w:firstLine="567"/>
        <w:rPr>
          <w:rFonts w:ascii="GHEA Grapalat" w:hAnsi="GHEA Grapalat"/>
          <w:sz w:val="24"/>
          <w:szCs w:val="24"/>
          <w:lang w:val="hy-AM"/>
        </w:rPr>
      </w:pPr>
    </w:p>
    <w:p w:rsidR="003A0C90" w:rsidRPr="00D94137" w:rsidRDefault="003A0C90" w:rsidP="00B709D3">
      <w:pPr>
        <w:ind w:left="567" w:firstLine="567"/>
        <w:rPr>
          <w:rFonts w:ascii="GHEA Grapalat" w:hAnsi="GHEA Grapalat"/>
          <w:sz w:val="24"/>
          <w:szCs w:val="24"/>
          <w:lang w:val="hy-AM"/>
        </w:rPr>
      </w:pPr>
    </w:p>
    <w:p w:rsidR="00B709D3" w:rsidRPr="00D94137" w:rsidRDefault="00B709D3" w:rsidP="00B709D3">
      <w:pPr>
        <w:spacing w:after="0"/>
        <w:ind w:left="567" w:firstLine="567"/>
        <w:jc w:val="center"/>
        <w:rPr>
          <w:rFonts w:ascii="GHEA Grapalat" w:eastAsia="Times New Roman" w:hAnsi="GHEA Grapalat" w:cs="Times New Roman"/>
          <w:b/>
          <w:sz w:val="24"/>
          <w:szCs w:val="24"/>
          <w:lang w:val="hy-AM"/>
        </w:rPr>
      </w:pPr>
    </w:p>
    <w:p w:rsidR="000C18D3" w:rsidRPr="00D94137" w:rsidRDefault="000C18D3" w:rsidP="00B709D3">
      <w:pPr>
        <w:spacing w:after="0"/>
        <w:ind w:left="567" w:firstLine="567"/>
        <w:jc w:val="center"/>
        <w:rPr>
          <w:rFonts w:ascii="GHEA Grapalat" w:eastAsia="Times New Roman" w:hAnsi="GHEA Grapalat" w:cs="Times New Roman"/>
          <w:b/>
          <w:sz w:val="24"/>
          <w:szCs w:val="24"/>
          <w:lang w:val="hy-AM"/>
        </w:rPr>
      </w:pPr>
      <w:r w:rsidRPr="00D94137">
        <w:rPr>
          <w:rFonts w:ascii="GHEA Grapalat" w:eastAsia="Times New Roman" w:hAnsi="GHEA Grapalat" w:cs="Times New Roman"/>
          <w:b/>
          <w:sz w:val="24"/>
          <w:szCs w:val="24"/>
          <w:lang w:val="hy-AM"/>
        </w:rPr>
        <w:lastRenderedPageBreak/>
        <w:t>ՏԵՂԵԿԱՆՔ</w:t>
      </w:r>
    </w:p>
    <w:p w:rsidR="000C18D3" w:rsidRPr="00D94137" w:rsidRDefault="00F15AF2" w:rsidP="00B709D3">
      <w:pPr>
        <w:pStyle w:val="ListParagraph"/>
        <w:ind w:left="567" w:firstLine="567"/>
        <w:jc w:val="center"/>
        <w:rPr>
          <w:rFonts w:ascii="GHEA Grapalat" w:hAnsi="GHEA Grapalat"/>
          <w:b/>
          <w:sz w:val="24"/>
          <w:szCs w:val="24"/>
          <w:lang w:val="hy-AM" w:eastAsia="ru-RU"/>
        </w:rPr>
      </w:pPr>
      <w:r w:rsidRPr="00D94137">
        <w:rPr>
          <w:rFonts w:ascii="GHEA Grapalat" w:hAnsi="GHEA Grapalat" w:cs="Sylfaen"/>
          <w:b/>
          <w:sz w:val="24"/>
          <w:szCs w:val="24"/>
          <w:lang w:val="hy-AM"/>
        </w:rPr>
        <w:t xml:space="preserve">«ԲՆԱՊԱՀՊԱՆԱԿԱՆ ՎԵՐԱՀՍԿՈՂՈՒԹՅԱՆ ՄԱՍԻՆ» ՕՐԵՆՔՈՒՄ </w:t>
      </w:r>
      <w:r w:rsidR="004F66B5" w:rsidRPr="00D94137">
        <w:rPr>
          <w:rFonts w:ascii="GHEA Grapalat" w:hAnsi="GHEA Grapalat" w:cs="Sylfaen"/>
          <w:b/>
          <w:sz w:val="24"/>
          <w:szCs w:val="24"/>
          <w:lang w:val="hy-AM"/>
        </w:rPr>
        <w:t xml:space="preserve">ՓՈՓՈԽՈՒԹՅՈՒՆՆԵՐ ԵՎ </w:t>
      </w:r>
      <w:r w:rsidRPr="00D94137">
        <w:rPr>
          <w:rFonts w:ascii="GHEA Grapalat" w:hAnsi="GHEA Grapalat" w:cs="Sylfaen"/>
          <w:b/>
          <w:sz w:val="24"/>
          <w:szCs w:val="24"/>
          <w:lang w:val="hy-AM"/>
        </w:rPr>
        <w:t>ԼՐԱՑՈՒՄՆԵՐ ԿԱՏԱՐԵԼՈՒ ՄԱՍԻՆ», «ՀԱՅԱՍՏԱՆԻ ՀԱՆՐԱՊԵՏՈՒԹՅԱՆ ՋՐԱՅԻՆ ՕՐԵՆՍԳՐՔՈՒՄ ԼՐԱՑՈՒՄ ԿԱՏԱՐԵԼՈՒ ՄԱՍԻՆ», «ՄԹՆՈԼՈՐՏԱՅԻՆ ՕԴԻ ՊԱՀՊԱՆՈՒԹՅԱՆ ՄԱՍԻՆ» ՕՐԵՆՔՈՒՄ ՓՈՓՈԽՈՒԹՅՈՒՆՆԵՐ ԵՎ ԼՐԱՑՈՒՄ</w:t>
      </w:r>
      <w:r w:rsidR="004F66B5" w:rsidRPr="00D94137">
        <w:rPr>
          <w:rFonts w:ascii="GHEA Grapalat" w:hAnsi="GHEA Grapalat" w:cs="Sylfaen"/>
          <w:b/>
          <w:sz w:val="24"/>
          <w:szCs w:val="24"/>
          <w:lang w:val="hy-AM"/>
        </w:rPr>
        <w:t>ՄԵՐ</w:t>
      </w:r>
      <w:r w:rsidRPr="00D94137">
        <w:rPr>
          <w:rFonts w:ascii="GHEA Grapalat" w:hAnsi="GHEA Grapalat" w:cs="Sylfaen"/>
          <w:b/>
          <w:sz w:val="24"/>
          <w:szCs w:val="24"/>
          <w:lang w:val="hy-AM"/>
        </w:rPr>
        <w:t xml:space="preserve"> ԿԱՏԱՐԵԼՈՒ ՄԱՍԻՆ», «ՀԱՅԱՍՏԱՆԻ ՀԱՆՐԱՊԵՏՈՒԹՅԱՆ ԸՆԴԵՐՔԻ ՄԱՍԻՆ ՕՐԵՆՍԳՐՔՈՒՄ ՓՈՓՈԽՈՒԹՅՈՒՆ ԵՎ ԼՐԱՑՈՒՄՆԵՐ ԿԱՏԱՐԵԼՈՒ ՄԱՍԻՆ» ՕՐԵՆՔՆԵՐԻ </w:t>
      </w:r>
      <w:r w:rsidR="003A0C90" w:rsidRPr="00D94137">
        <w:rPr>
          <w:rFonts w:ascii="GHEA Grapalat" w:hAnsi="GHEA Grapalat"/>
          <w:b/>
          <w:sz w:val="24"/>
          <w:szCs w:val="24"/>
          <w:lang w:val="hy-AM"/>
        </w:rPr>
        <w:t xml:space="preserve">ՆԱԽԱԳԾԵՐԻ </w:t>
      </w:r>
      <w:r w:rsidR="000C18D3" w:rsidRPr="00D94137">
        <w:rPr>
          <w:rFonts w:ascii="GHEA Grapalat" w:hAnsi="GHEA Grapalat"/>
          <w:b/>
          <w:noProof/>
          <w:sz w:val="24"/>
          <w:szCs w:val="24"/>
          <w:lang w:val="hy-AM"/>
        </w:rPr>
        <w:t xml:space="preserve">ԸՆԴՈՒՆՄԱՆ </w:t>
      </w:r>
      <w:r w:rsidR="000C18D3" w:rsidRPr="00D94137">
        <w:rPr>
          <w:rFonts w:ascii="GHEA Grapalat" w:hAnsi="GHEA Grapalat"/>
          <w:b/>
          <w:bCs/>
          <w:iCs/>
          <w:noProof/>
          <w:sz w:val="24"/>
          <w:szCs w:val="24"/>
          <w:lang w:val="hy-AM"/>
        </w:rPr>
        <w:t>ԿԱՊԱԿՑՈՒԹՅԱՄԲ ԱՅԼ ՆՈՐՄԱՏԻՎ ԻՐԱՎԱԿԱՆ ԱԿՏԵՐԻ ԸՆԴՈՒՆՄԱՆ ԱՆՀՐԱԺԵՇՏՈՒԹՅԱՆ ՄԱՍԻՆ</w:t>
      </w:r>
    </w:p>
    <w:p w:rsidR="000C18D3" w:rsidRDefault="003A0C90" w:rsidP="00B709D3">
      <w:pPr>
        <w:spacing w:after="0"/>
        <w:ind w:left="567" w:firstLine="567"/>
        <w:jc w:val="both"/>
        <w:rPr>
          <w:rFonts w:ascii="GHEA Grapalat" w:hAnsi="GHEA Grapalat"/>
          <w:sz w:val="24"/>
          <w:szCs w:val="24"/>
          <w:lang w:val="hy-AM"/>
        </w:rPr>
      </w:pPr>
      <w:r w:rsidRPr="00D94137">
        <w:rPr>
          <w:rFonts w:ascii="GHEA Grapalat" w:hAnsi="GHEA Grapalat" w:cs="Sylfaen"/>
          <w:sz w:val="24"/>
          <w:szCs w:val="24"/>
          <w:lang w:val="hy-AM"/>
        </w:rPr>
        <w:t>«Բնապահպանական վերահսկողության մասին</w:t>
      </w:r>
      <w:r w:rsidRPr="00D94137">
        <w:rPr>
          <w:rFonts w:ascii="GHEA Grapalat" w:hAnsi="GHEA Grapalat"/>
          <w:sz w:val="24"/>
          <w:szCs w:val="24"/>
          <w:lang w:val="hy-AM"/>
        </w:rPr>
        <w:t>»</w:t>
      </w:r>
      <w:r w:rsidRPr="00D94137">
        <w:rPr>
          <w:rFonts w:ascii="GHEA Grapalat" w:hAnsi="GHEA Grapalat" w:cs="Arial"/>
          <w:b/>
          <w:sz w:val="24"/>
          <w:szCs w:val="24"/>
          <w:lang w:val="hy-AM"/>
        </w:rPr>
        <w:t xml:space="preserve"> </w:t>
      </w:r>
      <w:r w:rsidRPr="00D94137">
        <w:rPr>
          <w:rFonts w:ascii="GHEA Grapalat" w:hAnsi="GHEA Grapalat"/>
          <w:sz w:val="24"/>
          <w:szCs w:val="24"/>
          <w:lang w:val="hy-AM"/>
        </w:rPr>
        <w:t xml:space="preserve">օրենքում </w:t>
      </w:r>
      <w:r w:rsidR="004F66B5" w:rsidRPr="00D94137">
        <w:rPr>
          <w:rFonts w:ascii="GHEA Grapalat" w:hAnsi="GHEA Grapalat"/>
          <w:sz w:val="24"/>
          <w:szCs w:val="24"/>
          <w:lang w:val="hy-AM"/>
        </w:rPr>
        <w:t xml:space="preserve">փոփոխություններ և </w:t>
      </w:r>
      <w:r w:rsidRPr="00D94137">
        <w:rPr>
          <w:rFonts w:ascii="GHEA Grapalat" w:hAnsi="GHEA Grapalat"/>
          <w:sz w:val="24"/>
          <w:szCs w:val="24"/>
          <w:lang w:val="hy-AM"/>
        </w:rPr>
        <w:t xml:space="preserve">լրացումներ կատարելու մասին», </w:t>
      </w:r>
      <w:r w:rsidRPr="00D94137">
        <w:rPr>
          <w:rFonts w:ascii="GHEA Grapalat" w:hAnsi="GHEA Grapalat" w:cs="Arial"/>
          <w:b/>
          <w:sz w:val="24"/>
          <w:szCs w:val="24"/>
          <w:lang w:val="hy-AM"/>
        </w:rPr>
        <w:t>«</w:t>
      </w:r>
      <w:r w:rsidRPr="00D94137">
        <w:rPr>
          <w:rFonts w:ascii="GHEA Grapalat" w:hAnsi="GHEA Grapalat"/>
          <w:sz w:val="24"/>
          <w:szCs w:val="24"/>
          <w:lang w:val="hy-AM"/>
        </w:rPr>
        <w:t xml:space="preserve">Հայաստանի Հանրապետության ջրային օրենսգրքում լրացում կատարելու մասին», «Մթնոլորտային օդի պահպանության մասին» Հայաստանի Հանրապետության օրենքում փոփոխություններ </w:t>
      </w:r>
      <w:r w:rsidR="004F66B5" w:rsidRPr="00D94137">
        <w:rPr>
          <w:rFonts w:ascii="GHEA Grapalat" w:hAnsi="GHEA Grapalat"/>
          <w:sz w:val="24"/>
          <w:szCs w:val="24"/>
          <w:lang w:val="hy-AM"/>
        </w:rPr>
        <w:t xml:space="preserve">և լրացումներ </w:t>
      </w:r>
      <w:r w:rsidRPr="00D94137">
        <w:rPr>
          <w:rFonts w:ascii="GHEA Grapalat" w:hAnsi="GHEA Grapalat"/>
          <w:sz w:val="24"/>
          <w:szCs w:val="24"/>
          <w:lang w:val="hy-AM"/>
        </w:rPr>
        <w:t>կատարելու մասին», «</w:t>
      </w:r>
      <w:r w:rsidRPr="00D94137">
        <w:rPr>
          <w:rStyle w:val="Strong"/>
          <w:rFonts w:ascii="GHEA Grapalat" w:hAnsi="GHEA Grapalat"/>
          <w:b w:val="0"/>
          <w:color w:val="000000"/>
          <w:sz w:val="24"/>
          <w:szCs w:val="24"/>
          <w:shd w:val="clear" w:color="auto" w:fill="FFFFFF"/>
          <w:lang w:val="hy-AM"/>
        </w:rPr>
        <w:t xml:space="preserve">Հայաստանի Հանրապետության ընդերքի մասին </w:t>
      </w:r>
      <w:r w:rsidRPr="00D94137">
        <w:rPr>
          <w:rFonts w:ascii="GHEA Grapalat" w:hAnsi="GHEA Grapalat"/>
          <w:sz w:val="24"/>
          <w:szCs w:val="24"/>
          <w:lang w:val="hy-AM"/>
        </w:rPr>
        <w:t>օրենսգրքում լրացում կատարելու մասին»</w:t>
      </w:r>
      <w:r w:rsidRPr="00D94137">
        <w:rPr>
          <w:rFonts w:ascii="GHEA Grapalat" w:hAnsi="GHEA Grapalat"/>
          <w:b/>
          <w:sz w:val="24"/>
          <w:szCs w:val="24"/>
          <w:lang w:val="hy-AM"/>
        </w:rPr>
        <w:t xml:space="preserve"> </w:t>
      </w:r>
      <w:r w:rsidRPr="00D94137">
        <w:rPr>
          <w:rFonts w:ascii="GHEA Grapalat" w:hAnsi="GHEA Grapalat"/>
          <w:sz w:val="24"/>
          <w:szCs w:val="24"/>
          <w:lang w:val="hy-AM"/>
        </w:rPr>
        <w:t xml:space="preserve"> օրենքների  նախագծերի </w:t>
      </w:r>
      <w:r w:rsidR="000C18D3" w:rsidRPr="00D94137">
        <w:rPr>
          <w:rFonts w:ascii="GHEA Grapalat" w:hAnsi="GHEA Grapalat"/>
          <w:sz w:val="24"/>
          <w:szCs w:val="24"/>
          <w:lang w:val="pt-BR"/>
        </w:rPr>
        <w:t xml:space="preserve">ընդունման </w:t>
      </w:r>
      <w:r w:rsidR="000C18D3" w:rsidRPr="00D94137">
        <w:rPr>
          <w:rFonts w:ascii="GHEA Grapalat" w:hAnsi="GHEA Grapalat" w:cs="Sylfaen"/>
          <w:sz w:val="24"/>
          <w:szCs w:val="24"/>
          <w:lang w:val="hy-AM"/>
        </w:rPr>
        <w:t>կապակցությամբ</w:t>
      </w:r>
      <w:r w:rsidR="000C18D3" w:rsidRPr="00D94137">
        <w:rPr>
          <w:rFonts w:ascii="GHEA Grapalat" w:hAnsi="GHEA Grapalat"/>
          <w:sz w:val="24"/>
          <w:szCs w:val="24"/>
          <w:lang w:val="hy-AM"/>
        </w:rPr>
        <w:t xml:space="preserve"> այլ նորմատիվ իրավական ակտերի ընդունման անհրաժեշտություն առկա չէ:</w:t>
      </w:r>
    </w:p>
    <w:p w:rsidR="00D16057" w:rsidRDefault="00D16057" w:rsidP="00B709D3">
      <w:pPr>
        <w:spacing w:after="0"/>
        <w:ind w:left="567" w:firstLine="567"/>
        <w:jc w:val="both"/>
        <w:rPr>
          <w:rFonts w:ascii="GHEA Grapalat" w:hAnsi="GHEA Grapalat"/>
          <w:sz w:val="24"/>
          <w:szCs w:val="24"/>
          <w:lang w:val="hy-AM" w:eastAsia="ru-RU"/>
        </w:rPr>
      </w:pPr>
    </w:p>
    <w:p w:rsidR="00D16057" w:rsidRDefault="00D16057" w:rsidP="00B709D3">
      <w:pPr>
        <w:spacing w:after="0"/>
        <w:ind w:left="567" w:firstLine="567"/>
        <w:jc w:val="both"/>
        <w:rPr>
          <w:rFonts w:ascii="GHEA Grapalat" w:hAnsi="GHEA Grapalat"/>
          <w:sz w:val="24"/>
          <w:szCs w:val="24"/>
          <w:lang w:val="hy-AM" w:eastAsia="ru-RU"/>
        </w:rPr>
      </w:pPr>
    </w:p>
    <w:p w:rsidR="00D16057" w:rsidRDefault="00D16057" w:rsidP="00B709D3">
      <w:pPr>
        <w:spacing w:after="0"/>
        <w:ind w:left="567" w:firstLine="567"/>
        <w:jc w:val="both"/>
        <w:rPr>
          <w:rFonts w:ascii="GHEA Grapalat" w:hAnsi="GHEA Grapalat"/>
          <w:sz w:val="24"/>
          <w:szCs w:val="24"/>
          <w:lang w:val="hy-AM" w:eastAsia="ru-RU"/>
        </w:rPr>
      </w:pPr>
    </w:p>
    <w:p w:rsidR="00D16057" w:rsidRDefault="00D16057" w:rsidP="00B709D3">
      <w:pPr>
        <w:spacing w:after="0"/>
        <w:ind w:left="567" w:firstLine="567"/>
        <w:jc w:val="both"/>
        <w:rPr>
          <w:rFonts w:ascii="GHEA Grapalat" w:hAnsi="GHEA Grapalat"/>
          <w:sz w:val="24"/>
          <w:szCs w:val="24"/>
          <w:lang w:val="hy-AM" w:eastAsia="ru-RU"/>
        </w:rPr>
      </w:pPr>
    </w:p>
    <w:p w:rsidR="00D16057" w:rsidRDefault="00D16057" w:rsidP="00B709D3">
      <w:pPr>
        <w:spacing w:after="0"/>
        <w:ind w:left="567" w:firstLine="567"/>
        <w:jc w:val="both"/>
        <w:rPr>
          <w:rFonts w:ascii="GHEA Grapalat" w:hAnsi="GHEA Grapalat"/>
          <w:sz w:val="24"/>
          <w:szCs w:val="24"/>
          <w:lang w:val="hy-AM" w:eastAsia="ru-RU"/>
        </w:rPr>
      </w:pPr>
    </w:p>
    <w:p w:rsidR="00664341" w:rsidRDefault="00664341" w:rsidP="00B709D3">
      <w:pPr>
        <w:spacing w:after="0"/>
        <w:ind w:left="567" w:firstLine="567"/>
        <w:jc w:val="both"/>
        <w:rPr>
          <w:rFonts w:ascii="GHEA Grapalat" w:hAnsi="GHEA Grapalat"/>
          <w:sz w:val="24"/>
          <w:szCs w:val="24"/>
          <w:lang w:val="hy-AM" w:eastAsia="ru-RU"/>
        </w:rPr>
      </w:pPr>
    </w:p>
    <w:p w:rsidR="00664341" w:rsidRDefault="00664341" w:rsidP="00B709D3">
      <w:pPr>
        <w:spacing w:after="0"/>
        <w:ind w:left="567" w:firstLine="567"/>
        <w:jc w:val="both"/>
        <w:rPr>
          <w:rFonts w:ascii="GHEA Grapalat" w:hAnsi="GHEA Grapalat"/>
          <w:sz w:val="24"/>
          <w:szCs w:val="24"/>
          <w:lang w:val="hy-AM" w:eastAsia="ru-RU"/>
        </w:rPr>
      </w:pPr>
    </w:p>
    <w:p w:rsidR="00664341" w:rsidRDefault="00664341" w:rsidP="00B709D3">
      <w:pPr>
        <w:spacing w:after="0"/>
        <w:ind w:left="567" w:firstLine="567"/>
        <w:jc w:val="both"/>
        <w:rPr>
          <w:rFonts w:ascii="GHEA Grapalat" w:hAnsi="GHEA Grapalat"/>
          <w:sz w:val="24"/>
          <w:szCs w:val="24"/>
          <w:lang w:val="hy-AM" w:eastAsia="ru-RU"/>
        </w:rPr>
      </w:pPr>
    </w:p>
    <w:p w:rsidR="00664341" w:rsidRDefault="00664341" w:rsidP="00B709D3">
      <w:pPr>
        <w:spacing w:after="0"/>
        <w:ind w:left="567" w:firstLine="567"/>
        <w:jc w:val="both"/>
        <w:rPr>
          <w:rFonts w:ascii="GHEA Grapalat" w:hAnsi="GHEA Grapalat"/>
          <w:sz w:val="24"/>
          <w:szCs w:val="24"/>
          <w:lang w:val="hy-AM" w:eastAsia="ru-RU"/>
        </w:rPr>
      </w:pPr>
    </w:p>
    <w:p w:rsidR="00664341" w:rsidRDefault="00664341" w:rsidP="00B709D3">
      <w:pPr>
        <w:spacing w:after="0"/>
        <w:ind w:left="567" w:firstLine="567"/>
        <w:jc w:val="both"/>
        <w:rPr>
          <w:rFonts w:ascii="GHEA Grapalat" w:hAnsi="GHEA Grapalat"/>
          <w:sz w:val="24"/>
          <w:szCs w:val="24"/>
          <w:lang w:val="hy-AM" w:eastAsia="ru-RU"/>
        </w:rPr>
      </w:pPr>
    </w:p>
    <w:p w:rsidR="00664341" w:rsidRDefault="00664341" w:rsidP="00B709D3">
      <w:pPr>
        <w:spacing w:after="0"/>
        <w:ind w:left="567" w:firstLine="567"/>
        <w:jc w:val="both"/>
        <w:rPr>
          <w:rFonts w:ascii="GHEA Grapalat" w:hAnsi="GHEA Grapalat"/>
          <w:sz w:val="24"/>
          <w:szCs w:val="24"/>
          <w:lang w:val="hy-AM" w:eastAsia="ru-RU"/>
        </w:rPr>
      </w:pPr>
    </w:p>
    <w:p w:rsidR="00664341" w:rsidRDefault="00664341" w:rsidP="00B709D3">
      <w:pPr>
        <w:spacing w:after="0"/>
        <w:ind w:left="567" w:firstLine="567"/>
        <w:jc w:val="both"/>
        <w:rPr>
          <w:rFonts w:ascii="GHEA Grapalat" w:hAnsi="GHEA Grapalat"/>
          <w:sz w:val="24"/>
          <w:szCs w:val="24"/>
          <w:lang w:val="hy-AM" w:eastAsia="ru-RU"/>
        </w:rPr>
      </w:pPr>
    </w:p>
    <w:p w:rsidR="00664341" w:rsidRDefault="00664341" w:rsidP="00B709D3">
      <w:pPr>
        <w:spacing w:after="0"/>
        <w:ind w:left="567" w:firstLine="567"/>
        <w:jc w:val="both"/>
        <w:rPr>
          <w:rFonts w:ascii="GHEA Grapalat" w:hAnsi="GHEA Grapalat"/>
          <w:sz w:val="24"/>
          <w:szCs w:val="24"/>
          <w:lang w:val="hy-AM" w:eastAsia="ru-RU"/>
        </w:rPr>
      </w:pPr>
    </w:p>
    <w:p w:rsidR="00664341" w:rsidRDefault="00664341" w:rsidP="00B709D3">
      <w:pPr>
        <w:spacing w:after="0"/>
        <w:ind w:left="567" w:firstLine="567"/>
        <w:jc w:val="both"/>
        <w:rPr>
          <w:rFonts w:ascii="GHEA Grapalat" w:hAnsi="GHEA Grapalat"/>
          <w:sz w:val="24"/>
          <w:szCs w:val="24"/>
          <w:lang w:val="hy-AM" w:eastAsia="ru-RU"/>
        </w:rPr>
      </w:pPr>
    </w:p>
    <w:p w:rsidR="00664341" w:rsidRDefault="00664341" w:rsidP="00B709D3">
      <w:pPr>
        <w:spacing w:after="0"/>
        <w:ind w:left="567" w:firstLine="567"/>
        <w:jc w:val="both"/>
        <w:rPr>
          <w:rFonts w:ascii="GHEA Grapalat" w:hAnsi="GHEA Grapalat"/>
          <w:sz w:val="24"/>
          <w:szCs w:val="24"/>
          <w:lang w:val="hy-AM" w:eastAsia="ru-RU"/>
        </w:rPr>
      </w:pPr>
    </w:p>
    <w:p w:rsidR="00664341" w:rsidRPr="00D94137" w:rsidRDefault="00664341" w:rsidP="00B709D3">
      <w:pPr>
        <w:spacing w:after="0"/>
        <w:ind w:left="567" w:firstLine="567"/>
        <w:jc w:val="both"/>
        <w:rPr>
          <w:rFonts w:ascii="GHEA Grapalat" w:hAnsi="GHEA Grapalat"/>
          <w:sz w:val="24"/>
          <w:szCs w:val="24"/>
          <w:lang w:val="hy-AM" w:eastAsia="ru-RU"/>
        </w:rPr>
      </w:pPr>
      <w:bookmarkStart w:id="0" w:name="_GoBack"/>
      <w:bookmarkEnd w:id="0"/>
    </w:p>
    <w:p w:rsidR="000C18D3" w:rsidRPr="00D94137" w:rsidRDefault="000C18D3" w:rsidP="00B709D3">
      <w:pPr>
        <w:spacing w:after="0"/>
        <w:ind w:left="567" w:firstLine="567"/>
        <w:jc w:val="center"/>
        <w:rPr>
          <w:rFonts w:ascii="GHEA Grapalat" w:eastAsia="Times New Roman" w:hAnsi="GHEA Grapalat" w:cs="Times New Roman"/>
          <w:b/>
          <w:sz w:val="24"/>
          <w:szCs w:val="24"/>
          <w:lang w:val="hy-AM"/>
        </w:rPr>
      </w:pPr>
    </w:p>
    <w:p w:rsidR="000C18D3" w:rsidRPr="00D94137" w:rsidRDefault="000C18D3" w:rsidP="00B709D3">
      <w:pPr>
        <w:spacing w:after="0"/>
        <w:ind w:left="567" w:firstLine="567"/>
        <w:jc w:val="center"/>
        <w:rPr>
          <w:rFonts w:ascii="GHEA Grapalat" w:eastAsia="Times New Roman" w:hAnsi="GHEA Grapalat" w:cs="Times New Roman"/>
          <w:b/>
          <w:sz w:val="24"/>
          <w:szCs w:val="24"/>
          <w:lang w:val="hy-AM"/>
        </w:rPr>
      </w:pPr>
      <w:r w:rsidRPr="00D94137">
        <w:rPr>
          <w:rFonts w:ascii="GHEA Grapalat" w:eastAsia="Times New Roman" w:hAnsi="GHEA Grapalat" w:cs="Times New Roman"/>
          <w:b/>
          <w:sz w:val="24"/>
          <w:szCs w:val="24"/>
          <w:lang w:val="hy-AM"/>
        </w:rPr>
        <w:lastRenderedPageBreak/>
        <w:t>ՏԵՂԵԿԱՆՔ</w:t>
      </w:r>
    </w:p>
    <w:p w:rsidR="003A0C90" w:rsidRPr="00D94137" w:rsidRDefault="00F15AF2" w:rsidP="00B709D3">
      <w:pPr>
        <w:pStyle w:val="ListParagraph"/>
        <w:ind w:left="567" w:firstLine="567"/>
        <w:jc w:val="center"/>
        <w:rPr>
          <w:rFonts w:ascii="GHEA Grapalat" w:hAnsi="GHEA Grapalat"/>
          <w:b/>
          <w:sz w:val="24"/>
          <w:szCs w:val="24"/>
          <w:lang w:val="hy-AM"/>
        </w:rPr>
      </w:pPr>
      <w:r w:rsidRPr="00D94137">
        <w:rPr>
          <w:rFonts w:ascii="GHEA Grapalat" w:hAnsi="GHEA Grapalat" w:cs="Sylfaen"/>
          <w:b/>
          <w:sz w:val="24"/>
          <w:szCs w:val="24"/>
          <w:lang w:val="hy-AM"/>
        </w:rPr>
        <w:t xml:space="preserve">«ԲՆԱՊԱՀՊԱՆԱԿԱՆ ՎԵՐԱՀՍԿՈՂՈՒԹՅԱՆ ՄԱՍԻՆ» ՕՐԵՆՔՈՒՄ </w:t>
      </w:r>
      <w:r w:rsidR="004F66B5" w:rsidRPr="00D94137">
        <w:rPr>
          <w:rFonts w:ascii="GHEA Grapalat" w:hAnsi="GHEA Grapalat" w:cs="Sylfaen"/>
          <w:b/>
          <w:sz w:val="24"/>
          <w:szCs w:val="24"/>
          <w:lang w:val="hy-AM"/>
        </w:rPr>
        <w:t xml:space="preserve">ՓՈՓՈԽՈՒԹՅՈՒՆՆԵՐ ԵՎ </w:t>
      </w:r>
      <w:r w:rsidRPr="00D94137">
        <w:rPr>
          <w:rFonts w:ascii="GHEA Grapalat" w:hAnsi="GHEA Grapalat" w:cs="Sylfaen"/>
          <w:b/>
          <w:sz w:val="24"/>
          <w:szCs w:val="24"/>
          <w:lang w:val="hy-AM"/>
        </w:rPr>
        <w:t>ԼՐԱՑՈՒՄՆԵՐ ԿԱՏԱՐԵԼՈՒ ՄԱՍԻՆ», «ՀԱՅԱՍՏԱՆԻ ՀԱՆՐԱՊԵՏՈՒԹՅԱՆ ՋՐԱՅԻՆ ՕՐԵՆՍԳՐՔՈՒՄ ԼՐԱՑՈՒՄ ԿԱՏԱՐԵԼՈՒ ՄԱՍԻՆ», «ՄԹՆՈԼՈՐՏԱՅԻՆ ՕԴԻ ՊԱՀՊԱՆՈՒԹՅԱՆ ՄԱՍԻՆ» ՓՈՓՈԽՈՒԹՅՈՒՆՆԵՐ ԵՎ ԼՐԱՑՈՒՄ</w:t>
      </w:r>
      <w:r w:rsidR="004F66B5" w:rsidRPr="00D94137">
        <w:rPr>
          <w:rFonts w:ascii="GHEA Grapalat" w:hAnsi="GHEA Grapalat" w:cs="Sylfaen"/>
          <w:b/>
          <w:sz w:val="24"/>
          <w:szCs w:val="24"/>
          <w:lang w:val="hy-AM"/>
        </w:rPr>
        <w:t>ՆԵՐ</w:t>
      </w:r>
      <w:r w:rsidRPr="00D94137">
        <w:rPr>
          <w:rFonts w:ascii="GHEA Grapalat" w:hAnsi="GHEA Grapalat" w:cs="Sylfaen"/>
          <w:b/>
          <w:sz w:val="24"/>
          <w:szCs w:val="24"/>
          <w:lang w:val="hy-AM"/>
        </w:rPr>
        <w:t xml:space="preserve"> ԿԱՏԱՐԵԼՈՒ ՄԱՍԻՆ», «ՀԱՅԱՍՏԱՆԻ ՀԱՆՐԱՊԵՏՈՒԹՅԱՆ ԸՆԴԵՐՔԻ ՄԱՍԻՆ ՕՐԵՆՍԳՐՔՈՒՄ ՓՈՓՈԽՈՒԹՅՈՒՆ ԵՎ ԼՐԱՑՈՒՄՆԵՐ ԿԱՏԱՐԵԼՈՒ ՄԱՍԻՆ» ՕՐԵՆՔՆԵՐԻ </w:t>
      </w:r>
      <w:r w:rsidR="003A0C90" w:rsidRPr="00D94137">
        <w:rPr>
          <w:rFonts w:ascii="GHEA Grapalat" w:hAnsi="GHEA Grapalat"/>
          <w:b/>
          <w:sz w:val="24"/>
          <w:szCs w:val="24"/>
          <w:lang w:val="hy-AM"/>
        </w:rPr>
        <w:t>ՆԱԽԱԳԾԵՐԻ</w:t>
      </w:r>
    </w:p>
    <w:p w:rsidR="000C18D3" w:rsidRPr="00D94137" w:rsidRDefault="000C18D3" w:rsidP="00B709D3">
      <w:pPr>
        <w:pStyle w:val="ListParagraph"/>
        <w:tabs>
          <w:tab w:val="left" w:pos="993"/>
        </w:tabs>
        <w:spacing w:after="0"/>
        <w:ind w:left="567" w:firstLine="567"/>
        <w:jc w:val="center"/>
        <w:rPr>
          <w:rFonts w:ascii="GHEA Grapalat" w:hAnsi="GHEA Grapalat"/>
          <w:b/>
          <w:sz w:val="24"/>
          <w:szCs w:val="24"/>
          <w:lang w:val="hy-AM"/>
        </w:rPr>
      </w:pPr>
      <w:r w:rsidRPr="00D94137">
        <w:rPr>
          <w:rFonts w:ascii="GHEA Grapalat" w:eastAsia="Times New Roman" w:hAnsi="GHEA Grapalat"/>
          <w:b/>
          <w:sz w:val="24"/>
          <w:szCs w:val="24"/>
          <w:lang w:val="hy-AM"/>
        </w:rPr>
        <w:t>ԸՆԴՈՒՆՄԱՆ ԿԱՊԱԿՑՈՒԹՅԱՄԲ ՊԵՏԱԿԱՆ ԿԱՄ ՏԵՂԱԿԱՆ ԻՆՔՆԱԿԱՌԱՎԱՐՄԱՆ ՄԱՐՄՆԻ ԲՅՈՒՋԵՈՒՄ ԵԿԱՄՈՒՏՆԵՐԻ ԵՎ ԾԱԽՍԵՐԻ ԷԱԿԱՆ ԱՎԵԼԱՑՄԱՆ ԿԱՄ ՆՎԱԶԵՑՄԱՆ ՄԱՍԻՆ</w:t>
      </w:r>
    </w:p>
    <w:p w:rsidR="000C18D3" w:rsidRPr="00D94137" w:rsidRDefault="000C18D3" w:rsidP="00B709D3">
      <w:pPr>
        <w:pStyle w:val="ListParagraph"/>
        <w:tabs>
          <w:tab w:val="left" w:pos="993"/>
        </w:tabs>
        <w:spacing w:after="0"/>
        <w:ind w:left="567" w:firstLine="567"/>
        <w:jc w:val="center"/>
        <w:rPr>
          <w:rFonts w:ascii="GHEA Grapalat" w:eastAsia="Times New Roman" w:hAnsi="GHEA Grapalat"/>
          <w:b/>
          <w:sz w:val="24"/>
          <w:szCs w:val="24"/>
          <w:lang w:val="hy-AM"/>
        </w:rPr>
      </w:pPr>
    </w:p>
    <w:p w:rsidR="000C18D3" w:rsidRPr="00D94137" w:rsidRDefault="003A0C90" w:rsidP="00B709D3">
      <w:pPr>
        <w:spacing w:after="0"/>
        <w:ind w:left="567" w:firstLine="567"/>
        <w:jc w:val="both"/>
        <w:rPr>
          <w:rFonts w:ascii="GHEA Grapalat" w:eastAsia="Times New Roman" w:hAnsi="GHEA Grapalat" w:cs="Sylfaen"/>
          <w:sz w:val="24"/>
          <w:szCs w:val="24"/>
          <w:lang w:val="hy-AM"/>
        </w:rPr>
      </w:pPr>
      <w:r w:rsidRPr="00D94137">
        <w:rPr>
          <w:rFonts w:ascii="GHEA Grapalat" w:hAnsi="GHEA Grapalat" w:cs="Sylfaen"/>
          <w:sz w:val="24"/>
          <w:szCs w:val="24"/>
          <w:lang w:val="hy-AM"/>
        </w:rPr>
        <w:t>«Բնապահպանական վերահսկողության մասին</w:t>
      </w:r>
      <w:r w:rsidRPr="00D94137">
        <w:rPr>
          <w:rFonts w:ascii="GHEA Grapalat" w:hAnsi="GHEA Grapalat"/>
          <w:sz w:val="24"/>
          <w:szCs w:val="24"/>
          <w:lang w:val="hy-AM"/>
        </w:rPr>
        <w:t>»</w:t>
      </w:r>
      <w:r w:rsidRPr="00D94137">
        <w:rPr>
          <w:rFonts w:ascii="GHEA Grapalat" w:hAnsi="GHEA Grapalat" w:cs="Arial"/>
          <w:b/>
          <w:sz w:val="24"/>
          <w:szCs w:val="24"/>
          <w:lang w:val="hy-AM"/>
        </w:rPr>
        <w:t xml:space="preserve"> </w:t>
      </w:r>
      <w:r w:rsidRPr="00D94137">
        <w:rPr>
          <w:rFonts w:ascii="GHEA Grapalat" w:hAnsi="GHEA Grapalat"/>
          <w:sz w:val="24"/>
          <w:szCs w:val="24"/>
          <w:lang w:val="hy-AM"/>
        </w:rPr>
        <w:t xml:space="preserve">օրենքում </w:t>
      </w:r>
      <w:r w:rsidR="004F66B5" w:rsidRPr="00D94137">
        <w:rPr>
          <w:rFonts w:ascii="GHEA Grapalat" w:hAnsi="GHEA Grapalat"/>
          <w:sz w:val="24"/>
          <w:szCs w:val="24"/>
          <w:lang w:val="hy-AM"/>
        </w:rPr>
        <w:t xml:space="preserve">փոփոխություններ և </w:t>
      </w:r>
      <w:r w:rsidRPr="00D94137">
        <w:rPr>
          <w:rFonts w:ascii="GHEA Grapalat" w:hAnsi="GHEA Grapalat"/>
          <w:sz w:val="24"/>
          <w:szCs w:val="24"/>
          <w:lang w:val="hy-AM"/>
        </w:rPr>
        <w:t xml:space="preserve">լրացումներ կատարելու մասին», </w:t>
      </w:r>
      <w:r w:rsidR="00B709D3" w:rsidRPr="00D94137">
        <w:rPr>
          <w:rFonts w:ascii="GHEA Grapalat" w:hAnsi="GHEA Grapalat" w:cs="Arial"/>
          <w:sz w:val="24"/>
          <w:szCs w:val="24"/>
          <w:lang w:val="hy-AM"/>
        </w:rPr>
        <w:t>«</w:t>
      </w:r>
      <w:r w:rsidRPr="00D94137">
        <w:rPr>
          <w:rFonts w:ascii="GHEA Grapalat" w:hAnsi="GHEA Grapalat"/>
          <w:sz w:val="24"/>
          <w:szCs w:val="24"/>
          <w:lang w:val="hy-AM"/>
        </w:rPr>
        <w:t>Հայաստանի Հանրապետության ջրային օրենսգրքում լրացում կատարելու մասին», «Մթնոլորտային օդի պահպանության մասին» օրենքում փոփոխություններ</w:t>
      </w:r>
      <w:r w:rsidR="004F66B5" w:rsidRPr="00D94137">
        <w:rPr>
          <w:rFonts w:ascii="GHEA Grapalat" w:hAnsi="GHEA Grapalat"/>
          <w:sz w:val="24"/>
          <w:szCs w:val="24"/>
          <w:lang w:val="hy-AM"/>
        </w:rPr>
        <w:t xml:space="preserve"> և լրացումներ</w:t>
      </w:r>
      <w:r w:rsidRPr="00D94137">
        <w:rPr>
          <w:rFonts w:ascii="GHEA Grapalat" w:hAnsi="GHEA Grapalat"/>
          <w:sz w:val="24"/>
          <w:szCs w:val="24"/>
          <w:lang w:val="hy-AM"/>
        </w:rPr>
        <w:t xml:space="preserve"> կատարելու մասին», «</w:t>
      </w:r>
      <w:r w:rsidRPr="00D94137">
        <w:rPr>
          <w:rStyle w:val="Strong"/>
          <w:rFonts w:ascii="GHEA Grapalat" w:hAnsi="GHEA Grapalat"/>
          <w:b w:val="0"/>
          <w:color w:val="000000"/>
          <w:sz w:val="24"/>
          <w:szCs w:val="24"/>
          <w:shd w:val="clear" w:color="auto" w:fill="FFFFFF"/>
          <w:lang w:val="hy-AM"/>
        </w:rPr>
        <w:t xml:space="preserve">Հայաստանի Հանրապետության ընդերքի մասին </w:t>
      </w:r>
      <w:r w:rsidRPr="00D94137">
        <w:rPr>
          <w:rFonts w:ascii="GHEA Grapalat" w:hAnsi="GHEA Grapalat"/>
          <w:sz w:val="24"/>
          <w:szCs w:val="24"/>
          <w:lang w:val="hy-AM"/>
        </w:rPr>
        <w:t xml:space="preserve">օրենսգրքում լրացում կատարելու մասին» օրենքների նախագծերի </w:t>
      </w:r>
      <w:r w:rsidR="000C18D3" w:rsidRPr="00D94137">
        <w:rPr>
          <w:rFonts w:ascii="GHEA Grapalat" w:hAnsi="GHEA Grapalat"/>
          <w:sz w:val="24"/>
          <w:szCs w:val="24"/>
          <w:lang w:val="pt-BR"/>
        </w:rPr>
        <w:t>ընդունման</w:t>
      </w:r>
      <w:r w:rsidR="000C18D3" w:rsidRPr="00D94137">
        <w:rPr>
          <w:rFonts w:ascii="GHEA Grapalat" w:hAnsi="GHEA Grapalat" w:cs="Sylfaen"/>
          <w:sz w:val="24"/>
          <w:szCs w:val="24"/>
          <w:lang w:val="hy-AM"/>
        </w:rPr>
        <w:t xml:space="preserve"> </w:t>
      </w:r>
      <w:r w:rsidR="000C18D3" w:rsidRPr="00D94137">
        <w:rPr>
          <w:rFonts w:ascii="GHEA Grapalat" w:eastAsia="Calibri" w:hAnsi="GHEA Grapalat" w:cs="Sylfaen"/>
          <w:sz w:val="24"/>
          <w:szCs w:val="24"/>
          <w:lang w:val="hy-AM"/>
        </w:rPr>
        <w:t>կապակցությամբ</w:t>
      </w:r>
      <w:r w:rsidR="000C18D3" w:rsidRPr="00D94137">
        <w:rPr>
          <w:rFonts w:ascii="GHEA Grapalat" w:hAnsi="GHEA Grapalat"/>
          <w:bCs/>
          <w:iCs/>
          <w:noProof/>
          <w:sz w:val="24"/>
          <w:szCs w:val="24"/>
          <w:lang w:val="hy-AM"/>
        </w:rPr>
        <w:t xml:space="preserve"> </w:t>
      </w:r>
      <w:r w:rsidR="000C18D3" w:rsidRPr="00D94137">
        <w:rPr>
          <w:rFonts w:ascii="GHEA Grapalat" w:eastAsia="Calibri" w:hAnsi="GHEA Grapalat"/>
          <w:bCs/>
          <w:iCs/>
          <w:noProof/>
          <w:sz w:val="24"/>
          <w:szCs w:val="24"/>
          <w:lang w:val="hy-AM"/>
        </w:rPr>
        <w:t>պետական կամ տեղական ինքնակառավարման մարմնի բյուջեում եկամուտների և ծախսերի էական ավելացում կամ նվազեցում չի նախատեսվում։</w:t>
      </w:r>
      <w:r w:rsidR="000C18D3" w:rsidRPr="00D94137">
        <w:rPr>
          <w:rFonts w:ascii="GHEA Grapalat" w:eastAsia="Times New Roman" w:hAnsi="GHEA Grapalat" w:cs="Sylfaen"/>
          <w:sz w:val="24"/>
          <w:szCs w:val="24"/>
          <w:lang w:val="af-ZA"/>
        </w:rPr>
        <w:tab/>
      </w:r>
      <w:r w:rsidR="000C18D3" w:rsidRPr="00D94137">
        <w:rPr>
          <w:rFonts w:ascii="GHEA Grapalat" w:eastAsia="Times New Roman" w:hAnsi="GHEA Grapalat" w:cs="Sylfaen"/>
          <w:sz w:val="24"/>
          <w:szCs w:val="24"/>
          <w:lang w:val="af-ZA"/>
        </w:rPr>
        <w:tab/>
      </w:r>
      <w:r w:rsidR="000C18D3" w:rsidRPr="00D94137">
        <w:rPr>
          <w:rFonts w:ascii="GHEA Grapalat" w:eastAsia="Times New Roman" w:hAnsi="GHEA Grapalat" w:cs="Sylfaen"/>
          <w:sz w:val="24"/>
          <w:szCs w:val="24"/>
          <w:lang w:val="af-ZA"/>
        </w:rPr>
        <w:tab/>
      </w:r>
      <w:r w:rsidR="000C18D3" w:rsidRPr="00D94137">
        <w:rPr>
          <w:rFonts w:ascii="GHEA Grapalat" w:eastAsia="Times New Roman" w:hAnsi="GHEA Grapalat" w:cs="Sylfaen"/>
          <w:sz w:val="24"/>
          <w:szCs w:val="24"/>
          <w:lang w:val="af-ZA"/>
        </w:rPr>
        <w:tab/>
      </w:r>
    </w:p>
    <w:sectPr w:rsidR="000C18D3" w:rsidRPr="00D94137" w:rsidSect="003A0C90">
      <w:pgSz w:w="12240" w:h="15840"/>
      <w:pgMar w:top="1440" w:right="900" w:bottom="144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5F01" w:rsidRDefault="006C5F01" w:rsidP="0065148B">
      <w:pPr>
        <w:spacing w:after="0" w:line="240" w:lineRule="auto"/>
      </w:pPr>
      <w:r>
        <w:separator/>
      </w:r>
    </w:p>
  </w:endnote>
  <w:endnote w:type="continuationSeparator" w:id="0">
    <w:p w:rsidR="006C5F01" w:rsidRDefault="006C5F01" w:rsidP="006514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5F01" w:rsidRDefault="006C5F01" w:rsidP="0065148B">
      <w:pPr>
        <w:spacing w:after="0" w:line="240" w:lineRule="auto"/>
      </w:pPr>
      <w:r>
        <w:separator/>
      </w:r>
    </w:p>
  </w:footnote>
  <w:footnote w:type="continuationSeparator" w:id="0">
    <w:p w:rsidR="006C5F01" w:rsidRDefault="006C5F01" w:rsidP="0065148B">
      <w:pPr>
        <w:spacing w:after="0" w:line="240" w:lineRule="auto"/>
      </w:pPr>
      <w:r>
        <w:continuationSeparator/>
      </w:r>
    </w:p>
  </w:footnote>
  <w:footnote w:id="1">
    <w:p w:rsidR="0065148B" w:rsidRDefault="0065148B" w:rsidP="00A4515E">
      <w:pPr>
        <w:pStyle w:val="FootnoteText"/>
      </w:pPr>
      <w:r>
        <w:rPr>
          <w:rStyle w:val="FootnoteReference"/>
        </w:rPr>
        <w:footnoteRef/>
      </w:r>
      <w:r>
        <w:t xml:space="preserve"> </w:t>
      </w:r>
      <w:hyperlink r:id="rId1" w:anchor="{%22itemid%22:[%22003-1261142-1313783%22]}" w:history="1">
        <w:r>
          <w:rPr>
            <w:rStyle w:val="Hyperlink"/>
          </w:rPr>
          <w:t>https://hudoc.echr.coe.int/eng-press#{%22itemid%22:[%22003-1261142-1313783%22]}</w:t>
        </w:r>
      </w:hyperlink>
      <w:r>
        <w:t>:</w:t>
      </w:r>
    </w:p>
  </w:footnote>
  <w:footnote w:id="2">
    <w:p w:rsidR="0065148B" w:rsidRPr="00F06A92" w:rsidRDefault="0065148B" w:rsidP="00A4515E">
      <w:pPr>
        <w:pStyle w:val="FootnoteText"/>
        <w:rPr>
          <w:lang w:val="hy-AM"/>
        </w:rPr>
      </w:pPr>
      <w:r>
        <w:rPr>
          <w:rStyle w:val="FootnoteReference"/>
        </w:rPr>
        <w:footnoteRef/>
      </w:r>
      <w:r w:rsidRPr="00F06A92">
        <w:rPr>
          <w:lang w:val="hy-AM"/>
        </w:rPr>
        <w:t xml:space="preserve"> </w:t>
      </w:r>
      <w:hyperlink r:id="rId2" w:anchor="{%22itemid%22:[%22002-2405%22]}" w:history="1">
        <w:r w:rsidRPr="00F06A92">
          <w:rPr>
            <w:rStyle w:val="Hyperlink"/>
            <w:lang w:val="hy-AM"/>
          </w:rPr>
          <w:t>https://hudoc.echr.coe.int/eng#{%22itemid%22:[%22002-2405%22]}</w:t>
        </w:r>
      </w:hyperlink>
      <w:r w:rsidRPr="00F06A92">
        <w:rPr>
          <w:lang w:val="hy-AM"/>
        </w:rPr>
        <w:t>:</w:t>
      </w:r>
    </w:p>
  </w:footnote>
  <w:footnote w:id="3">
    <w:p w:rsidR="0065148B" w:rsidRPr="00F06A92" w:rsidRDefault="0065148B" w:rsidP="00A4515E">
      <w:pPr>
        <w:pStyle w:val="FootnoteText"/>
        <w:rPr>
          <w:lang w:val="hy-AM"/>
        </w:rPr>
      </w:pPr>
      <w:r>
        <w:rPr>
          <w:rStyle w:val="FootnoteReference"/>
        </w:rPr>
        <w:footnoteRef/>
      </w:r>
      <w:r w:rsidRPr="00F06A92">
        <w:rPr>
          <w:lang w:val="hy-AM"/>
        </w:rPr>
        <w:t xml:space="preserve"> </w:t>
      </w:r>
      <w:hyperlink r:id="rId3" w:anchor="{%22appno%22:[%2241666/98%22]}" w:history="1">
        <w:r w:rsidRPr="00F06A92">
          <w:rPr>
            <w:color w:val="0000FF"/>
            <w:u w:val="single"/>
            <w:lang w:val="hy-AM"/>
          </w:rPr>
          <w:t>https://hudoc.echr.coe.int/eng#{%22appno%22:[%2241666/98%22]}</w:t>
        </w:r>
      </w:hyperlink>
      <w:r>
        <w:rPr>
          <w:lang w:val="hy-AM"/>
        </w:rPr>
        <w:t>։</w:t>
      </w:r>
    </w:p>
  </w:footnote>
  <w:footnote w:id="4">
    <w:p w:rsidR="0065148B" w:rsidRPr="0065148B" w:rsidRDefault="0065148B" w:rsidP="00A4515E">
      <w:pPr>
        <w:pStyle w:val="Heading1"/>
        <w:shd w:val="clear" w:color="auto" w:fill="FFFFFF"/>
        <w:spacing w:before="0" w:line="240" w:lineRule="auto"/>
        <w:jc w:val="both"/>
        <w:rPr>
          <w:rFonts w:ascii="Lucida Sans Unicode" w:hAnsi="Lucida Sans Unicode" w:cs="Lucida Sans Unicode"/>
          <w:spacing w:val="-2"/>
          <w:sz w:val="20"/>
          <w:szCs w:val="20"/>
          <w:lang w:val="hy-AM"/>
        </w:rPr>
      </w:pPr>
      <w:r w:rsidRPr="0065148B">
        <w:rPr>
          <w:rStyle w:val="FootnoteReference"/>
          <w:rFonts w:asciiTheme="minorHAnsi" w:eastAsiaTheme="minorHAnsi" w:hAnsiTheme="minorHAnsi" w:cstheme="minorBidi"/>
          <w:b w:val="0"/>
          <w:bCs w:val="0"/>
          <w:sz w:val="20"/>
          <w:szCs w:val="20"/>
        </w:rPr>
        <w:footnoteRef/>
      </w:r>
      <w:r w:rsidRPr="0065148B">
        <w:rPr>
          <w:rStyle w:val="FootnoteReference"/>
          <w:rFonts w:asciiTheme="minorHAnsi" w:eastAsiaTheme="minorHAnsi" w:hAnsiTheme="minorHAnsi" w:cstheme="minorBidi"/>
          <w:b w:val="0"/>
          <w:bCs w:val="0"/>
          <w:sz w:val="20"/>
          <w:szCs w:val="20"/>
          <w:lang w:val="hy-AM"/>
        </w:rPr>
        <w:t xml:space="preserve"> </w:t>
      </w:r>
      <w:r w:rsidRPr="0065148B">
        <w:rPr>
          <w:rFonts w:ascii="Sylfaen" w:eastAsiaTheme="minorEastAsia" w:hAnsi="Sylfaen" w:cstheme="minorBidi"/>
          <w:b w:val="0"/>
          <w:bCs w:val="0"/>
          <w:color w:val="auto"/>
          <w:sz w:val="20"/>
          <w:szCs w:val="20"/>
          <w:lang w:val="hy-AM"/>
        </w:rPr>
        <w:t xml:space="preserve">Publications Office of the EU: Provisions on penalties related to legislation on industrial installations: Document on good practices, </w:t>
      </w:r>
      <w:hyperlink r:id="rId4" w:history="1">
        <w:r w:rsidRPr="0065148B">
          <w:rPr>
            <w:rFonts w:ascii="Sylfaen" w:eastAsiaTheme="minorEastAsia" w:hAnsi="Sylfaen" w:cstheme="minorBidi"/>
            <w:b w:val="0"/>
            <w:bCs w:val="0"/>
            <w:color w:val="auto"/>
            <w:sz w:val="20"/>
            <w:szCs w:val="20"/>
            <w:lang w:val="hy-AM"/>
          </w:rPr>
          <w:t>https://op.europa.eu/en/publication-detail/-/publication/04275e3e-eb52-49ff-9e85-3fe885a7a185</w:t>
        </w:r>
      </w:hyperlink>
      <w:r w:rsidRPr="0065148B">
        <w:rPr>
          <w:rFonts w:ascii="Sylfaen" w:eastAsiaTheme="minorEastAsia" w:hAnsi="Sylfaen" w:cstheme="minorBidi"/>
          <w:b w:val="0"/>
          <w:bCs w:val="0"/>
          <w:color w:val="auto"/>
          <w:sz w:val="20"/>
          <w:szCs w:val="20"/>
          <w:lang w:val="hy-AM"/>
        </w:rPr>
        <w:t>:</w:t>
      </w:r>
    </w:p>
  </w:footnote>
  <w:footnote w:id="5">
    <w:p w:rsidR="0065148B" w:rsidRPr="0065148B" w:rsidRDefault="0065148B" w:rsidP="00A4515E">
      <w:pPr>
        <w:spacing w:line="240" w:lineRule="auto"/>
        <w:jc w:val="both"/>
        <w:rPr>
          <w:rFonts w:ascii="Sylfaen" w:hAnsi="Sylfaen"/>
          <w:sz w:val="20"/>
          <w:szCs w:val="20"/>
          <w:lang w:val="hy-AM"/>
        </w:rPr>
      </w:pPr>
      <w:r w:rsidRPr="0065148B">
        <w:rPr>
          <w:rStyle w:val="FootnoteReference"/>
          <w:sz w:val="20"/>
          <w:szCs w:val="20"/>
        </w:rPr>
        <w:footnoteRef/>
      </w:r>
      <w:r w:rsidRPr="0065148B">
        <w:rPr>
          <w:rFonts w:ascii="Sylfaen" w:hAnsi="Sylfaen"/>
          <w:sz w:val="20"/>
          <w:szCs w:val="20"/>
          <w:lang w:val="hy-AM"/>
        </w:rPr>
        <w:t xml:space="preserve"> Ներկայացվող կարգավորումները վերցված են Ֆրանսիայի Շրջակա միջավայրի օրենսգրքի «Տեսչություն և վարչական սանկցիաներ» (Inspection and administrative sanctions) գլխի՝ L514-1-L514-2 հոդվածներից</w:t>
      </w:r>
      <w:r w:rsidR="00A4515E">
        <w:rPr>
          <w:rFonts w:ascii="Sylfaen" w:hAnsi="Sylfaen"/>
          <w:sz w:val="20"/>
          <w:szCs w:val="20"/>
          <w:lang w:val="hy-AM"/>
        </w:rPr>
        <w:t>։</w:t>
      </w:r>
    </w:p>
  </w:footnote>
  <w:footnote w:id="6">
    <w:p w:rsidR="0065148B" w:rsidRPr="0065148B" w:rsidRDefault="0065148B" w:rsidP="0065148B">
      <w:pPr>
        <w:pStyle w:val="Heading1"/>
        <w:shd w:val="clear" w:color="auto" w:fill="FFFFFF"/>
        <w:spacing w:before="0"/>
        <w:jc w:val="both"/>
        <w:rPr>
          <w:rFonts w:ascii="Lucida Sans Unicode" w:hAnsi="Lucida Sans Unicode" w:cs="Lucida Sans Unicode"/>
          <w:spacing w:val="-2"/>
          <w:sz w:val="41"/>
          <w:szCs w:val="41"/>
        </w:rPr>
      </w:pPr>
      <w:r w:rsidRPr="009406DD">
        <w:rPr>
          <w:rStyle w:val="FootnoteReference"/>
          <w:rFonts w:asciiTheme="minorHAnsi" w:eastAsiaTheme="minorHAnsi" w:hAnsiTheme="minorHAnsi" w:cstheme="minorBidi"/>
          <w:b w:val="0"/>
          <w:bCs w:val="0"/>
          <w:sz w:val="22"/>
          <w:szCs w:val="22"/>
        </w:rPr>
        <w:footnoteRef/>
      </w:r>
      <w:r w:rsidRPr="0065148B">
        <w:rPr>
          <w:rStyle w:val="FootnoteReference"/>
          <w:rFonts w:asciiTheme="minorHAnsi" w:eastAsiaTheme="minorHAnsi" w:hAnsiTheme="minorHAnsi" w:cstheme="minorBidi"/>
          <w:b w:val="0"/>
          <w:bCs w:val="0"/>
          <w:sz w:val="22"/>
          <w:szCs w:val="22"/>
        </w:rPr>
        <w:t xml:space="preserve"> </w:t>
      </w:r>
      <w:r w:rsidRPr="0065148B">
        <w:rPr>
          <w:rFonts w:ascii="Sylfaen" w:eastAsia="Times New Roman" w:hAnsi="Sylfaen" w:cs="Times New Roman"/>
          <w:b w:val="0"/>
          <w:bCs w:val="0"/>
          <w:noProof/>
          <w:color w:val="auto"/>
          <w:sz w:val="20"/>
          <w:szCs w:val="20"/>
          <w:lang w:val="hy-AM"/>
        </w:rPr>
        <w:t xml:space="preserve">Publications Office of the EU: Provisions on penalties related to legislation on industrial installations: Document on good practices, </w:t>
      </w:r>
      <w:hyperlink r:id="rId5" w:history="1">
        <w:r w:rsidRPr="0065148B">
          <w:rPr>
            <w:rFonts w:ascii="Sylfaen" w:eastAsia="Times New Roman" w:hAnsi="Sylfaen" w:cs="Times New Roman"/>
            <w:b w:val="0"/>
            <w:bCs w:val="0"/>
            <w:noProof/>
            <w:color w:val="auto"/>
            <w:sz w:val="20"/>
            <w:szCs w:val="20"/>
            <w:lang w:val="hy-AM"/>
          </w:rPr>
          <w:t>https://op.europa.eu/en/publication-detail/-/publication/04275e3e-eb52-49ff-9e85-3fe885a7a185</w:t>
        </w:r>
      </w:hyperlink>
      <w:r w:rsidRPr="0065148B">
        <w:rPr>
          <w:rFonts w:ascii="Sylfaen" w:eastAsia="Times New Roman" w:hAnsi="Sylfaen" w:cs="Times New Roman"/>
          <w:b w:val="0"/>
          <w:bCs w:val="0"/>
          <w:noProof/>
          <w:color w:val="auto"/>
          <w:sz w:val="20"/>
          <w:szCs w:val="20"/>
          <w:lang w:val="hy-AM"/>
        </w:rPr>
        <w:t>:</w:t>
      </w:r>
    </w:p>
  </w:footnote>
  <w:footnote w:id="7">
    <w:p w:rsidR="0065148B" w:rsidRPr="00BA77AF" w:rsidRDefault="0065148B" w:rsidP="0065148B">
      <w:pPr>
        <w:pStyle w:val="FootnoteText"/>
      </w:pPr>
      <w:r>
        <w:rPr>
          <w:rStyle w:val="FootnoteReference"/>
        </w:rPr>
        <w:footnoteRef/>
      </w:r>
      <w:r>
        <w:t xml:space="preserve"> </w:t>
      </w:r>
      <w:hyperlink r:id="rId6" w:history="1">
        <w:r w:rsidRPr="00840C0B">
          <w:rPr>
            <w:rFonts w:ascii="Sylfaen" w:hAnsi="Sylfaen"/>
            <w:lang w:val="hy-AM"/>
          </w:rPr>
          <w:t>http://extwprlegs1.fao.org/docs/html/hun6567E.htm</w:t>
        </w:r>
      </w:hyperlink>
      <w:r>
        <w:rPr>
          <w:rFonts w:ascii="Sylfaen" w:hAnsi="Sylfaen"/>
          <w:lang w:val="hy-AM"/>
        </w:rPr>
        <w:t>։</w:t>
      </w:r>
      <w:r>
        <w:rPr>
          <w:rFonts w:ascii="Sylfaen" w:hAnsi="Sylfaen"/>
        </w:rPr>
        <w:t xml:space="preserve"> </w:t>
      </w:r>
    </w:p>
  </w:footnote>
  <w:footnote w:id="8">
    <w:p w:rsidR="0065148B" w:rsidRPr="003D17CB" w:rsidRDefault="0065148B" w:rsidP="0065148B">
      <w:pPr>
        <w:pStyle w:val="Heading1"/>
        <w:shd w:val="clear" w:color="auto" w:fill="FFFFFF"/>
        <w:spacing w:before="0" w:line="240" w:lineRule="auto"/>
        <w:jc w:val="both"/>
        <w:rPr>
          <w:rFonts w:ascii="Lucida Sans Unicode" w:hAnsi="Lucida Sans Unicode" w:cs="Lucida Sans Unicode"/>
          <w:spacing w:val="-2"/>
          <w:sz w:val="41"/>
          <w:szCs w:val="41"/>
          <w:lang w:val="hy-AM"/>
        </w:rPr>
      </w:pPr>
      <w:r w:rsidRPr="00504D37">
        <w:rPr>
          <w:rStyle w:val="FootnoteReference"/>
          <w:rFonts w:asciiTheme="minorHAnsi" w:eastAsiaTheme="minorHAnsi" w:hAnsiTheme="minorHAnsi" w:cstheme="minorBidi"/>
          <w:b w:val="0"/>
          <w:bCs w:val="0"/>
          <w:sz w:val="20"/>
          <w:szCs w:val="20"/>
        </w:rPr>
        <w:footnoteRef/>
      </w:r>
      <w:r w:rsidRPr="0065148B">
        <w:rPr>
          <w:rStyle w:val="FootnoteReference"/>
          <w:rFonts w:asciiTheme="minorHAnsi" w:eastAsiaTheme="minorHAnsi" w:hAnsiTheme="minorHAnsi" w:cstheme="minorBidi"/>
          <w:b w:val="0"/>
          <w:bCs w:val="0"/>
          <w:sz w:val="20"/>
          <w:szCs w:val="20"/>
        </w:rPr>
        <w:t xml:space="preserve"> </w:t>
      </w:r>
      <w:r w:rsidRPr="0065148B">
        <w:rPr>
          <w:rFonts w:ascii="Sylfaen" w:eastAsia="Times New Roman" w:hAnsi="Sylfaen" w:cs="Times New Roman"/>
          <w:b w:val="0"/>
          <w:bCs w:val="0"/>
          <w:noProof/>
          <w:color w:val="auto"/>
          <w:sz w:val="20"/>
          <w:szCs w:val="20"/>
          <w:lang w:val="hy-AM"/>
        </w:rPr>
        <w:t xml:space="preserve">Publications Office of the EU: Provisions on penalties related to legislation on industrial installations: Document on good practices, </w:t>
      </w:r>
      <w:hyperlink r:id="rId7" w:history="1">
        <w:r w:rsidRPr="0065148B">
          <w:rPr>
            <w:rFonts w:ascii="Sylfaen" w:eastAsia="Times New Roman" w:hAnsi="Sylfaen" w:cs="Times New Roman"/>
            <w:b w:val="0"/>
            <w:bCs w:val="0"/>
            <w:noProof/>
            <w:color w:val="auto"/>
            <w:sz w:val="20"/>
            <w:szCs w:val="20"/>
            <w:lang w:val="hy-AM"/>
          </w:rPr>
          <w:t>https://op.europa.eu/en/publication-detail/-/publication/04275e3e-eb52-49ff-9e85-3fe885a7a185</w:t>
        </w:r>
      </w:hyperlink>
      <w:r w:rsidRPr="0065148B">
        <w:rPr>
          <w:rFonts w:ascii="Sylfaen" w:eastAsia="Times New Roman" w:hAnsi="Sylfaen" w:cs="Times New Roman"/>
          <w:b w:val="0"/>
          <w:bCs w:val="0"/>
          <w:noProof/>
          <w:color w:val="auto"/>
          <w:sz w:val="20"/>
          <w:szCs w:val="20"/>
          <w:lang w:val="hy-AM"/>
        </w:rPr>
        <w:t>:</w:t>
      </w:r>
    </w:p>
  </w:footnote>
  <w:footnote w:id="9">
    <w:p w:rsidR="0065148B" w:rsidRPr="00535CC3" w:rsidRDefault="0065148B" w:rsidP="0065148B">
      <w:pPr>
        <w:pStyle w:val="FootnoteText"/>
        <w:jc w:val="both"/>
      </w:pPr>
      <w:r>
        <w:rPr>
          <w:rStyle w:val="FootnoteReference"/>
        </w:rPr>
        <w:footnoteRef/>
      </w:r>
      <w:r>
        <w:t xml:space="preserve"> </w:t>
      </w:r>
      <w:r w:rsidRPr="000844F8">
        <w:rPr>
          <w:rFonts w:ascii="Sylfaen" w:hAnsi="Sylfaen"/>
          <w:lang w:val="hy-AM"/>
        </w:rPr>
        <w:t>The Environmental Permitting (Eng</w:t>
      </w:r>
      <w:r>
        <w:rPr>
          <w:rFonts w:ascii="Sylfaen" w:hAnsi="Sylfaen"/>
          <w:lang w:val="hy-AM"/>
        </w:rPr>
        <w:t>land and Wales) Regulations 20</w:t>
      </w:r>
      <w:r w:rsidRPr="00535CC3">
        <w:rPr>
          <w:rFonts w:ascii="Sylfaen" w:hAnsi="Sylfaen"/>
        </w:rPr>
        <w:t>16</w:t>
      </w:r>
      <w:r w:rsidRPr="000844F8">
        <w:rPr>
          <w:rFonts w:ascii="Sylfaen" w:hAnsi="Sylfaen"/>
          <w:lang w:val="hy-AM"/>
        </w:rPr>
        <w:t xml:space="preserve">, Regulation  </w:t>
      </w:r>
      <w:r>
        <w:rPr>
          <w:rFonts w:ascii="Sylfaen" w:hAnsi="Sylfaen"/>
          <w:lang w:val="hy-AM"/>
        </w:rPr>
        <w:t xml:space="preserve"> 3</w:t>
      </w:r>
      <w:r w:rsidRPr="00535CC3">
        <w:rPr>
          <w:rFonts w:ascii="Sylfaen" w:hAnsi="Sylfaen"/>
        </w:rPr>
        <w:t>4</w:t>
      </w:r>
      <w:r w:rsidRPr="000844F8">
        <w:rPr>
          <w:rFonts w:ascii="Sylfaen" w:hAnsi="Sylfaen"/>
          <w:lang w:val="hy-AM"/>
        </w:rPr>
        <w:t xml:space="preserve">, </w:t>
      </w:r>
      <w:hyperlink r:id="rId8" w:history="1">
        <w:r w:rsidRPr="000844F8">
          <w:rPr>
            <w:rFonts w:ascii="Sylfaen" w:hAnsi="Sylfaen"/>
            <w:lang w:val="hy-AM"/>
          </w:rPr>
          <w:t>http://www.legislation.gov.uk/uksi/2016/1154/regulation/37/made</w:t>
        </w:r>
      </w:hyperlink>
      <w:r>
        <w:rPr>
          <w:rFonts w:ascii="Sylfaen" w:hAnsi="Sylfaen"/>
          <w:lang w:val="hy-AM"/>
        </w:rPr>
        <w:t>։</w:t>
      </w:r>
    </w:p>
  </w:footnote>
  <w:footnote w:id="10">
    <w:p w:rsidR="0065148B" w:rsidRPr="000844F8" w:rsidRDefault="0065148B" w:rsidP="0065148B">
      <w:pPr>
        <w:pStyle w:val="FootnoteText"/>
        <w:jc w:val="both"/>
      </w:pPr>
      <w:r>
        <w:rPr>
          <w:rStyle w:val="FootnoteReference"/>
        </w:rPr>
        <w:footnoteRef/>
      </w:r>
      <w:r>
        <w:t xml:space="preserve"> </w:t>
      </w:r>
      <w:r w:rsidRPr="000844F8">
        <w:rPr>
          <w:rFonts w:ascii="Sylfaen" w:hAnsi="Sylfaen"/>
          <w:lang w:val="hy-AM"/>
        </w:rPr>
        <w:t xml:space="preserve">Environmental Permitting Guidance Core guidance For the Environmental Permitting (England and Wales) Regulations 2010, Departmen for environment food and rural affairs, </w:t>
      </w:r>
      <w:hyperlink r:id="rId9" w:history="1">
        <w:r w:rsidRPr="000844F8">
          <w:rPr>
            <w:rFonts w:ascii="Sylfaen" w:hAnsi="Sylfaen"/>
            <w:lang w:val="hy-AM"/>
          </w:rPr>
          <w:t>https://assets.publishing.service.gov.uk/government/uploads/system/uploads/attachment_data/file/211852/pb13897-ep-core-guidance-130220.pdf</w:t>
        </w:r>
      </w:hyperlink>
      <w:r>
        <w:rPr>
          <w:rFonts w:ascii="Sylfaen" w:hAnsi="Sylfaen"/>
        </w:rPr>
        <w:t xml:space="preserve">: </w:t>
      </w:r>
    </w:p>
  </w:footnote>
  <w:footnote w:id="11">
    <w:p w:rsidR="0065148B" w:rsidRPr="000844F8" w:rsidRDefault="0065148B" w:rsidP="0065148B">
      <w:pPr>
        <w:pStyle w:val="FootnoteText"/>
        <w:jc w:val="both"/>
        <w:rPr>
          <w:lang w:val="hy-AM"/>
        </w:rPr>
      </w:pPr>
      <w:r>
        <w:rPr>
          <w:rStyle w:val="FootnoteReference"/>
        </w:rPr>
        <w:footnoteRef/>
      </w:r>
      <w:r>
        <w:t xml:space="preserve"> </w:t>
      </w:r>
      <w:r w:rsidRPr="000844F8">
        <w:rPr>
          <w:rFonts w:ascii="Sylfaen" w:hAnsi="Sylfaen"/>
          <w:lang w:val="hy-AM"/>
        </w:rPr>
        <w:t>The Environmental Permitting (Eng</w:t>
      </w:r>
      <w:r>
        <w:rPr>
          <w:rFonts w:ascii="Sylfaen" w:hAnsi="Sylfaen"/>
          <w:lang w:val="hy-AM"/>
        </w:rPr>
        <w:t>land and Wales) Regulations 20</w:t>
      </w:r>
      <w:r w:rsidRPr="00535CC3">
        <w:rPr>
          <w:rFonts w:ascii="Sylfaen" w:hAnsi="Sylfaen"/>
        </w:rPr>
        <w:t>16</w:t>
      </w:r>
      <w:r w:rsidRPr="000844F8">
        <w:rPr>
          <w:rFonts w:ascii="Sylfaen" w:hAnsi="Sylfaen"/>
          <w:lang w:val="hy-AM"/>
        </w:rPr>
        <w:t xml:space="preserve">, Regulation   37, </w:t>
      </w:r>
      <w:hyperlink r:id="rId10" w:history="1">
        <w:r w:rsidRPr="000844F8">
          <w:rPr>
            <w:rFonts w:ascii="Sylfaen" w:hAnsi="Sylfaen"/>
            <w:lang w:val="hy-AM"/>
          </w:rPr>
          <w:t>http://www.legislation.gov.uk/uksi/2016/1154/regulation/37/made</w:t>
        </w:r>
      </w:hyperlink>
      <w:r>
        <w:rPr>
          <w:rFonts w:ascii="Sylfaen" w:hAnsi="Sylfaen"/>
          <w:lang w:val="hy-AM"/>
        </w:rPr>
        <w:t>։</w:t>
      </w:r>
    </w:p>
  </w:footnote>
  <w:footnote w:id="12">
    <w:p w:rsidR="0065148B" w:rsidRPr="000844F8" w:rsidRDefault="0065148B" w:rsidP="0065148B">
      <w:pPr>
        <w:pStyle w:val="FootnoteText"/>
        <w:jc w:val="both"/>
      </w:pPr>
      <w:r>
        <w:rPr>
          <w:rStyle w:val="FootnoteReference"/>
        </w:rPr>
        <w:footnoteRef/>
      </w:r>
      <w:r>
        <w:t xml:space="preserve"> </w:t>
      </w:r>
      <w:r w:rsidRPr="000844F8">
        <w:rPr>
          <w:rFonts w:ascii="Sylfaen" w:hAnsi="Sylfaen"/>
          <w:lang w:val="hy-AM"/>
        </w:rPr>
        <w:t xml:space="preserve">Environmental Permitting Guidance Core guidance For the Environmental Permitting (England and Wales) Regulations 2010, Departmen for environment food and rural affairs, </w:t>
      </w:r>
      <w:hyperlink r:id="rId11" w:history="1">
        <w:r w:rsidRPr="000844F8">
          <w:rPr>
            <w:rFonts w:ascii="Sylfaen" w:hAnsi="Sylfaen"/>
            <w:lang w:val="hy-AM"/>
          </w:rPr>
          <w:t>https://assets.publishing.service.gov.uk/government/uploads/system/uploads/attachment_data/file/211852/pb13897-ep-core-guidance-130220.pdf</w:t>
        </w:r>
      </w:hyperlink>
      <w:r>
        <w:rPr>
          <w:rFonts w:ascii="Sylfaen" w:hAnsi="Sylfaen"/>
        </w:rPr>
        <w:t xml:space="preserve">: </w:t>
      </w:r>
    </w:p>
    <w:p w:rsidR="0065148B" w:rsidRPr="000844F8" w:rsidRDefault="0065148B" w:rsidP="0065148B">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405465"/>
    <w:multiLevelType w:val="hybridMultilevel"/>
    <w:tmpl w:val="F99EB1FA"/>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15:restartNumberingAfterBreak="0">
    <w:nsid w:val="76AF78E4"/>
    <w:multiLevelType w:val="hybridMultilevel"/>
    <w:tmpl w:val="5B16B272"/>
    <w:lvl w:ilvl="0" w:tplc="0409000D">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43F91"/>
    <w:rsid w:val="00024AC6"/>
    <w:rsid w:val="00082730"/>
    <w:rsid w:val="000C18D3"/>
    <w:rsid w:val="000C6FBC"/>
    <w:rsid w:val="00142CA8"/>
    <w:rsid w:val="001566AE"/>
    <w:rsid w:val="00162F66"/>
    <w:rsid w:val="001A2426"/>
    <w:rsid w:val="002957EB"/>
    <w:rsid w:val="00372DAC"/>
    <w:rsid w:val="003A0C90"/>
    <w:rsid w:val="003B06B3"/>
    <w:rsid w:val="003D6D53"/>
    <w:rsid w:val="004067FF"/>
    <w:rsid w:val="004F66B5"/>
    <w:rsid w:val="005567AC"/>
    <w:rsid w:val="00593D78"/>
    <w:rsid w:val="005B50B0"/>
    <w:rsid w:val="00605E02"/>
    <w:rsid w:val="0064290C"/>
    <w:rsid w:val="0065148B"/>
    <w:rsid w:val="00664341"/>
    <w:rsid w:val="0069207B"/>
    <w:rsid w:val="006C196D"/>
    <w:rsid w:val="006C5F01"/>
    <w:rsid w:val="006D5491"/>
    <w:rsid w:val="006F22E9"/>
    <w:rsid w:val="006F4192"/>
    <w:rsid w:val="00727B95"/>
    <w:rsid w:val="007903DD"/>
    <w:rsid w:val="00805BF8"/>
    <w:rsid w:val="008947FF"/>
    <w:rsid w:val="008C5F8A"/>
    <w:rsid w:val="008D66CD"/>
    <w:rsid w:val="009068DA"/>
    <w:rsid w:val="00911A80"/>
    <w:rsid w:val="00957E42"/>
    <w:rsid w:val="009617F5"/>
    <w:rsid w:val="00962361"/>
    <w:rsid w:val="00994872"/>
    <w:rsid w:val="00A157EB"/>
    <w:rsid w:val="00A43F91"/>
    <w:rsid w:val="00A4515E"/>
    <w:rsid w:val="00A6244F"/>
    <w:rsid w:val="00AD2A45"/>
    <w:rsid w:val="00B12889"/>
    <w:rsid w:val="00B63AD1"/>
    <w:rsid w:val="00B709D3"/>
    <w:rsid w:val="00CA1DCD"/>
    <w:rsid w:val="00CD006C"/>
    <w:rsid w:val="00D16057"/>
    <w:rsid w:val="00D94137"/>
    <w:rsid w:val="00DB016F"/>
    <w:rsid w:val="00E12A8A"/>
    <w:rsid w:val="00E12DFD"/>
    <w:rsid w:val="00E14D5F"/>
    <w:rsid w:val="00E579A0"/>
    <w:rsid w:val="00ED54D3"/>
    <w:rsid w:val="00F12711"/>
    <w:rsid w:val="00F15AF2"/>
    <w:rsid w:val="00F45E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A6ADE"/>
  <w15:docId w15:val="{DAD8FC23-6570-4609-AEB4-6A9A95923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148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rsid w:val="00A43F9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A43F91"/>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0C18D3"/>
    <w:pPr>
      <w:ind w:left="720"/>
      <w:contextualSpacing/>
    </w:pPr>
    <w:rPr>
      <w:rFonts w:ascii="Calibri" w:eastAsia="Calibri" w:hAnsi="Calibri" w:cs="Times New Roman"/>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0C18D3"/>
    <w:rPr>
      <w:rFonts w:ascii="Calibri" w:eastAsia="Calibri" w:hAnsi="Calibri" w:cs="Times New Roman"/>
      <w:lang w:val="ru-RU" w:eastAsia="ru-RU"/>
    </w:rPr>
  </w:style>
  <w:style w:type="character" w:styleId="Strong">
    <w:name w:val="Strong"/>
    <w:basedOn w:val="DefaultParagraphFont"/>
    <w:uiPriority w:val="22"/>
    <w:qFormat/>
    <w:rsid w:val="003A0C90"/>
    <w:rPr>
      <w:b/>
      <w:bCs/>
    </w:rPr>
  </w:style>
  <w:style w:type="character" w:customStyle="1" w:styleId="Heading1Char">
    <w:name w:val="Heading 1 Char"/>
    <w:basedOn w:val="DefaultParagraphFont"/>
    <w:link w:val="Heading1"/>
    <w:uiPriority w:val="9"/>
    <w:rsid w:val="0065148B"/>
    <w:rPr>
      <w:rFonts w:asciiTheme="majorHAnsi" w:eastAsiaTheme="majorEastAsia" w:hAnsiTheme="majorHAnsi" w:cstheme="majorBidi"/>
      <w:b/>
      <w:bCs/>
      <w:color w:val="365F91" w:themeColor="accent1" w:themeShade="BF"/>
      <w:sz w:val="28"/>
      <w:szCs w:val="28"/>
      <w:lang w:val="ru-RU" w:eastAsia="ru-RU"/>
    </w:rPr>
  </w:style>
  <w:style w:type="paragraph" w:styleId="FootnoteText">
    <w:name w:val="footnote text"/>
    <w:basedOn w:val="Normal"/>
    <w:link w:val="FootnoteTextChar"/>
    <w:uiPriority w:val="99"/>
    <w:semiHidden/>
    <w:unhideWhenUsed/>
    <w:rsid w:val="0065148B"/>
    <w:pPr>
      <w:spacing w:after="0" w:line="240" w:lineRule="auto"/>
    </w:pPr>
    <w:rPr>
      <w:rFonts w:ascii="Times New Roman" w:eastAsia="Times New Roman" w:hAnsi="Times New Roman" w:cs="Times New Roman"/>
      <w:noProof/>
      <w:sz w:val="20"/>
      <w:szCs w:val="20"/>
    </w:rPr>
  </w:style>
  <w:style w:type="character" w:customStyle="1" w:styleId="FootnoteTextChar">
    <w:name w:val="Footnote Text Char"/>
    <w:basedOn w:val="DefaultParagraphFont"/>
    <w:link w:val="FootnoteText"/>
    <w:uiPriority w:val="99"/>
    <w:semiHidden/>
    <w:rsid w:val="0065148B"/>
    <w:rPr>
      <w:rFonts w:ascii="Times New Roman" w:eastAsia="Times New Roman" w:hAnsi="Times New Roman" w:cs="Times New Roman"/>
      <w:noProof/>
      <w:sz w:val="20"/>
      <w:szCs w:val="20"/>
      <w:lang w:eastAsia="ru-RU"/>
    </w:rPr>
  </w:style>
  <w:style w:type="character" w:styleId="FootnoteReference">
    <w:name w:val="footnote reference"/>
    <w:basedOn w:val="DefaultParagraphFont"/>
    <w:uiPriority w:val="99"/>
    <w:semiHidden/>
    <w:unhideWhenUsed/>
    <w:rsid w:val="0065148B"/>
    <w:rPr>
      <w:vertAlign w:val="superscript"/>
    </w:rPr>
  </w:style>
  <w:style w:type="character" w:styleId="Hyperlink">
    <w:name w:val="Hyperlink"/>
    <w:basedOn w:val="DefaultParagraphFont"/>
    <w:uiPriority w:val="99"/>
    <w:semiHidden/>
    <w:unhideWhenUsed/>
    <w:rsid w:val="0065148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8" Type="http://schemas.openxmlformats.org/officeDocument/2006/relationships/hyperlink" Target="http://www.legislation.gov.uk/uksi/2016/1154/regulation/37/made" TargetMode="External"/><Relationship Id="rId3" Type="http://schemas.openxmlformats.org/officeDocument/2006/relationships/hyperlink" Target="https://hudoc.echr.coe.int/eng" TargetMode="External"/><Relationship Id="rId7" Type="http://schemas.openxmlformats.org/officeDocument/2006/relationships/hyperlink" Target="https://op.europa.eu/en/publication-detail/-/publication/04275e3e-eb52-49ff-9e85-3fe885a7a185" TargetMode="External"/><Relationship Id="rId2" Type="http://schemas.openxmlformats.org/officeDocument/2006/relationships/hyperlink" Target="https://hudoc.echr.coe.int/eng" TargetMode="External"/><Relationship Id="rId1" Type="http://schemas.openxmlformats.org/officeDocument/2006/relationships/hyperlink" Target="https://hudoc.echr.coe.int/eng-press" TargetMode="External"/><Relationship Id="rId6" Type="http://schemas.openxmlformats.org/officeDocument/2006/relationships/hyperlink" Target="http://extwprlegs1.fao.org/docs/html/hun6567E.htm" TargetMode="External"/><Relationship Id="rId11" Type="http://schemas.openxmlformats.org/officeDocument/2006/relationships/hyperlink" Target="https://assets.publishing.service.gov.uk/government/uploads/system/uploads/attachment_data/file/211852/pb13897-ep-core-guidance-130220.pdf" TargetMode="External"/><Relationship Id="rId5" Type="http://schemas.openxmlformats.org/officeDocument/2006/relationships/hyperlink" Target="https://op.europa.eu/en/publication-detail/-/publication/04275e3e-eb52-49ff-9e85-3fe885a7a185" TargetMode="External"/><Relationship Id="rId10" Type="http://schemas.openxmlformats.org/officeDocument/2006/relationships/hyperlink" Target="http://www.legislation.gov.uk/uksi/2016/1154/regulation/37/made" TargetMode="External"/><Relationship Id="rId4" Type="http://schemas.openxmlformats.org/officeDocument/2006/relationships/hyperlink" Target="https://op.europa.eu/en/publication-detail/-/publication/04275e3e-eb52-49ff-9e85-3fe885a7a185" TargetMode="External"/><Relationship Id="rId9" Type="http://schemas.openxmlformats.org/officeDocument/2006/relationships/hyperlink" Target="https://assets.publishing.service.gov.uk/government/uploads/system/uploads/attachment_data/file/211852/pb13897-ep-core-guidance-1302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11</Pages>
  <Words>2709</Words>
  <Characters>15447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Gov</Company>
  <LinksUpToDate>false</LinksUpToDate>
  <CharactersWithSpaces>18120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QristineA</dc:creator>
  <cp:lastModifiedBy>Vahramyan</cp:lastModifiedBy>
  <cp:revision>6</cp:revision>
  <dcterms:created xsi:type="dcterms:W3CDTF">2020-05-14T07:21:00Z</dcterms:created>
  <dcterms:modified xsi:type="dcterms:W3CDTF">2020-05-14T08:43:00Z</dcterms:modified>
  <cp:keywords>https://mul2.gov.am/tasks/268649/oneclick/2 himnavorum.docx?token=4fa7182f246ee3a4ff8513a15987b33f</cp:keywords>
</cp:coreProperties>
</file>