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0C" w:rsidRDefault="006B050C" w:rsidP="006B050C">
      <w:pPr>
        <w:ind w:left="0" w:firstLine="0"/>
        <w:rPr>
          <w:rFonts w:ascii="GHEA Grapalat" w:hAnsi="GHEA Grapalat"/>
          <w:b/>
          <w:kern w:val="32"/>
          <w:sz w:val="20"/>
          <w:szCs w:val="20"/>
          <w:u w:val="single"/>
          <w:lang w:val="pt-BR"/>
        </w:rPr>
      </w:pPr>
    </w:p>
    <w:p w:rsidR="006B050C" w:rsidRPr="004A65BA" w:rsidRDefault="006B050C" w:rsidP="006B050C">
      <w:pPr>
        <w:jc w:val="right"/>
        <w:rPr>
          <w:rFonts w:ascii="GHEA Grapalat" w:hAnsi="GHEA Grapalat" w:cs="Arial"/>
          <w:b/>
          <w:bCs/>
          <w:i/>
          <w:kern w:val="32"/>
          <w:sz w:val="20"/>
          <w:szCs w:val="20"/>
          <w:u w:val="single"/>
          <w:lang w:val="pt-BR"/>
        </w:rPr>
      </w:pPr>
      <w:r w:rsidRPr="004A65BA">
        <w:rPr>
          <w:rFonts w:ascii="GHEA Grapalat" w:hAnsi="GHEA Grapalat"/>
          <w:b/>
          <w:kern w:val="32"/>
          <w:sz w:val="20"/>
          <w:szCs w:val="20"/>
          <w:u w:val="single"/>
          <w:lang w:val="pt-BR"/>
        </w:rPr>
        <w:t>ՆԱԽԱԳԻԾ</w:t>
      </w:r>
    </w:p>
    <w:p w:rsidR="006B050C" w:rsidRPr="004A65BA" w:rsidRDefault="006B050C" w:rsidP="006B050C">
      <w:pPr>
        <w:spacing w:line="360" w:lineRule="auto"/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4A65BA">
        <w:rPr>
          <w:rFonts w:ascii="GHEA Grapalat" w:hAnsi="GHEA Grapalat"/>
          <w:b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6B050C" w:rsidRPr="004A65BA" w:rsidRDefault="006B050C" w:rsidP="006B050C">
      <w:pPr>
        <w:spacing w:line="360" w:lineRule="auto"/>
        <w:jc w:val="center"/>
        <w:rPr>
          <w:rFonts w:ascii="GHEA Grapalat" w:hAnsi="GHEA Grapalat"/>
          <w:b/>
          <w:i/>
          <w:kern w:val="32"/>
          <w:sz w:val="24"/>
          <w:szCs w:val="24"/>
          <w:lang w:val="pt-BR"/>
        </w:rPr>
      </w:pPr>
      <w:r w:rsidRPr="004A65BA">
        <w:rPr>
          <w:rFonts w:ascii="GHEA Grapalat" w:hAnsi="GHEA Grapalat"/>
          <w:b/>
          <w:kern w:val="32"/>
          <w:sz w:val="24"/>
          <w:szCs w:val="24"/>
          <w:lang w:val="pt-BR"/>
        </w:rPr>
        <w:t>ՈՐՈՇՈւՄ</w:t>
      </w:r>
    </w:p>
    <w:p w:rsidR="006B050C" w:rsidRPr="00231EA9" w:rsidRDefault="006B050C" w:rsidP="006B050C">
      <w:pPr>
        <w:spacing w:line="360" w:lineRule="auto"/>
        <w:jc w:val="center"/>
        <w:rPr>
          <w:rFonts w:ascii="GHEA Grapalat" w:hAnsi="GHEA Grapalat"/>
          <w:b/>
          <w:i/>
          <w:kern w:val="32"/>
          <w:sz w:val="24"/>
          <w:szCs w:val="24"/>
          <w:lang w:val="pt-BR"/>
        </w:rPr>
      </w:pPr>
      <w:r w:rsidRPr="004A65BA">
        <w:rPr>
          <w:rFonts w:ascii="GHEA Grapalat" w:hAnsi="GHEA Grapalat"/>
          <w:b/>
          <w:kern w:val="32"/>
          <w:sz w:val="24"/>
          <w:szCs w:val="24"/>
          <w:lang w:val="pt-BR"/>
        </w:rPr>
        <w:t>ՙ</w:t>
      </w:r>
      <w:r w:rsidRPr="004A65BA">
        <w:rPr>
          <w:rFonts w:ascii="GHEA Grapalat" w:hAnsi="GHEA Grapalat" w:cs="Arial"/>
          <w:b/>
          <w:kern w:val="32"/>
          <w:sz w:val="24"/>
          <w:szCs w:val="24"/>
          <w:lang w:val="pt-BR"/>
        </w:rPr>
        <w:t>__</w:t>
      </w:r>
      <w:r w:rsidRPr="004A65BA">
        <w:rPr>
          <w:rFonts w:ascii="GHEA Grapalat" w:hAnsi="GHEA Grapalat"/>
          <w:b/>
          <w:kern w:val="32"/>
          <w:sz w:val="24"/>
          <w:szCs w:val="24"/>
          <w:lang w:val="pt-BR"/>
        </w:rPr>
        <w:t>՚</w:t>
      </w:r>
      <w:r w:rsidRPr="004A65BA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_____________2020 </w:t>
      </w:r>
      <w:r w:rsidRPr="004A65BA">
        <w:rPr>
          <w:rFonts w:ascii="GHEA Grapalat" w:hAnsi="GHEA Grapalat"/>
          <w:b/>
          <w:kern w:val="32"/>
          <w:sz w:val="24"/>
          <w:szCs w:val="24"/>
          <w:lang w:val="pt-BR"/>
        </w:rPr>
        <w:t>թ</w:t>
      </w:r>
      <w:r w:rsidRPr="004A65BA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. N ____- </w:t>
      </w:r>
      <w:r>
        <w:rPr>
          <w:rFonts w:ascii="GHEA Grapalat" w:hAnsi="GHEA Grapalat" w:cs="Arial"/>
          <w:b/>
          <w:kern w:val="32"/>
          <w:sz w:val="24"/>
          <w:szCs w:val="24"/>
        </w:rPr>
        <w:t>Ա</w:t>
      </w:r>
    </w:p>
    <w:p w:rsidR="006B050C" w:rsidRPr="00B96DC6" w:rsidRDefault="006B050C" w:rsidP="006B050C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ՏԱՐԱԾՔ</w:t>
      </w:r>
      <w:r w:rsidRPr="004A65B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ՀԵՏ ՎԵՐՑՆԵԼՈՒ ԵՎ </w:t>
      </w:r>
      <w:r w:rsidRPr="004A65BA">
        <w:rPr>
          <w:rFonts w:ascii="GHEA Grapalat" w:hAnsi="GHEA Grapalat"/>
          <w:b/>
          <w:sz w:val="24"/>
          <w:szCs w:val="24"/>
          <w:lang w:val="hy-AM"/>
        </w:rPr>
        <w:t>ԱՄՐԱՑՆԵԼՈՒ</w:t>
      </w:r>
      <w:r w:rsidRPr="004A65B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A65BA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4A65BA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6B050C" w:rsidRPr="004A65BA" w:rsidRDefault="006B050C" w:rsidP="006B050C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4A65BA">
        <w:rPr>
          <w:rFonts w:ascii="GHEA Grapalat" w:hAnsi="GHEA Grapalat"/>
          <w:kern w:val="32"/>
          <w:sz w:val="24"/>
          <w:szCs w:val="24"/>
          <w:lang w:val="pt-BR"/>
        </w:rPr>
        <w:t xml:space="preserve">Հիմք ընդունելով </w:t>
      </w:r>
      <w:r w:rsidRPr="004A65BA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4A65BA">
        <w:rPr>
          <w:rFonts w:ascii="GHEA Grapalat" w:hAnsi="GHEA Grapalat"/>
          <w:sz w:val="24"/>
          <w:szCs w:val="24"/>
        </w:rPr>
        <w:t>Կ</w:t>
      </w:r>
      <w:r w:rsidRPr="004A65BA">
        <w:rPr>
          <w:rFonts w:ascii="GHEA Grapalat" w:hAnsi="GHEA Grapalat"/>
          <w:kern w:val="32"/>
          <w:sz w:val="24"/>
          <w:szCs w:val="24"/>
        </w:rPr>
        <w:t>առավարչական</w:t>
      </w:r>
      <w:proofErr w:type="spellEnd"/>
      <w:r w:rsidRPr="004A65BA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/>
          <w:kern w:val="32"/>
          <w:sz w:val="24"/>
          <w:szCs w:val="24"/>
        </w:rPr>
        <w:t>իրավահարաբերությունների</w:t>
      </w:r>
      <w:proofErr w:type="spellEnd"/>
      <w:r w:rsidRPr="004A65BA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/>
          <w:kern w:val="32"/>
          <w:sz w:val="24"/>
          <w:szCs w:val="24"/>
        </w:rPr>
        <w:t>կարգավորման</w:t>
      </w:r>
      <w:proofErr w:type="spellEnd"/>
      <w:r w:rsidRPr="004A65BA">
        <w:rPr>
          <w:rFonts w:ascii="GHEA Grapalat" w:hAnsi="GHEA Grapalat"/>
          <w:kern w:val="32"/>
          <w:sz w:val="24"/>
          <w:szCs w:val="24"/>
          <w:lang w:val="pt-BR"/>
        </w:rPr>
        <w:t xml:space="preserve"> մասին</w:t>
      </w:r>
      <w:r w:rsidRPr="004A65BA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4A65BA">
        <w:rPr>
          <w:rFonts w:ascii="GHEA Grapalat" w:hAnsi="GHEA Grapalat"/>
          <w:kern w:val="32"/>
          <w:sz w:val="24"/>
          <w:szCs w:val="24"/>
          <w:lang w:val="pt-BR"/>
        </w:rPr>
        <w:t>օրենքի 5-րդ հոդվածի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6</w:t>
      </w:r>
      <w:r w:rsidRPr="004A65BA">
        <w:rPr>
          <w:rFonts w:ascii="GHEA Grapalat" w:hAnsi="GHEA Grapalat"/>
          <w:kern w:val="32"/>
          <w:sz w:val="24"/>
          <w:szCs w:val="24"/>
          <w:lang w:val="pt-BR"/>
        </w:rPr>
        <w:t>-րդ և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7</w:t>
      </w:r>
      <w:r w:rsidRPr="004A65BA">
        <w:rPr>
          <w:rFonts w:ascii="GHEA Grapalat" w:hAnsi="GHEA Grapalat"/>
          <w:kern w:val="32"/>
          <w:sz w:val="24"/>
          <w:szCs w:val="24"/>
          <w:lang w:val="pt-BR"/>
        </w:rPr>
        <w:t xml:space="preserve">-րդ </w:t>
      </w:r>
      <w:proofErr w:type="spellStart"/>
      <w:r w:rsidRPr="004A65BA">
        <w:rPr>
          <w:rFonts w:ascii="GHEA Grapalat" w:hAnsi="GHEA Grapalat"/>
          <w:kern w:val="32"/>
          <w:sz w:val="24"/>
          <w:szCs w:val="24"/>
        </w:rPr>
        <w:t>մասե</w:t>
      </w:r>
      <w:proofErr w:type="spellEnd"/>
      <w:r w:rsidRPr="004A65BA">
        <w:rPr>
          <w:rFonts w:ascii="GHEA Grapalat" w:hAnsi="GHEA Grapalat"/>
          <w:kern w:val="32"/>
          <w:sz w:val="24"/>
          <w:szCs w:val="24"/>
          <w:lang w:val="pt-BR"/>
        </w:rPr>
        <w:t>րը` Հայաստանի Հանրապետության կառավարությունը որոշում է</w:t>
      </w:r>
      <w:r w:rsidRPr="004A65BA">
        <w:rPr>
          <w:rFonts w:ascii="GHEA Grapalat" w:hAnsi="GHEA Grapalat" w:cs="Arial"/>
          <w:kern w:val="32"/>
          <w:sz w:val="24"/>
          <w:szCs w:val="24"/>
          <w:lang w:val="pt-BR"/>
        </w:rPr>
        <w:t>.</w:t>
      </w:r>
    </w:p>
    <w:p w:rsidR="006B050C" w:rsidRPr="004A65BA" w:rsidRDefault="006B050C" w:rsidP="006B050C">
      <w:pPr>
        <w:pStyle w:val="ListParagraph"/>
        <w:numPr>
          <w:ilvl w:val="0"/>
          <w:numId w:val="3"/>
        </w:numPr>
        <w:spacing w:before="0" w:after="0" w:line="360" w:lineRule="auto"/>
        <w:ind w:left="0" w:firstLine="81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 w:rsidRPr="004A65BA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proofErr w:type="spellEnd"/>
      <w:r w:rsidRPr="004A65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proofErr w:type="spellEnd"/>
      <w:r w:rsidRPr="004A65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 w:cs="Arial"/>
          <w:bCs/>
          <w:kern w:val="32"/>
          <w:sz w:val="24"/>
          <w:szCs w:val="24"/>
        </w:rPr>
        <w:t>սեփականություն</w:t>
      </w:r>
      <w:proofErr w:type="spellEnd"/>
      <w:r w:rsidRPr="004A65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 w:cs="Arial"/>
          <w:bCs/>
          <w:kern w:val="32"/>
          <w:sz w:val="24"/>
          <w:szCs w:val="24"/>
        </w:rPr>
        <w:t>հանդիսացող</w:t>
      </w:r>
      <w:proofErr w:type="spellEnd"/>
      <w:r w:rsidRPr="004A65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4A65BA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4A65BA">
        <w:rPr>
          <w:rFonts w:ascii="GHEA Grapalat" w:hAnsi="GHEA Grapalat"/>
          <w:sz w:val="24"/>
          <w:szCs w:val="24"/>
        </w:rPr>
        <w:t>այաստանի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A65BA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4A65BA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Pr="004A65B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Տավուշի</w:t>
      </w:r>
      <w:proofErr w:type="spellEnd"/>
      <w:r w:rsidRPr="004A65BA">
        <w:rPr>
          <w:rFonts w:ascii="GHEA Grapalat" w:hAnsi="GHEA Grapalat"/>
          <w:sz w:val="24"/>
          <w:szCs w:val="24"/>
          <w:lang w:val="hy-AM"/>
        </w:rPr>
        <w:t xml:space="preserve"> մարզ, քաղաք </w:t>
      </w:r>
      <w:proofErr w:type="spellStart"/>
      <w:r w:rsidRPr="004A65BA">
        <w:rPr>
          <w:rFonts w:ascii="GHEA Grapalat" w:hAnsi="GHEA Grapalat"/>
          <w:sz w:val="24"/>
          <w:szCs w:val="24"/>
        </w:rPr>
        <w:t>Իջևան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Սահմանադրության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1</w:t>
      </w:r>
      <w:r w:rsidRPr="004A65BA">
        <w:rPr>
          <w:rFonts w:ascii="GHEA Grapalat" w:hAnsi="GHEA Grapalat"/>
          <w:sz w:val="24"/>
          <w:szCs w:val="24"/>
          <w:lang w:val="hy-AM"/>
        </w:rPr>
        <w:t xml:space="preserve"> հասցեում գտնվող</w:t>
      </w:r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վարչական շենքի առաջին հարկից 1 245 836</w:t>
      </w:r>
      <w:r w:rsidRPr="004A65BA">
        <w:rPr>
          <w:rFonts w:ascii="GHEA Grapalat" w:hAnsi="GHEA Grapalat"/>
          <w:sz w:val="24"/>
          <w:szCs w:val="24"/>
          <w:lang w:val="pt-BR"/>
        </w:rPr>
        <w:t xml:space="preserve"> ՀՀ դրամ </w:t>
      </w:r>
      <w:proofErr w:type="spellStart"/>
      <w:r w:rsidRPr="004A65BA">
        <w:rPr>
          <w:rFonts w:ascii="GHEA Grapalat" w:hAnsi="GHEA Grapalat"/>
          <w:sz w:val="24"/>
          <w:szCs w:val="24"/>
        </w:rPr>
        <w:t>սկզբնական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արժեքով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88.6</w:t>
      </w:r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քառ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 w:rsidRPr="004A65BA">
        <w:rPr>
          <w:rFonts w:ascii="GHEA Grapalat" w:hAnsi="GHEA Grapalat"/>
          <w:sz w:val="24"/>
          <w:szCs w:val="24"/>
        </w:rPr>
        <w:t>մետր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մակերեսով</w:t>
      </w:r>
      <w:proofErr w:type="spellEnd"/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տարածքը</w:t>
      </w:r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>(այսուհետ՝ տարածք</w:t>
      </w:r>
      <w:r w:rsidRPr="004A65BA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) հետ վերցնել </w:t>
      </w:r>
      <w:r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Հայաստանի Հանրապետության Տավուշի </w:t>
      </w:r>
      <w:proofErr w:type="spellStart"/>
      <w:r w:rsidR="00470887" w:rsidRPr="00470887">
        <w:rPr>
          <w:rFonts w:ascii="GHEA Grapalat" w:hAnsi="GHEA Grapalat" w:cs="Arial"/>
          <w:bCs/>
          <w:kern w:val="32"/>
          <w:sz w:val="24"/>
          <w:szCs w:val="24"/>
          <w:lang w:val="pt-BR"/>
        </w:rPr>
        <w:t>մարզպետարանի</w:t>
      </w:r>
      <w:proofErr w:type="spellEnd"/>
      <w:r w:rsidR="00470887" w:rsidRPr="00470887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="00470887" w:rsidRPr="00470887">
        <w:rPr>
          <w:rFonts w:ascii="GHEA Grapalat" w:hAnsi="GHEA Grapalat" w:cs="Arial"/>
          <w:bCs/>
          <w:kern w:val="32"/>
          <w:sz w:val="24"/>
          <w:szCs w:val="24"/>
          <w:lang w:val="pt-BR"/>
        </w:rPr>
        <w:t>աշխատակազմից</w:t>
      </w:r>
      <w:proofErr w:type="spellEnd"/>
      <w:r w:rsidRPr="004A65BA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և </w:t>
      </w:r>
      <w:proofErr w:type="spellStart"/>
      <w:r w:rsidRPr="004A65BA">
        <w:rPr>
          <w:rFonts w:ascii="GHEA Grapalat" w:hAnsi="GHEA Grapalat" w:cs="Arial"/>
          <w:bCs/>
          <w:kern w:val="32"/>
          <w:sz w:val="24"/>
          <w:szCs w:val="24"/>
        </w:rPr>
        <w:t>ամրացնել</w:t>
      </w:r>
      <w:proofErr w:type="spellEnd"/>
      <w:r w:rsidRPr="004A65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Հայաստանի Հանրապետությ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 քաղաքաշինության, տեխնիկական և հրդեհային անվտանգության տեսչական մարմնին</w:t>
      </w:r>
      <w:r w:rsidRPr="00231EA9">
        <w:rPr>
          <w:rFonts w:ascii="GHEA Grapalat" w:hAnsi="GHEA Grapalat"/>
          <w:sz w:val="24"/>
          <w:szCs w:val="24"/>
          <w:lang w:val="pt-BR"/>
        </w:rPr>
        <w:t>:</w:t>
      </w:r>
    </w:p>
    <w:p w:rsidR="006B050C" w:rsidRPr="004D60DC" w:rsidRDefault="006B050C" w:rsidP="006B050C">
      <w:pPr>
        <w:pStyle w:val="ListParagraph"/>
        <w:numPr>
          <w:ilvl w:val="0"/>
          <w:numId w:val="3"/>
        </w:numPr>
        <w:spacing w:before="0" w:after="0" w:line="360" w:lineRule="auto"/>
        <w:ind w:left="0" w:firstLine="81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4A65B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kern w:val="32"/>
          <w:sz w:val="24"/>
          <w:szCs w:val="24"/>
          <w:lang w:val="pt-BR"/>
        </w:rPr>
        <w:t>Հայաստանի Հանրապետության Տավուշի մարզպետին</w:t>
      </w:r>
      <w:r w:rsidRPr="004A65BA">
        <w:rPr>
          <w:rFonts w:ascii="GHEA Grapalat" w:hAnsi="GHEA Grapalat"/>
          <w:sz w:val="24"/>
          <w:szCs w:val="24"/>
          <w:lang w:val="hy-AM"/>
        </w:rPr>
        <w:t>՝</w:t>
      </w:r>
      <w:r w:rsidRPr="004A65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A65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հրդեհային անվտանգության տեսչական մարմնի 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hy-AM"/>
        </w:rPr>
        <w:t>հետ համատեղ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F223E">
        <w:rPr>
          <w:rFonts w:ascii="GHEA Grapalat" w:hAnsi="GHEA Grapalat" w:cs="Sylfaen"/>
          <w:sz w:val="24"/>
          <w:szCs w:val="24"/>
          <w:lang w:val="hy-AM"/>
        </w:rPr>
        <w:t>սույն որոշումն ուժի մեջ մտնելուց հետո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երկ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ամսյա ժամկետում 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hy-AM"/>
        </w:rPr>
        <w:t>ապահովել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սույն որոշման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1-ին կետում նշված տարածքի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հանձնման-ընդունման աշխատանքներ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hy-AM"/>
        </w:rPr>
        <w:t>ի կատարումը</w:t>
      </w:r>
      <w:r w:rsidRPr="004D60DC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</w:p>
    <w:p w:rsidR="006B050C" w:rsidRPr="004A65BA" w:rsidRDefault="006B050C" w:rsidP="006B050C">
      <w:pPr>
        <w:pStyle w:val="mechtex"/>
        <w:spacing w:line="360" w:lineRule="auto"/>
        <w:ind w:left="5760"/>
        <w:rPr>
          <w:rFonts w:ascii="GHEA Grapalat" w:hAnsi="GHEA Grapalat"/>
          <w:spacing w:val="-8"/>
          <w:sz w:val="24"/>
          <w:szCs w:val="24"/>
          <w:lang w:val="pt-BR"/>
        </w:rPr>
      </w:pPr>
    </w:p>
    <w:p w:rsidR="006B050C" w:rsidRDefault="006B050C" w:rsidP="006B050C">
      <w:pPr>
        <w:pStyle w:val="NormalWeb"/>
        <w:spacing w:before="0" w:beforeAutospacing="0" w:after="0" w:afterAutospacing="0" w:line="360" w:lineRule="auto"/>
        <w:rPr>
          <w:rFonts w:ascii="GHEA Grapalat" w:eastAsia="Calibri" w:hAnsi="GHEA Grapalat" w:cs="Sylfaen"/>
          <w:b/>
          <w:bCs/>
          <w:sz w:val="36"/>
          <w:szCs w:val="36"/>
          <w:lang w:val="pt-BR"/>
        </w:rPr>
      </w:pPr>
    </w:p>
    <w:p w:rsidR="00470887" w:rsidRDefault="00470887" w:rsidP="006B050C">
      <w:pPr>
        <w:pStyle w:val="NormalWeb"/>
        <w:spacing w:before="0" w:beforeAutospacing="0" w:after="0" w:afterAutospacing="0" w:line="360" w:lineRule="auto"/>
        <w:rPr>
          <w:rFonts w:ascii="GHEA Grapalat" w:eastAsia="Calibri" w:hAnsi="GHEA Grapalat" w:cs="Sylfaen"/>
          <w:b/>
          <w:bCs/>
          <w:sz w:val="36"/>
          <w:szCs w:val="36"/>
          <w:lang w:val="pt-BR"/>
        </w:rPr>
      </w:pPr>
    </w:p>
    <w:p w:rsidR="006B050C" w:rsidRDefault="006B050C" w:rsidP="006B050C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6B050C" w:rsidRPr="004A65BA" w:rsidRDefault="006B050C" w:rsidP="006B050C">
      <w:pPr>
        <w:pStyle w:val="NormalWeb"/>
        <w:spacing w:before="0" w:beforeAutospacing="0" w:after="0" w:afterAutospacing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4A65B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lastRenderedPageBreak/>
        <w:t>ՀԻՄՆԱՎՈՐՈՒՄ</w:t>
      </w:r>
    </w:p>
    <w:p w:rsidR="006B050C" w:rsidRPr="004A65BA" w:rsidRDefault="006B050C" w:rsidP="006B050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B52203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231EA9">
        <w:rPr>
          <w:rFonts w:ascii="GHEA Grapalat" w:hAnsi="GHEA Grapalat"/>
          <w:b/>
          <w:bCs/>
          <w:shd w:val="clear" w:color="auto" w:fill="FFFFFF"/>
          <w:lang w:val="hy-AM"/>
        </w:rPr>
        <w:t>Տարածք հետ վերցնելու և</w:t>
      </w:r>
      <w:r w:rsidRPr="00B52203">
        <w:rPr>
          <w:rFonts w:ascii="GHEA Grapalat" w:hAnsi="GHEA Grapalat"/>
          <w:b/>
          <w:shd w:val="clear" w:color="auto" w:fill="FFFFFF"/>
          <w:lang w:val="nb-NO"/>
        </w:rPr>
        <w:t xml:space="preserve"> </w:t>
      </w:r>
      <w:r w:rsidRPr="00231EA9">
        <w:rPr>
          <w:rFonts w:ascii="GHEA Grapalat" w:hAnsi="GHEA Grapalat"/>
          <w:b/>
          <w:shd w:val="clear" w:color="auto" w:fill="FFFFFF"/>
          <w:lang w:val="hy-AM"/>
        </w:rPr>
        <w:t>ամրացնելու</w:t>
      </w:r>
      <w:r w:rsidRPr="00231EA9">
        <w:rPr>
          <w:rFonts w:ascii="GHEA Grapalat" w:hAnsi="GHEA Grapalat"/>
          <w:b/>
          <w:bCs/>
          <w:shd w:val="clear" w:color="auto" w:fill="FFFFFF"/>
          <w:lang w:val="hy-AM"/>
        </w:rPr>
        <w:t xml:space="preserve"> մասին</w:t>
      </w:r>
      <w:r w:rsidRPr="00B52203">
        <w:rPr>
          <w:rFonts w:ascii="GHEA Grapalat" w:hAnsi="GHEA Grapalat"/>
          <w:b/>
          <w:shd w:val="clear" w:color="auto" w:fill="FFFFFF"/>
          <w:lang w:val="hy-AM"/>
        </w:rPr>
        <w:t>»</w:t>
      </w:r>
      <w:r w:rsidRPr="00231EA9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A65B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  <w:r w:rsidRPr="004A65BA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4A65BA">
        <w:rPr>
          <w:rFonts w:ascii="GHEA Grapalat" w:hAnsi="GHEA Grapalat"/>
          <w:b/>
          <w:bCs/>
          <w:color w:val="000000"/>
          <w:lang w:val="hy-AM"/>
        </w:rPr>
        <w:t>ընդունման անհրաժեշտության մասին</w:t>
      </w:r>
    </w:p>
    <w:p w:rsidR="006B050C" w:rsidRDefault="006B050C" w:rsidP="006B050C">
      <w:pPr>
        <w:pStyle w:val="NormalWeb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eastAsia="Calibri" w:hAnsi="GHEA Grapalat" w:cs="Sylfaen"/>
          <w:b/>
          <w:bCs/>
          <w:i/>
          <w:sz w:val="36"/>
          <w:szCs w:val="36"/>
          <w:lang w:val="hy-AM"/>
        </w:rPr>
      </w:pPr>
    </w:p>
    <w:p w:rsidR="006B050C" w:rsidRDefault="006B050C" w:rsidP="006B050C">
      <w:pPr>
        <w:pStyle w:val="NormalWeb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eastAsia="Calibri" w:hAnsi="GHEA Grapalat" w:cs="Sylfaen"/>
          <w:b/>
          <w:bCs/>
          <w:i/>
          <w:sz w:val="36"/>
          <w:szCs w:val="36"/>
          <w:lang w:val="hy-AM"/>
        </w:rPr>
        <w:t xml:space="preserve">     </w:t>
      </w:r>
      <w:r w:rsidRPr="004A65BA">
        <w:rPr>
          <w:rFonts w:ascii="GHEA Grapalat" w:hAnsi="GHEA Grapalat"/>
          <w:lang w:val="hy-AM"/>
        </w:rPr>
        <w:t xml:space="preserve">Պետական գույքի կառավարման կոմիտե </w:t>
      </w:r>
      <w:r w:rsidRPr="00231EA9">
        <w:rPr>
          <w:rFonts w:ascii="GHEA Grapalat" w:hAnsi="GHEA Grapalat"/>
          <w:lang w:val="hy-AM"/>
        </w:rPr>
        <w:t xml:space="preserve">է դիմել </w:t>
      </w:r>
      <w:r w:rsidRPr="004A65BA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քաղաքաշինության, տեխնիկական և հրդեհային անվտանգության տեսչական մարմինը</w:t>
      </w:r>
      <w:r w:rsidRPr="00231EA9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231EA9">
        <w:rPr>
          <w:rFonts w:ascii="GHEA Grapalat" w:hAnsi="GHEA Grapalat"/>
          <w:lang w:val="hy-AM"/>
        </w:rPr>
        <w:t>վերջինիս Տավուշի տարածքային բաժնի գործունեության համար ՀՀ Տավուշի</w:t>
      </w:r>
      <w:r w:rsidRPr="004A65BA">
        <w:rPr>
          <w:rFonts w:ascii="GHEA Grapalat" w:hAnsi="GHEA Grapalat"/>
          <w:lang w:val="hy-AM"/>
        </w:rPr>
        <w:t xml:space="preserve"> մարզ, քաղաք </w:t>
      </w:r>
      <w:r w:rsidRPr="00231EA9">
        <w:rPr>
          <w:rFonts w:ascii="GHEA Grapalat" w:hAnsi="GHEA Grapalat"/>
          <w:lang w:val="hy-AM"/>
        </w:rPr>
        <w:t>Իջևան</w:t>
      </w:r>
      <w:r w:rsidRPr="004A65BA">
        <w:rPr>
          <w:rFonts w:ascii="GHEA Grapalat" w:hAnsi="GHEA Grapalat"/>
          <w:lang w:val="pt-BR"/>
        </w:rPr>
        <w:t xml:space="preserve">, </w:t>
      </w:r>
      <w:r w:rsidRPr="00231EA9">
        <w:rPr>
          <w:rFonts w:ascii="GHEA Grapalat" w:hAnsi="GHEA Grapalat"/>
          <w:lang w:val="hy-AM"/>
        </w:rPr>
        <w:t>Սահմանադրության</w:t>
      </w:r>
      <w:r>
        <w:rPr>
          <w:rFonts w:ascii="GHEA Grapalat" w:hAnsi="GHEA Grapalat"/>
          <w:lang w:val="pt-BR"/>
        </w:rPr>
        <w:t xml:space="preserve"> 1</w:t>
      </w:r>
      <w:r w:rsidRPr="004A65BA">
        <w:rPr>
          <w:rFonts w:ascii="GHEA Grapalat" w:hAnsi="GHEA Grapalat"/>
          <w:lang w:val="hy-AM"/>
        </w:rPr>
        <w:t xml:space="preserve"> հասցեում գտնվող</w:t>
      </w:r>
      <w:r w:rsidRPr="004A65BA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վարչական շենքի առաջին հարկից</w:t>
      </w:r>
      <w:r w:rsidRPr="004A65BA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88.6</w:t>
      </w:r>
      <w:r w:rsidRPr="004A65BA">
        <w:rPr>
          <w:rFonts w:ascii="GHEA Grapalat" w:hAnsi="GHEA Grapalat"/>
          <w:lang w:val="pt-BR"/>
        </w:rPr>
        <w:t xml:space="preserve"> </w:t>
      </w:r>
      <w:r w:rsidRPr="00231EA9">
        <w:rPr>
          <w:rFonts w:ascii="GHEA Grapalat" w:hAnsi="GHEA Grapalat"/>
          <w:lang w:val="hy-AM"/>
        </w:rPr>
        <w:t>քառ</w:t>
      </w:r>
      <w:r w:rsidRPr="004A65BA">
        <w:rPr>
          <w:rFonts w:ascii="GHEA Grapalat" w:hAnsi="GHEA Grapalat"/>
          <w:lang w:val="pt-BR"/>
        </w:rPr>
        <w:t xml:space="preserve">. </w:t>
      </w:r>
      <w:r w:rsidRPr="00231EA9">
        <w:rPr>
          <w:rFonts w:ascii="GHEA Grapalat" w:hAnsi="GHEA Grapalat"/>
          <w:lang w:val="hy-AM"/>
        </w:rPr>
        <w:t>մետր</w:t>
      </w:r>
      <w:r w:rsidRPr="004A65BA">
        <w:rPr>
          <w:rFonts w:ascii="GHEA Grapalat" w:hAnsi="GHEA Grapalat"/>
          <w:lang w:val="pt-BR"/>
        </w:rPr>
        <w:t xml:space="preserve"> </w:t>
      </w:r>
      <w:r w:rsidRPr="00231EA9">
        <w:rPr>
          <w:rFonts w:ascii="GHEA Grapalat" w:hAnsi="GHEA Grapalat"/>
          <w:lang w:val="hy-AM"/>
        </w:rPr>
        <w:t>մակերեսով</w:t>
      </w:r>
      <w:r w:rsidRPr="004A65BA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տարածքը Տեսչական մարմնին </w:t>
      </w:r>
      <w:r w:rsidRPr="00231EA9">
        <w:rPr>
          <w:rFonts w:ascii="GHEA Grapalat" w:hAnsi="GHEA Grapalat" w:cs="Arial"/>
          <w:bCs/>
          <w:kern w:val="32"/>
          <w:lang w:val="hy-AM"/>
        </w:rPr>
        <w:t>ամրացնելու</w:t>
      </w:r>
      <w:r w:rsidRPr="004A65BA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խնդրանքով:</w:t>
      </w:r>
    </w:p>
    <w:p w:rsidR="006B050C" w:rsidRPr="00544FAA" w:rsidRDefault="006B050C" w:rsidP="006B050C">
      <w:pPr>
        <w:pStyle w:val="NormalWeb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kern w:val="32"/>
          <w:lang w:val="pt-BR"/>
        </w:rPr>
        <w:t xml:space="preserve">       </w:t>
      </w:r>
      <w:r w:rsidRPr="005B3FE5">
        <w:rPr>
          <w:rFonts w:ascii="GHEA Grapalat" w:hAnsi="GHEA Grapalat" w:cs="Arial"/>
          <w:bCs/>
          <w:kern w:val="32"/>
          <w:lang w:val="pt-BR"/>
        </w:rPr>
        <w:t xml:space="preserve">  </w:t>
      </w:r>
      <w:r w:rsidRPr="00544FAA">
        <w:rPr>
          <w:rFonts w:ascii="GHEA Grapalat" w:hAnsi="GHEA Grapalat"/>
          <w:lang w:val="hy-AM"/>
        </w:rPr>
        <w:t>Հիմք ընդունելով ՀՀ քաղաքաշինության, տեխնիկական և հրդեհային անվտանգության տեսչական մարմնի դիմումը, ինչպես նաև ՀՀ Տավուշի</w:t>
      </w:r>
      <w:r w:rsidRPr="005B3FE5">
        <w:rPr>
          <w:rFonts w:ascii="GHEA Grapalat" w:hAnsi="GHEA Grapalat"/>
          <w:lang w:val="hy-AM"/>
        </w:rPr>
        <w:t xml:space="preserve"> </w:t>
      </w:r>
      <w:r w:rsidRPr="00544FAA">
        <w:rPr>
          <w:rFonts w:ascii="GHEA Grapalat" w:hAnsi="GHEA Grapalat"/>
          <w:lang w:val="hy-AM"/>
        </w:rPr>
        <w:t>մարզ, քաղաք Իջևան, Սահմանադրության 1</w:t>
      </w:r>
      <w:r w:rsidRPr="005B3FE5">
        <w:rPr>
          <w:rFonts w:ascii="GHEA Grapalat" w:hAnsi="GHEA Grapalat"/>
          <w:lang w:val="hy-AM"/>
        </w:rPr>
        <w:t xml:space="preserve"> </w:t>
      </w:r>
      <w:r w:rsidRPr="00544FAA">
        <w:rPr>
          <w:rFonts w:ascii="GHEA Grapalat" w:hAnsi="GHEA Grapalat"/>
          <w:lang w:val="hy-AM"/>
        </w:rPr>
        <w:t>հասցեում գտնվող անշարժ գույքի տնօրինման լիազորությունն իրականացնող մարմնի՝ ՀՀ Տավուշի մարզպետարանի համաձայնությունը՝ Պետական գույքի կառավարման կոմիտեի կողմից մշակվել է «Տարածք հետ վերցնելու և ամրացնելու մասին» ՀՀ կառավարության որոշման նախագիծը, որով առաջարկվում է ՀՀ</w:t>
      </w:r>
      <w:r w:rsidRPr="005B3FE5">
        <w:rPr>
          <w:rFonts w:ascii="GHEA Grapalat" w:hAnsi="GHEA Grapalat"/>
          <w:lang w:val="hy-AM"/>
        </w:rPr>
        <w:t xml:space="preserve"> </w:t>
      </w:r>
      <w:r w:rsidRPr="00544FAA">
        <w:rPr>
          <w:rFonts w:ascii="GHEA Grapalat" w:hAnsi="GHEA Grapalat"/>
          <w:lang w:val="hy-AM"/>
        </w:rPr>
        <w:t>Տավուշի</w:t>
      </w:r>
      <w:r w:rsidRPr="005B3FE5">
        <w:rPr>
          <w:rFonts w:ascii="GHEA Grapalat" w:hAnsi="GHEA Grapalat"/>
          <w:lang w:val="hy-AM"/>
        </w:rPr>
        <w:t xml:space="preserve"> </w:t>
      </w:r>
      <w:r w:rsidRPr="00544FAA">
        <w:rPr>
          <w:rFonts w:ascii="GHEA Grapalat" w:hAnsi="GHEA Grapalat"/>
          <w:lang w:val="hy-AM"/>
        </w:rPr>
        <w:t>մարզ, քաղաք Իջևան, Սահմանադրության 1</w:t>
      </w:r>
      <w:r w:rsidRPr="005B3FE5">
        <w:rPr>
          <w:rFonts w:ascii="GHEA Grapalat" w:hAnsi="GHEA Grapalat"/>
          <w:lang w:val="hy-AM"/>
        </w:rPr>
        <w:t xml:space="preserve"> </w:t>
      </w:r>
      <w:r w:rsidRPr="00544FAA">
        <w:rPr>
          <w:rFonts w:ascii="GHEA Grapalat" w:hAnsi="GHEA Grapalat"/>
          <w:lang w:val="hy-AM"/>
        </w:rPr>
        <w:t>հասցեում գտնվող վարչական շենքի առաջին հարկից 88.6 քառ. մետր մակերեսով տարածքը հետ վերցնել Հայաստանի Հանրապետության Տավուշի մարզպետարանից և ամրացնել Հայաստանի Հանրապետության</w:t>
      </w:r>
      <w:r w:rsidRPr="005B3FE5">
        <w:rPr>
          <w:rFonts w:ascii="GHEA Grapalat" w:hAnsi="GHEA Grapalat"/>
          <w:lang w:val="hy-AM"/>
        </w:rPr>
        <w:t xml:space="preserve"> </w:t>
      </w:r>
      <w:r w:rsidRPr="00544FAA">
        <w:rPr>
          <w:rFonts w:ascii="GHEA Grapalat" w:hAnsi="GHEA Grapalat"/>
          <w:lang w:val="hy-AM"/>
        </w:rPr>
        <w:t>քաղաքաշինության, տեխնիկական և հրդեհային անվտանգության տեսչական մարմնին:</w:t>
      </w:r>
    </w:p>
    <w:p w:rsidR="006B050C" w:rsidRDefault="006B050C" w:rsidP="00544FAA">
      <w:pPr>
        <w:ind w:left="0" w:firstLine="0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70887" w:rsidRDefault="00470887" w:rsidP="00544FAA">
      <w:pPr>
        <w:ind w:left="0" w:firstLine="0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70887" w:rsidRDefault="00470887" w:rsidP="00544FAA">
      <w:pPr>
        <w:ind w:left="0" w:firstLine="0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70887" w:rsidRDefault="00470887" w:rsidP="00544FAA">
      <w:pPr>
        <w:ind w:left="0" w:firstLine="0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70887" w:rsidRPr="00544FAA" w:rsidRDefault="00470887" w:rsidP="00544FAA">
      <w:pPr>
        <w:ind w:left="0" w:firstLine="0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B050C" w:rsidRPr="004A65BA" w:rsidRDefault="006B050C" w:rsidP="006B050C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4A65BA">
        <w:rPr>
          <w:rFonts w:ascii="GHEA Grapalat" w:hAnsi="GHEA Grapalat"/>
          <w:b/>
          <w:sz w:val="24"/>
          <w:szCs w:val="24"/>
        </w:rPr>
        <w:lastRenderedPageBreak/>
        <w:t>ՏԵՂԵԿԱՆՔ</w:t>
      </w:r>
    </w:p>
    <w:p w:rsidR="006B050C" w:rsidRPr="000C7823" w:rsidRDefault="006B050C" w:rsidP="006B050C">
      <w:pPr>
        <w:ind w:right="141"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4A65BA">
        <w:rPr>
          <w:rFonts w:ascii="GHEA Grapalat" w:hAnsi="GHEA Grapalat"/>
          <w:b/>
          <w:noProof/>
          <w:sz w:val="24"/>
          <w:szCs w:val="24"/>
        </w:rPr>
        <w:t>Պետական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կամ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տեղական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ծախսերի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և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կամ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4A65BA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6B050C" w:rsidRPr="004A65BA" w:rsidRDefault="006B050C" w:rsidP="006B050C">
      <w:pPr>
        <w:spacing w:line="360" w:lineRule="auto"/>
        <w:ind w:left="0" w:firstLine="576"/>
        <w:jc w:val="both"/>
        <w:rPr>
          <w:rFonts w:ascii="GHEA Grapalat" w:hAnsi="GHEA Grapalat"/>
          <w:i/>
          <w:noProof/>
          <w:sz w:val="24"/>
          <w:szCs w:val="24"/>
          <w:lang w:val="pt-BR"/>
        </w:rPr>
      </w:pPr>
      <w:r w:rsidRPr="004F0F29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proofErr w:type="spellStart"/>
      <w:r w:rsidRPr="004F0F29">
        <w:rPr>
          <w:rFonts w:ascii="GHEA Grapalat" w:hAnsi="GHEA Grapalat"/>
          <w:sz w:val="24"/>
          <w:szCs w:val="24"/>
          <w:shd w:val="clear" w:color="auto" w:fill="FFFFFF"/>
        </w:rPr>
        <w:t>Տարածք</w:t>
      </w:r>
      <w:proofErr w:type="spellEnd"/>
      <w:r w:rsidRPr="00231EA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F0F29">
        <w:rPr>
          <w:rFonts w:ascii="GHEA Grapalat" w:hAnsi="GHEA Grapalat"/>
          <w:sz w:val="24"/>
          <w:szCs w:val="24"/>
          <w:shd w:val="clear" w:color="auto" w:fill="FFFFFF"/>
        </w:rPr>
        <w:t>հետ</w:t>
      </w:r>
      <w:proofErr w:type="spellEnd"/>
      <w:r w:rsidRPr="00231EA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F0F29">
        <w:rPr>
          <w:rFonts w:ascii="GHEA Grapalat" w:hAnsi="GHEA Grapalat"/>
          <w:sz w:val="24"/>
          <w:szCs w:val="24"/>
          <w:shd w:val="clear" w:color="auto" w:fill="FFFFFF"/>
        </w:rPr>
        <w:t>վերցնելու</w:t>
      </w:r>
      <w:proofErr w:type="spellEnd"/>
      <w:r w:rsidRPr="00231EA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4F0F2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4F0F29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4F0F29">
        <w:rPr>
          <w:rFonts w:ascii="GHEA Grapalat" w:hAnsi="GHEA Grapalat"/>
          <w:sz w:val="24"/>
          <w:szCs w:val="24"/>
          <w:shd w:val="clear" w:color="auto" w:fill="FFFFFF"/>
        </w:rPr>
        <w:t>ամրացնելու</w:t>
      </w:r>
      <w:proofErr w:type="spellEnd"/>
      <w:r w:rsidRPr="00231EA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F0F29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4F0F29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231EA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A65B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A65B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A65B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որոշման</w:t>
      </w:r>
      <w:proofErr w:type="spellEnd"/>
      <w:r w:rsidRPr="004A65B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A65BA">
        <w:rPr>
          <w:rFonts w:ascii="GHEA Grapalat" w:hAnsi="GHEA Grapalat"/>
          <w:sz w:val="24"/>
          <w:szCs w:val="24"/>
        </w:rPr>
        <w:t>նախագծի</w:t>
      </w:r>
      <w:proofErr w:type="spellEnd"/>
      <w:r w:rsidRPr="004A65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ընդունման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կապակցությամբ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պետական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կամ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տեղական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ինքնակառավարման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մարմինների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բյուջեներում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ծախսերի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և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եկամուտների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ավելացում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կամ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նվազեցում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չի</w:t>
      </w:r>
      <w:r w:rsidRPr="004A65B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A65BA">
        <w:rPr>
          <w:rFonts w:ascii="GHEA Grapalat" w:hAnsi="GHEA Grapalat"/>
          <w:noProof/>
          <w:sz w:val="24"/>
          <w:szCs w:val="24"/>
        </w:rPr>
        <w:t>նախատեսվում</w:t>
      </w:r>
      <w:r w:rsidRPr="004A65BA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6B050C" w:rsidRDefault="006B050C" w:rsidP="006B050C">
      <w:pPr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6B050C" w:rsidRPr="000C7823" w:rsidRDefault="006B050C" w:rsidP="006B050C">
      <w:pPr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4A65BA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6B050C" w:rsidRPr="004A65BA" w:rsidRDefault="006B050C" w:rsidP="006B050C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4F0F2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r w:rsidRPr="00231EA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Տարածք հետ վերցնելու և</w:t>
      </w:r>
      <w:r w:rsidRPr="004F0F29">
        <w:rPr>
          <w:rFonts w:ascii="GHEA Grapalat" w:hAnsi="GHEA Grapalat"/>
          <w:b/>
          <w:sz w:val="24"/>
          <w:szCs w:val="24"/>
          <w:shd w:val="clear" w:color="auto" w:fill="FFFFFF"/>
          <w:lang w:val="nb-NO"/>
        </w:rPr>
        <w:t xml:space="preserve"> </w:t>
      </w:r>
      <w:r w:rsidRPr="00231EA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ամրացնելու մասին</w:t>
      </w:r>
      <w:r w:rsidRPr="004F0F2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»</w:t>
      </w:r>
      <w:r w:rsidRPr="00231E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A65BA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որոշման ն</w:t>
      </w:r>
      <w:r w:rsidRPr="004A65BA">
        <w:rPr>
          <w:rFonts w:ascii="GHEA Grapalat" w:hAnsi="GHEA Grapalat" w:cs="Sylfaen"/>
          <w:b/>
          <w:sz w:val="24"/>
          <w:szCs w:val="24"/>
          <w:lang w:val="af-ZA"/>
        </w:rPr>
        <w:t>ախագծի</w:t>
      </w:r>
      <w:r w:rsidRPr="004A65BA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</w:t>
      </w:r>
      <w:r w:rsidRPr="004A65BA">
        <w:rPr>
          <w:rFonts w:ascii="GHEA Grapalat" w:hAnsi="GHEA Grapalat"/>
          <w:b/>
          <w:sz w:val="24"/>
          <w:szCs w:val="24"/>
          <w:lang w:val="hy-AM"/>
        </w:rPr>
        <w:t>ի</w:t>
      </w:r>
      <w:r w:rsidRPr="004A65BA">
        <w:rPr>
          <w:rFonts w:ascii="GHEA Grapalat" w:hAnsi="GHEA Grapalat"/>
          <w:b/>
          <w:sz w:val="24"/>
          <w:szCs w:val="24"/>
          <w:lang w:val="af-ZA"/>
        </w:rPr>
        <w:t xml:space="preserve"> և անձ</w:t>
      </w:r>
      <w:r w:rsidRPr="004A65BA">
        <w:rPr>
          <w:rFonts w:ascii="GHEA Grapalat" w:hAnsi="GHEA Grapalat"/>
          <w:b/>
          <w:sz w:val="24"/>
          <w:szCs w:val="24"/>
          <w:lang w:val="hy-AM"/>
        </w:rPr>
        <w:t>անց մասին</w:t>
      </w:r>
    </w:p>
    <w:p w:rsidR="006B050C" w:rsidRDefault="006B050C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Pr="004F0F29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231EA9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 հետ վերցնելու և</w:t>
      </w:r>
      <w:r w:rsidRPr="004F0F29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231EA9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ամրացնելու մասին</w:t>
      </w:r>
      <w:r w:rsidRPr="004F0F29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231E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31E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4A65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B050C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կառավարության որոշման </w:t>
      </w:r>
      <w:r w:rsidRPr="00231EA9">
        <w:rPr>
          <w:rFonts w:ascii="GHEA Grapalat" w:hAnsi="GHEA Grapalat"/>
          <w:color w:val="000000"/>
          <w:sz w:val="24"/>
          <w:szCs w:val="24"/>
          <w:lang w:val="hy-AM"/>
        </w:rPr>
        <w:t>նախագիծը</w:t>
      </w:r>
      <w:r w:rsidRPr="006B05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31EA9">
        <w:rPr>
          <w:rFonts w:ascii="GHEA Grapalat" w:hAnsi="GHEA Grapalat"/>
          <w:color w:val="000000"/>
          <w:sz w:val="24"/>
          <w:szCs w:val="24"/>
          <w:lang w:val="hy-AM"/>
        </w:rPr>
        <w:t>մշակվել</w:t>
      </w:r>
      <w:r w:rsidRPr="006B05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31EA9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6B050C">
        <w:rPr>
          <w:rFonts w:ascii="GHEA Grapalat" w:hAnsi="GHEA Grapalat"/>
          <w:color w:val="000000"/>
          <w:sz w:val="24"/>
          <w:szCs w:val="24"/>
          <w:lang w:val="hy-AM"/>
        </w:rPr>
        <w:t xml:space="preserve"> ՀՀ տարածքային կառավարման և ենթակառուցվածքների նախարարության պետական գույքի կառավարման կոմիտեի </w:t>
      </w:r>
      <w:r w:rsidRPr="00231EA9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6B050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B050C" w:rsidRDefault="006B050C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B050C" w:rsidRDefault="006B050C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6B050C" w:rsidRDefault="006B050C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6B050C" w:rsidRDefault="006B050C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470887" w:rsidRDefault="00470887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470887" w:rsidRPr="006B050C" w:rsidRDefault="00470887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B050C" w:rsidRPr="004A65BA" w:rsidRDefault="006B050C" w:rsidP="006B050C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lastRenderedPageBreak/>
        <w:t>ԱՄՓՈՓԱԹԵՐԹ</w:t>
      </w:r>
    </w:p>
    <w:p w:rsidR="006B050C" w:rsidRPr="00B40E81" w:rsidRDefault="006B050C" w:rsidP="006B050C">
      <w:pPr>
        <w:ind w:hanging="9"/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110C8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proofErr w:type="spellStart"/>
      <w:r w:rsidRPr="00110C81">
        <w:rPr>
          <w:rFonts w:ascii="GHEA Grapalat" w:hAnsi="GHEA Grapalat"/>
          <w:b/>
          <w:sz w:val="24"/>
          <w:szCs w:val="24"/>
          <w:shd w:val="clear" w:color="auto" w:fill="FFFFFF"/>
        </w:rPr>
        <w:t>Տարածք</w:t>
      </w:r>
      <w:proofErr w:type="spellEnd"/>
      <w:r w:rsidRPr="00231EA9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10C81">
        <w:rPr>
          <w:rFonts w:ascii="GHEA Grapalat" w:hAnsi="GHEA Grapalat"/>
          <w:b/>
          <w:sz w:val="24"/>
          <w:szCs w:val="24"/>
          <w:shd w:val="clear" w:color="auto" w:fill="FFFFFF"/>
        </w:rPr>
        <w:t>հետ</w:t>
      </w:r>
      <w:proofErr w:type="spellEnd"/>
      <w:r w:rsidRPr="00231EA9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10C81">
        <w:rPr>
          <w:rFonts w:ascii="GHEA Grapalat" w:hAnsi="GHEA Grapalat"/>
          <w:b/>
          <w:sz w:val="24"/>
          <w:szCs w:val="24"/>
          <w:shd w:val="clear" w:color="auto" w:fill="FFFFFF"/>
        </w:rPr>
        <w:t>վերցնելու</w:t>
      </w:r>
      <w:proofErr w:type="spellEnd"/>
      <w:r w:rsidRPr="00231EA9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r w:rsidRPr="00110C81">
        <w:rPr>
          <w:rFonts w:ascii="GHEA Grapalat" w:hAnsi="GHEA Grapalat"/>
          <w:b/>
          <w:sz w:val="24"/>
          <w:szCs w:val="24"/>
          <w:shd w:val="clear" w:color="auto" w:fill="FFFFFF"/>
        </w:rPr>
        <w:t>և</w:t>
      </w:r>
      <w:r w:rsidRPr="00110C81">
        <w:rPr>
          <w:rFonts w:ascii="GHEA Grapalat" w:hAnsi="GHEA Grapalat"/>
          <w:b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110C81">
        <w:rPr>
          <w:rFonts w:ascii="GHEA Grapalat" w:hAnsi="GHEA Grapalat"/>
          <w:b/>
          <w:sz w:val="24"/>
          <w:szCs w:val="24"/>
          <w:shd w:val="clear" w:color="auto" w:fill="FFFFFF"/>
        </w:rPr>
        <w:t>ամրացնելու</w:t>
      </w:r>
      <w:proofErr w:type="spellEnd"/>
      <w:r w:rsidRPr="00231EA9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10C81">
        <w:rPr>
          <w:rFonts w:ascii="GHEA Grapalat" w:hAnsi="GHEA Grapalat"/>
          <w:b/>
          <w:sz w:val="24"/>
          <w:szCs w:val="24"/>
          <w:shd w:val="clear" w:color="auto" w:fill="FFFFFF"/>
        </w:rPr>
        <w:t>մասին</w:t>
      </w:r>
      <w:proofErr w:type="spellEnd"/>
      <w:r w:rsidRPr="00110C8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»</w:t>
      </w:r>
      <w:r w:rsidRPr="00656B5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</w:rPr>
        <w:t>ՀՀ</w:t>
      </w:r>
      <w:r w:rsidRPr="00A83F2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 w:rsidRPr="00A83F23">
        <w:rPr>
          <w:rFonts w:ascii="GHEA Grapalat" w:hAnsi="GHEA Grapalat" w:cs="Sylfaen"/>
          <w:b/>
          <w:sz w:val="24"/>
          <w:szCs w:val="24"/>
          <w:lang w:val="pt-BR"/>
        </w:rPr>
        <w:t>շահագրգիռ նախարարություններից ստացված առարկությունների և առաջարկությունների վերաբերյալ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72"/>
        <w:gridCol w:w="2222"/>
        <w:gridCol w:w="2427"/>
      </w:tblGrid>
      <w:tr w:rsidR="006B050C" w:rsidRPr="004A65BA" w:rsidTr="00504073">
        <w:tc>
          <w:tcPr>
            <w:tcW w:w="2411" w:type="dxa"/>
          </w:tcPr>
          <w:p w:rsidR="006B050C" w:rsidRPr="004A65BA" w:rsidRDefault="006B050C" w:rsidP="00504073">
            <w:pPr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72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22" w:type="dxa"/>
          </w:tcPr>
          <w:p w:rsidR="006B050C" w:rsidRPr="004A65BA" w:rsidRDefault="006B050C" w:rsidP="00504073">
            <w:pPr>
              <w:pStyle w:val="BodyText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proofErr w:type="spellStart"/>
            <w:r w:rsidRPr="004A65BA"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6B050C" w:rsidRPr="004A65BA" w:rsidRDefault="006B050C" w:rsidP="00504073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7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A65BA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4A65B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sz w:val="20"/>
              </w:rPr>
              <w:t>փոփոխությունները</w:t>
            </w:r>
            <w:proofErr w:type="spellEnd"/>
          </w:p>
        </w:tc>
      </w:tr>
      <w:tr w:rsidR="006B050C" w:rsidRPr="004A65BA" w:rsidTr="00504073">
        <w:tc>
          <w:tcPr>
            <w:tcW w:w="2411" w:type="dxa"/>
          </w:tcPr>
          <w:p w:rsidR="006B050C" w:rsidRPr="004A65BA" w:rsidRDefault="006B050C" w:rsidP="00504073">
            <w:pPr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72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4A65BA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22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6B050C" w:rsidRPr="004A65BA" w:rsidTr="00504073">
        <w:trPr>
          <w:trHeight w:val="1682"/>
        </w:trPr>
        <w:tc>
          <w:tcPr>
            <w:tcW w:w="2411" w:type="dxa"/>
          </w:tcPr>
          <w:p w:rsidR="006B050C" w:rsidRPr="007F223E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proofErr w:type="spellEnd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22.06.2020թ.թիվ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r w:rsidRPr="007F223E">
              <w:rPr>
                <w:rFonts w:ascii="GHEA Grapalat" w:hAnsi="GHEA Grapalat"/>
                <w:color w:val="000000"/>
                <w:sz w:val="20"/>
                <w:szCs w:val="20"/>
              </w:rPr>
              <w:t>01/8-2/9232-2020</w:t>
            </w:r>
          </w:p>
          <w:p w:rsidR="006B050C" w:rsidRPr="002C36DA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2" w:type="dxa"/>
          </w:tcPr>
          <w:p w:rsidR="006B050C" w:rsidRDefault="006B050C" w:rsidP="00504073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7F223E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proofErr w:type="spellEnd"/>
            <w:r w:rsidRPr="007F22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7F223E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7F22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7F223E">
              <w:rPr>
                <w:rFonts w:ascii="GHEA Grapalat" w:hAnsi="GHEA Grapalat" w:cs="Sylfaen"/>
                <w:sz w:val="20"/>
                <w:szCs w:val="20"/>
                <w:lang w:val="hy-AM"/>
              </w:rPr>
              <w:t>հայտնում է հետևյալը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6B050C" w:rsidRPr="007F223E" w:rsidRDefault="006B050C" w:rsidP="00504073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F22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Նախագծի 2-րդ կետում նշված «երկամսյա ժամկետում» բառերից առաջ առաջարկում ենք լրացնել «սույն որոշումն ուժի մեջ մտնելուց հետո» բառերը:</w:t>
            </w:r>
          </w:p>
          <w:p w:rsidR="006B050C" w:rsidRPr="007F223E" w:rsidRDefault="006B050C" w:rsidP="00504073">
            <w:pPr>
              <w:spacing w:before="0" w:after="0" w:line="276" w:lineRule="auto"/>
              <w:ind w:left="0" w:firstLine="72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F223E">
              <w:rPr>
                <w:rFonts w:ascii="GHEA Grapalat" w:hAnsi="GHEA Grapalat" w:cs="Sylfaen"/>
                <w:sz w:val="20"/>
                <w:szCs w:val="20"/>
                <w:lang w:val="hy-AM"/>
              </w:rPr>
              <w:t>Միևնույն ժամանակ, առաջարկում ենք հստակեցնել, թե որ մարմնի միջոցների հաշվին պետք է իրականացվեն տարածքի հանձնման- ընդունման և անշարժ գույքի նկատմամբ իրավունքների պետական գրանցման հետ կապված ծախսերը:</w:t>
            </w:r>
          </w:p>
          <w:p w:rsidR="006B050C" w:rsidRPr="00231EA9" w:rsidRDefault="006B050C" w:rsidP="00504073">
            <w:pPr>
              <w:tabs>
                <w:tab w:val="left" w:pos="142"/>
              </w:tabs>
              <w:spacing w:before="0" w:after="0" w:line="276" w:lineRule="auto"/>
              <w:ind w:left="0" w:right="-1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2222" w:type="dxa"/>
          </w:tcPr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Ընդունվել է </w:t>
            </w: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  <w:p w:rsidR="006B050C" w:rsidRPr="00231EA9" w:rsidRDefault="006B050C" w:rsidP="00504073">
            <w:pPr>
              <w:spacing w:before="0" w:after="0"/>
              <w:ind w:left="0" w:firstLine="0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Ա</w:t>
            </w:r>
            <w:r w:rsidRPr="006230A1">
              <w:rPr>
                <w:rFonts w:ascii="GHEA Grapalat" w:hAnsi="GHEA Grapalat" w:cs="Sylfaen"/>
                <w:sz w:val="20"/>
                <w:szCs w:val="20"/>
                <w:lang w:val="pt-BR"/>
              </w:rPr>
              <w:t>նշարժ գույքի հանձնման-ընդունման աշխատանքներ</w:t>
            </w:r>
            <w:r w:rsidRPr="006230A1">
              <w:rPr>
                <w:rFonts w:ascii="GHEA Grapalat" w:hAnsi="GHEA Grapalat" w:cs="Sylfaen"/>
                <w:sz w:val="20"/>
                <w:szCs w:val="20"/>
                <w:lang w:val="hy-AM"/>
              </w:rPr>
              <w:t>ի կատարման ժամանակ ծախսեր չեն</w:t>
            </w:r>
            <w:r w:rsidRPr="000279B0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2427" w:type="dxa"/>
          </w:tcPr>
          <w:p w:rsidR="006B050C" w:rsidRPr="00231EA9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</w:p>
          <w:p w:rsidR="006B050C" w:rsidRPr="00231EA9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</w:p>
          <w:p w:rsidR="006B050C" w:rsidRPr="004A65BA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Կատարվել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փոփոխություն</w:t>
            </w:r>
            <w:proofErr w:type="spellEnd"/>
          </w:p>
        </w:tc>
      </w:tr>
      <w:tr w:rsidR="006B050C" w:rsidRPr="004A65BA" w:rsidTr="00504073">
        <w:trPr>
          <w:trHeight w:val="1682"/>
        </w:trPr>
        <w:tc>
          <w:tcPr>
            <w:tcW w:w="2411" w:type="dxa"/>
          </w:tcPr>
          <w:p w:rsidR="006B050C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Տավուշի</w:t>
            </w:r>
            <w:proofErr w:type="spellEnd"/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մարզպետարան</w:t>
            </w:r>
            <w:proofErr w:type="spellEnd"/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23.06.2020թ. </w:t>
            </w:r>
          </w:p>
          <w:p w:rsidR="006B050C" w:rsidRPr="009832D0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 w:rsidRPr="00983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01 /18/04003-2020</w:t>
            </w:r>
          </w:p>
        </w:tc>
        <w:tc>
          <w:tcPr>
            <w:tcW w:w="3572" w:type="dxa"/>
          </w:tcPr>
          <w:p w:rsidR="006B050C" w:rsidRPr="007F223E" w:rsidRDefault="006B050C" w:rsidP="00504073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22" w:type="dxa"/>
          </w:tcPr>
          <w:p w:rsidR="006B050C" w:rsidRDefault="006B050C" w:rsidP="00504073">
            <w:pPr>
              <w:spacing w:before="0" w:after="0"/>
              <w:ind w:left="0" w:firstLine="0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</w:tc>
        <w:tc>
          <w:tcPr>
            <w:tcW w:w="2427" w:type="dxa"/>
          </w:tcPr>
          <w:p w:rsidR="006B050C" w:rsidRDefault="006B050C" w:rsidP="0050407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6B050C" w:rsidRPr="004A65BA" w:rsidTr="00504073">
        <w:tc>
          <w:tcPr>
            <w:tcW w:w="2411" w:type="dxa"/>
          </w:tcPr>
          <w:p w:rsidR="006B050C" w:rsidRPr="00A60880" w:rsidRDefault="006B050C" w:rsidP="00504073">
            <w:pPr>
              <w:ind w:left="30" w:hanging="3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կադաստրի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կոմիտե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24.06.2020թ.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0B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ՍԹ/3433-2020</w:t>
            </w:r>
          </w:p>
        </w:tc>
        <w:tc>
          <w:tcPr>
            <w:tcW w:w="3572" w:type="dxa"/>
          </w:tcPr>
          <w:p w:rsidR="006B050C" w:rsidRPr="00E5114C" w:rsidRDefault="006B050C" w:rsidP="00504073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  <w:r w:rsidRPr="00E5114C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22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6B050C" w:rsidRPr="004A65BA" w:rsidTr="00504073">
        <w:tc>
          <w:tcPr>
            <w:tcW w:w="2411" w:type="dxa"/>
          </w:tcPr>
          <w:p w:rsidR="006B050C" w:rsidRDefault="006B050C" w:rsidP="00504073">
            <w:pPr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քաղաքաշինության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հրդեհային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անվտանգության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տեսչական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մարմին</w:t>
            </w:r>
            <w:proofErr w:type="spellEnd"/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B5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18.06.2020թ. </w:t>
            </w:r>
            <w:proofErr w:type="spellStart"/>
            <w:r w:rsidRPr="001B5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 w:rsidRPr="001B5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ՔՏՄ/01.1/6863-20</w:t>
            </w:r>
          </w:p>
        </w:tc>
        <w:tc>
          <w:tcPr>
            <w:tcW w:w="3572" w:type="dxa"/>
          </w:tcPr>
          <w:p w:rsidR="006B050C" w:rsidRDefault="006B050C" w:rsidP="00504073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lastRenderedPageBreak/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22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6B050C" w:rsidRPr="004A65BA" w:rsidRDefault="006B050C" w:rsidP="0050407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6B050C" w:rsidRPr="006B050C" w:rsidTr="00504073">
        <w:tc>
          <w:tcPr>
            <w:tcW w:w="2411" w:type="dxa"/>
          </w:tcPr>
          <w:p w:rsidR="006B050C" w:rsidRDefault="006B050C" w:rsidP="00504073">
            <w:pPr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17.07.2020թ.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/27.3/14057-2020</w:t>
            </w:r>
          </w:p>
        </w:tc>
        <w:tc>
          <w:tcPr>
            <w:tcW w:w="3572" w:type="dxa"/>
          </w:tcPr>
          <w:p w:rsidR="006B050C" w:rsidRDefault="006B050C" w:rsidP="00504073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6B050C" w:rsidRDefault="006B050C" w:rsidP="00504073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ԿԱՐԾԻՔ</w:t>
            </w:r>
          </w:p>
          <w:p w:rsidR="006B050C" w:rsidRDefault="006B050C" w:rsidP="00504073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22" w:type="dxa"/>
          </w:tcPr>
          <w:p w:rsidR="006B050C" w:rsidRPr="00231EA9" w:rsidRDefault="006B050C" w:rsidP="0050407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fr-FR"/>
              </w:rPr>
            </w:pPr>
          </w:p>
        </w:tc>
        <w:tc>
          <w:tcPr>
            <w:tcW w:w="2427" w:type="dxa"/>
          </w:tcPr>
          <w:p w:rsidR="006B050C" w:rsidRPr="00231EA9" w:rsidRDefault="006B050C" w:rsidP="0050407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  <w:lang w:val="fr-FR"/>
              </w:rPr>
            </w:pPr>
          </w:p>
        </w:tc>
      </w:tr>
    </w:tbl>
    <w:p w:rsidR="006B050C" w:rsidRPr="004A65BA" w:rsidRDefault="006B050C" w:rsidP="006B050C">
      <w:pPr>
        <w:rPr>
          <w:rFonts w:ascii="GHEA Grapalat" w:hAnsi="GHEA Grapalat"/>
          <w:lang w:val="nb-NO"/>
        </w:rPr>
      </w:pPr>
    </w:p>
    <w:p w:rsidR="006B050C" w:rsidRPr="004A65BA" w:rsidRDefault="006B050C" w:rsidP="006B050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i/>
          <w:color w:val="000000"/>
          <w:sz w:val="24"/>
          <w:szCs w:val="24"/>
          <w:lang w:val="af-ZA"/>
        </w:rPr>
      </w:pPr>
    </w:p>
    <w:p w:rsidR="006B050C" w:rsidRDefault="006B050C" w:rsidP="006B050C">
      <w:pPr>
        <w:spacing w:after="0"/>
        <w:jc w:val="center"/>
        <w:rPr>
          <w:rFonts w:ascii="GHEA Grapalat" w:hAnsi="GHEA Grapalat"/>
          <w:b/>
          <w:i/>
          <w:w w:val="150"/>
          <w:sz w:val="24"/>
          <w:szCs w:val="24"/>
          <w:lang w:val="pt-BR"/>
        </w:rPr>
      </w:pPr>
    </w:p>
    <w:p w:rsidR="006B050C" w:rsidRDefault="006B050C" w:rsidP="006B050C">
      <w:pPr>
        <w:spacing w:after="0"/>
        <w:jc w:val="center"/>
        <w:rPr>
          <w:rFonts w:ascii="GHEA Grapalat" w:hAnsi="GHEA Grapalat"/>
          <w:b/>
          <w:i/>
          <w:w w:val="150"/>
          <w:sz w:val="24"/>
          <w:szCs w:val="24"/>
          <w:lang w:val="pt-BR"/>
        </w:rPr>
      </w:pPr>
    </w:p>
    <w:p w:rsidR="006B050C" w:rsidRPr="006B050C" w:rsidRDefault="006B050C" w:rsidP="008B7AF9">
      <w:pPr>
        <w:ind w:left="-142" w:right="140" w:firstLine="284"/>
        <w:rPr>
          <w:lang w:val="pt-BR"/>
        </w:rPr>
      </w:pPr>
    </w:p>
    <w:sectPr w:rsidR="006B050C" w:rsidRPr="006B050C" w:rsidSect="008B7AF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8BA"/>
    <w:multiLevelType w:val="hybridMultilevel"/>
    <w:tmpl w:val="A9F231C8"/>
    <w:lvl w:ilvl="0" w:tplc="88500CDA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DD4CFD"/>
    <w:multiLevelType w:val="hybridMultilevel"/>
    <w:tmpl w:val="7EB8E3FC"/>
    <w:lvl w:ilvl="0" w:tplc="CEB22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F9"/>
    <w:rsid w:val="00470887"/>
    <w:rsid w:val="00544FAA"/>
    <w:rsid w:val="006B050C"/>
    <w:rsid w:val="008B7AF9"/>
    <w:rsid w:val="009B3E84"/>
    <w:rsid w:val="00B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1BF1"/>
  <w15:docId w15:val="{E4EE1072-03C2-4F2C-84AC-13D5E32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F9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8B7AF9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8B7AF9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/>
    </w:rPr>
  </w:style>
  <w:style w:type="character" w:customStyle="1" w:styleId="1">
    <w:name w:val="Основной текст Знак1"/>
    <w:basedOn w:val="DefaultParagraphFont"/>
    <w:uiPriority w:val="99"/>
    <w:semiHidden/>
    <w:rsid w:val="008B7AF9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8B7A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7AF9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B050C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6B050C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B05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B050C"/>
    <w:rPr>
      <w:rFonts w:ascii="Calibri" w:eastAsia="Calibri" w:hAnsi="Calibri" w:cs="Times New Roman"/>
      <w:lang w:val="en-US"/>
    </w:rPr>
  </w:style>
  <w:style w:type="paragraph" w:customStyle="1" w:styleId="mechtex">
    <w:name w:val="mechtex"/>
    <w:basedOn w:val="Normal"/>
    <w:link w:val="mechtexChar"/>
    <w:rsid w:val="006B050C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6B050C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676</Words>
  <Characters>3857</Characters>
  <Application>Microsoft Office Word</Application>
  <DocSecurity>0</DocSecurity>
  <Lines>32</Lines>
  <Paragraphs>9</Paragraphs>
  <ScaleCrop>false</ScaleCrop>
  <Company>Krokoz™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Vardan</cp:lastModifiedBy>
  <cp:revision>5</cp:revision>
  <dcterms:created xsi:type="dcterms:W3CDTF">2020-06-24T06:56:00Z</dcterms:created>
  <dcterms:modified xsi:type="dcterms:W3CDTF">2020-07-29T18:00:00Z</dcterms:modified>
</cp:coreProperties>
</file>