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2D2" w:rsidRPr="004D42D2" w:rsidRDefault="004D42D2" w:rsidP="004D42D2">
      <w:pPr>
        <w:tabs>
          <w:tab w:val="left" w:pos="9075"/>
          <w:tab w:val="right" w:pos="10170"/>
        </w:tabs>
        <w:spacing w:line="360" w:lineRule="auto"/>
        <w:ind w:right="-85"/>
        <w:rPr>
          <w:rFonts w:ascii="GHEA Grapalat" w:eastAsia="Calibri" w:hAnsi="GHEA Grapalat"/>
          <w:lang w:val="hy-AM" w:eastAsia="en-US"/>
        </w:rPr>
      </w:pPr>
    </w:p>
    <w:p w:rsidR="004D42D2" w:rsidRPr="004D42D2" w:rsidRDefault="004D42D2" w:rsidP="004D42D2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lang w:val="hy-AM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line="360" w:lineRule="auto"/>
        <w:ind w:left="-360" w:right="-85" w:firstLine="360"/>
        <w:jc w:val="center"/>
        <w:rPr>
          <w:rFonts w:ascii="GHEA Grapalat" w:eastAsia="Cambria" w:hAnsi="GHEA Grapalat" w:cs="ArialMT"/>
          <w:b/>
          <w:lang w:val="hy-AM" w:eastAsia="en-US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«2020-2023 ԹՎԱԿԱՆՆԵՐԻ </w:t>
      </w:r>
      <w:r w:rsidRPr="004D42D2">
        <w:rPr>
          <w:rFonts w:ascii="GHEA Grapalat" w:eastAsia="Cambria" w:hAnsi="GHEA Grapalat" w:cs="ArialMT"/>
          <w:b/>
          <w:lang w:val="hy-AM" w:eastAsia="en-US"/>
        </w:rPr>
        <w:t>ՀԱՅԱՍՏԱՆԻ ՀԱՆՐԱՊԵՏՈՒԹՅԱՆ ՉԱՓԱԳԻՏՈՒԹՅԱՆ ՈԼՈՐՏԻ  ԶԱՐԳԱՑՄԱՆ ԾՐԱԳԻՐԸ ԵՎ ՄԻՋՈՑԱՌՈՒՄՆԵՐԻ ՑԱՆԿԸ ՀԱՍՏԱՏԵԼՈՒ ՄԱՍԻՆ</w:t>
      </w: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>» ՀՀ ԿԱՌԱՎԱՐՈՒԹՅԱՆ ՈՐՈՇՄԱՆ ՆԱԽԱԳԾԻ ՎԵՐԱԲԵՐՅԱԼ</w:t>
      </w:r>
    </w:p>
    <w:p w:rsidR="004D42D2" w:rsidRPr="004D42D2" w:rsidRDefault="004D42D2" w:rsidP="004D42D2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276" w:lineRule="auto"/>
        <w:ind w:left="0"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անհրաժեշտությունը (նպատակը). </w:t>
      </w:r>
    </w:p>
    <w:p w:rsidR="004D42D2" w:rsidRPr="004D42D2" w:rsidRDefault="004D42D2" w:rsidP="004D42D2">
      <w:pPr>
        <w:spacing w:line="276" w:lineRule="auto"/>
        <w:ind w:firstLine="431"/>
        <w:jc w:val="both"/>
        <w:rPr>
          <w:rFonts w:ascii="GHEA Grapalat" w:eastAsia="Calibri" w:hAnsi="GHEA Grapalat" w:cs="Arial CIT"/>
          <w:lang w:val="hy-AM" w:eastAsia="en-US"/>
        </w:rPr>
      </w:pPr>
      <w:r w:rsidRPr="004D42D2">
        <w:rPr>
          <w:rFonts w:ascii="GHEA Grapalat" w:eastAsia="Cambria" w:hAnsi="GHEA Grapalat" w:cs="ArialMT"/>
          <w:lang w:val="hy-AM" w:eastAsia="en-US"/>
        </w:rPr>
        <w:tab/>
        <w:t xml:space="preserve">Զարգացած արդյունաբերական առաջատար երկրների փորձը ցույց է տալիս, որ տնտեսական զարգացման բարձր մակարդակի կարելի է հասնել միայն գիտության, տեխնոլոգիաների, տեղեկատվության արդի նվաճումների վրա հիմնված առաջադեմ տեխնոլոգիաների ներդրման միջոցով, որոնց անբաժանելի մասն են հանդիսանում ճշգրիտ </w:t>
      </w:r>
      <w:proofErr w:type="spellStart"/>
      <w:r w:rsidRPr="004D42D2">
        <w:rPr>
          <w:rFonts w:ascii="GHEA Grapalat" w:eastAsia="Cambria" w:hAnsi="GHEA Grapalat" w:cs="ArialMT"/>
          <w:lang w:val="hy-AM" w:eastAsia="en-US"/>
        </w:rPr>
        <w:t>չափումները</w:t>
      </w:r>
      <w:proofErr w:type="spellEnd"/>
      <w:r w:rsidRPr="004D42D2">
        <w:rPr>
          <w:rFonts w:ascii="GHEA Grapalat" w:eastAsia="Cambria" w:hAnsi="GHEA Grapalat" w:cs="ArialMT"/>
          <w:lang w:val="hy-AM" w:eastAsia="en-US"/>
        </w:rPr>
        <w:t xml:space="preserve">, որոնք պետք է ընդունելի, հուսալի և ճանաչելի լինեն միջազգային մակարդակում։ </w:t>
      </w:r>
      <w:r w:rsidRPr="004D42D2">
        <w:rPr>
          <w:rFonts w:ascii="GHEA Grapalat" w:eastAsia="Calibri" w:hAnsi="GHEA Grapalat" w:cs="ArialMT"/>
          <w:lang w:val="hy-AM" w:eastAsia="en-US"/>
        </w:rPr>
        <w:t xml:space="preserve">Վերջինիս ապահովման նախապայման է լայնորեն կիրառվող, </w:t>
      </w:r>
      <w:proofErr w:type="spellStart"/>
      <w:r w:rsidRPr="004D42D2">
        <w:rPr>
          <w:rFonts w:ascii="GHEA Grapalat" w:eastAsia="Calibri" w:hAnsi="GHEA Grapalat" w:cs="ArialMT"/>
          <w:lang w:val="hy-AM" w:eastAsia="en-US"/>
        </w:rPr>
        <w:t>ներդաշնակեցված</w:t>
      </w:r>
      <w:proofErr w:type="spellEnd"/>
      <w:r w:rsidRPr="004D42D2">
        <w:rPr>
          <w:rFonts w:ascii="GHEA Grapalat" w:eastAsia="Calibri" w:hAnsi="GHEA Grapalat" w:cs="ArialMT"/>
          <w:lang w:val="hy-AM" w:eastAsia="en-US"/>
        </w:rPr>
        <w:t xml:space="preserve"> և փոխադարձաբար ճանաչված չափագիտության </w:t>
      </w:r>
      <w:proofErr w:type="spellStart"/>
      <w:r w:rsidRPr="004D42D2">
        <w:rPr>
          <w:rFonts w:ascii="GHEA Grapalat" w:eastAsia="Calibri" w:hAnsi="GHEA Grapalat" w:cs="ArialMT"/>
          <w:lang w:val="hy-AM" w:eastAsia="en-US"/>
        </w:rPr>
        <w:t>ենթակառուցվածքը</w:t>
      </w:r>
      <w:proofErr w:type="spellEnd"/>
      <w:r w:rsidRPr="004D42D2">
        <w:rPr>
          <w:rFonts w:ascii="GHEA Grapalat" w:eastAsia="Calibri" w:hAnsi="GHEA Grapalat" w:cs="ArialMT"/>
          <w:lang w:val="hy-AM" w:eastAsia="en-US"/>
        </w:rPr>
        <w:t>:</w:t>
      </w:r>
      <w:r w:rsidRPr="004D42D2">
        <w:rPr>
          <w:rFonts w:ascii="GHEA Grapalat" w:eastAsia="Calibri" w:hAnsi="GHEA Grapalat" w:cs="Arial CIT"/>
          <w:lang w:val="hy-AM" w:eastAsia="en-US"/>
        </w:rPr>
        <w:t xml:space="preserve"> </w:t>
      </w:r>
      <w:r w:rsidRPr="004D42D2">
        <w:rPr>
          <w:rFonts w:ascii="GHEA Grapalat" w:eastAsia="Cambria" w:hAnsi="GHEA Grapalat" w:cs="ArialMT"/>
          <w:lang w:val="hy-AM" w:eastAsia="en-US"/>
        </w:rPr>
        <w:t xml:space="preserve">Սույն Ծրագիրը ներկայացնում է չափումների միասնականության ապահովման համակարգի ընդհանուր նկարագիրը և երկրի տնտեսության մեջ դրա </w:t>
      </w:r>
      <w:proofErr w:type="spellStart"/>
      <w:r w:rsidRPr="004D42D2">
        <w:rPr>
          <w:rFonts w:ascii="GHEA Grapalat" w:eastAsia="Cambria" w:hAnsi="GHEA Grapalat" w:cs="ArialMT"/>
          <w:lang w:val="hy-AM" w:eastAsia="en-US"/>
        </w:rPr>
        <w:t>կարևորությունը</w:t>
      </w:r>
      <w:proofErr w:type="spellEnd"/>
      <w:r w:rsidRPr="004D42D2">
        <w:rPr>
          <w:rFonts w:ascii="GHEA Grapalat" w:eastAsia="Cambria" w:hAnsi="GHEA Grapalat" w:cs="ArialMT"/>
          <w:lang w:val="hy-AM" w:eastAsia="en-US"/>
        </w:rPr>
        <w:t xml:space="preserve">: Տնտեսական զարգացման, պաշտպանության, անվտանգության ապահովման ոլորտներում առաջադրանքների և գերակայությունների վերլուծությունն անհնար է առանց չափումների միասնականության ապահովման համակարգի զարգացման: Վերլուծության արդյունքների հիման վրա արձանագրվում են ոլորտի խնդիրները, </w:t>
      </w:r>
      <w:proofErr w:type="spellStart"/>
      <w:r w:rsidRPr="004D42D2">
        <w:rPr>
          <w:rFonts w:ascii="GHEA Grapalat" w:eastAsia="Cambria" w:hAnsi="GHEA Grapalat" w:cs="ArialMT"/>
          <w:lang w:val="hy-AM" w:eastAsia="en-US"/>
        </w:rPr>
        <w:t>մինչև</w:t>
      </w:r>
      <w:proofErr w:type="spellEnd"/>
      <w:r w:rsidRPr="004D42D2">
        <w:rPr>
          <w:rFonts w:ascii="GHEA Grapalat" w:eastAsia="Cambria" w:hAnsi="GHEA Grapalat" w:cs="ArialMT"/>
          <w:lang w:val="hy-AM" w:eastAsia="en-US"/>
        </w:rPr>
        <w:t xml:space="preserve"> 2023 թվականը </w:t>
      </w:r>
      <w:proofErr w:type="spellStart"/>
      <w:r w:rsidRPr="004D42D2">
        <w:rPr>
          <w:rFonts w:ascii="GHEA Grapalat" w:eastAsia="Cambria" w:hAnsi="GHEA Grapalat" w:cs="ArialMT"/>
          <w:lang w:val="hy-AM" w:eastAsia="en-US"/>
        </w:rPr>
        <w:t>ձևավորվում</w:t>
      </w:r>
      <w:proofErr w:type="spellEnd"/>
      <w:r w:rsidRPr="004D42D2">
        <w:rPr>
          <w:rFonts w:ascii="GHEA Grapalat" w:eastAsia="Cambria" w:hAnsi="GHEA Grapalat" w:cs="ArialMT"/>
          <w:lang w:val="hy-AM" w:eastAsia="en-US"/>
        </w:rPr>
        <w:t xml:space="preserve"> են արձանագրված խնդիրների լուծման և ՀՀ չափումների միասնականության ապահովման համակարգի զարգացման </w:t>
      </w:r>
      <w:proofErr w:type="spellStart"/>
      <w:r w:rsidRPr="004D42D2">
        <w:rPr>
          <w:rFonts w:ascii="GHEA Grapalat" w:eastAsia="Cambria" w:hAnsi="GHEA Grapalat" w:cs="ArialMT"/>
          <w:lang w:val="hy-AM" w:eastAsia="en-US"/>
        </w:rPr>
        <w:t>առաջնահերթությունները</w:t>
      </w:r>
      <w:proofErr w:type="spellEnd"/>
      <w:r w:rsidRPr="004D42D2">
        <w:rPr>
          <w:rFonts w:ascii="GHEA Grapalat" w:eastAsia="Cambria" w:hAnsi="GHEA Grapalat" w:cs="ArialMT"/>
          <w:lang w:val="hy-AM" w:eastAsia="en-US"/>
        </w:rPr>
        <w:t>։</w:t>
      </w:r>
      <w:r w:rsidRPr="004D42D2">
        <w:rPr>
          <w:rFonts w:ascii="GHEA Grapalat" w:eastAsia="Calibri" w:hAnsi="GHEA Grapalat" w:cs="Arial CIT"/>
          <w:lang w:val="hy-AM" w:eastAsia="en-US"/>
        </w:rPr>
        <w:t xml:space="preserve"> </w:t>
      </w:r>
      <w:r w:rsidRPr="004D42D2">
        <w:rPr>
          <w:rFonts w:ascii="GHEA Grapalat" w:eastAsia="Cambria" w:hAnsi="GHEA Grapalat" w:cs="Arial"/>
          <w:lang w:val="hy-AM" w:bidi="th-TH"/>
        </w:rPr>
        <w:t>Ոլորտում համաչափ զարգացում ապահովելու համար անհրաժեշտ են մի շարք նախադրյալներ, մասնավորապես, ՀՀ կառավարությունը պետք է շարունակի բարելավել օրենսդրական և կարգավորող շրջանակը ազգային չափագիտության համակարգի համար:</w:t>
      </w:r>
      <w:r w:rsidRPr="004D42D2">
        <w:rPr>
          <w:rFonts w:ascii="GHEA Grapalat" w:eastAsia="Calibri" w:hAnsi="GHEA Grapalat" w:cs="Arial CIT"/>
          <w:lang w:val="hy-AM" w:eastAsia="en-US"/>
        </w:rPr>
        <w:t xml:space="preserve"> </w:t>
      </w:r>
      <w:r w:rsidRPr="004D42D2">
        <w:rPr>
          <w:rFonts w:ascii="GHEA Grapalat" w:eastAsia="Cambria" w:hAnsi="GHEA Grapalat" w:cs="Arial"/>
          <w:color w:val="000000"/>
          <w:lang w:val="hy-AM"/>
        </w:rPr>
        <w:t xml:space="preserve">Միջազգային կանոնների վրա հիմնված օրենսդրությունը պետք է վերջնականապես մշակվի և հաստատվի։ </w:t>
      </w:r>
      <w:r w:rsidRPr="004D42D2">
        <w:rPr>
          <w:rFonts w:ascii="GHEA Grapalat" w:eastAsia="Cambria" w:hAnsi="GHEA Grapalat" w:cs="Arial"/>
          <w:color w:val="000000"/>
          <w:lang w:val="hy-AM" w:eastAsia="en-US"/>
        </w:rPr>
        <w:t xml:space="preserve">Պետք է </w:t>
      </w:r>
      <w:proofErr w:type="spellStart"/>
      <w:r w:rsidRPr="004D42D2">
        <w:rPr>
          <w:rFonts w:ascii="GHEA Grapalat" w:eastAsia="Cambria" w:hAnsi="GHEA Grapalat" w:cs="Arial"/>
          <w:color w:val="000000"/>
          <w:lang w:val="hy-AM" w:eastAsia="en-US"/>
        </w:rPr>
        <w:t>ձևավորվեն</w:t>
      </w:r>
      <w:proofErr w:type="spellEnd"/>
      <w:r w:rsidRPr="004D42D2">
        <w:rPr>
          <w:rFonts w:ascii="GHEA Grapalat" w:eastAsia="Cambria" w:hAnsi="GHEA Grapalat" w:cs="Arial"/>
          <w:color w:val="000000"/>
          <w:lang w:val="hy-AM" w:eastAsia="en-US"/>
        </w:rPr>
        <w:t xml:space="preserve"> օրենսդրական չափագիտության գործառույթների համար հստակ սահմանված ինստիտուցիոնալ կառույցներ։ </w:t>
      </w:r>
      <w:r w:rsidRPr="004D42D2">
        <w:rPr>
          <w:rFonts w:ascii="GHEA Grapalat" w:eastAsia="Cambria" w:hAnsi="GHEA Grapalat" w:cs="Arial"/>
          <w:color w:val="000000"/>
          <w:lang w:val="hy-AM"/>
        </w:rPr>
        <w:t>Պետք է շարունակաբար ապահովվի պետական ֆինանսական միջոցներ գիտական, օրենսդրական և արդյունաբերական չափագիտության զարգացման համար։</w:t>
      </w:r>
      <w:r w:rsidRPr="004D42D2">
        <w:rPr>
          <w:rFonts w:ascii="GHEA Grapalat" w:eastAsia="Cambria" w:hAnsi="GHEA Grapalat"/>
          <w:color w:val="000000"/>
          <w:lang w:val="hy-AM" w:eastAsia="en-US" w:bidi="th-TH"/>
        </w:rPr>
        <w:t xml:space="preserve"> </w:t>
      </w:r>
      <w:r w:rsidRPr="004D42D2">
        <w:rPr>
          <w:rFonts w:ascii="GHEA Grapalat" w:eastAsia="Cambria" w:hAnsi="GHEA Grapalat"/>
          <w:lang w:val="hy-AM" w:eastAsia="en-US" w:bidi="th-TH"/>
        </w:rPr>
        <w:t>Չափագիտության ազգային համակարգի գործունեությունը պահանջում է ֆինանսական միջոցներ իր գործունեությունը և ազգային ելակետային էտալոնների պահպանումն իրականացնելու համար, ինչը պահանջում է պետական ֆինանսավորում։ Որպեսզի սույն Ծրագիրը հաջողությամբ իրականացվի՝ անհրաժեշտ է տարեկան բյուջե, որը կծածկի բոլոր անհրաժեշտ ծախսերը</w:t>
      </w:r>
      <w:r w:rsidRPr="004D42D2">
        <w:rPr>
          <w:rFonts w:ascii="GHEA Grapalat" w:eastAsia="Cambria" w:hAnsi="GHEA Grapalat"/>
          <w:i/>
          <w:lang w:val="hy-AM" w:eastAsia="en-US" w:bidi="th-TH"/>
        </w:rPr>
        <w:t>:</w:t>
      </w:r>
      <w:r w:rsidRPr="004D42D2">
        <w:rPr>
          <w:rFonts w:ascii="GHEA Grapalat" w:eastAsia="Cambria" w:hAnsi="GHEA Grapalat"/>
          <w:lang w:val="hy-AM" w:eastAsia="en-US" w:bidi="th-TH"/>
        </w:rPr>
        <w:t xml:space="preserve"> </w:t>
      </w: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after="120" w:line="276" w:lineRule="auto"/>
        <w:ind w:right="-85" w:firstLine="431"/>
        <w:jc w:val="both"/>
        <w:rPr>
          <w:rFonts w:ascii="GHEA Grapalat" w:eastAsia="Cambria" w:hAnsi="GHEA Grapalat" w:cs="ArialMT"/>
          <w:lang w:val="hy-AM" w:eastAsia="en-US"/>
        </w:rPr>
      </w:pPr>
      <w:r w:rsidRPr="004D42D2">
        <w:rPr>
          <w:rFonts w:ascii="GHEA Grapalat" w:eastAsia="Cambria" w:hAnsi="GHEA Grapalat" w:cs="Arial"/>
          <w:lang w:val="hy-AM" w:eastAsia="en-US"/>
        </w:rPr>
        <w:t xml:space="preserve">Սույն ծրագրի նպատակն է ուղղորդել միջազգայնորեն ճանաչված, պահանջարկի վրա հիմնված և ՀՀ ազգային չափագիտության համակարգի կայուն, արդյունավետ զարգացման գործընթացը: Սույն Ծրագրի առկայությունը վկայում է վերջինիս իրականացման համար պատասխանատու պետական մարմինների հանձնառության մասին՝ ապահովելով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ՀՀ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կառավարության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2019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թվականի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մայիսի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16-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ի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N 650-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Լ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որոշմամբ հաստատված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N 1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հավելվածի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251-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րդ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կետի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251</w:t>
      </w:r>
      <w:r w:rsidRPr="004D42D2">
        <w:rPr>
          <w:rFonts w:ascii="MS Mincho" w:eastAsia="MS Mincho" w:hAnsi="MS Mincho" w:cs="MS Mincho"/>
          <w:color w:val="191919"/>
          <w:shd w:val="clear" w:color="auto" w:fill="FFFFFF"/>
          <w:lang w:val="hy-AM"/>
        </w:rPr>
        <w:t>․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>1-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րդ</w:t>
      </w:r>
      <w:r w:rsidRPr="004D42D2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4D42D2">
        <w:rPr>
          <w:rFonts w:ascii="GHEA Grapalat" w:hAnsi="GHEA Grapalat" w:cs="Sylfaen"/>
          <w:color w:val="191919"/>
          <w:shd w:val="clear" w:color="auto" w:fill="FFFFFF"/>
          <w:lang w:val="hy-AM"/>
        </w:rPr>
        <w:t>ենթակետի պահանջը</w:t>
      </w:r>
      <w:r w:rsidRPr="004D42D2">
        <w:rPr>
          <w:rFonts w:ascii="GHEA Grapalat" w:eastAsia="Cambria" w:hAnsi="GHEA Grapalat" w:cs="Arial"/>
          <w:lang w:val="hy-AM" w:eastAsia="en-US"/>
        </w:rPr>
        <w:t>:</w:t>
      </w:r>
      <w:r w:rsidRPr="004D42D2">
        <w:rPr>
          <w:rFonts w:ascii="GHEA Grapalat" w:eastAsia="Cambria" w:hAnsi="GHEA Grapalat" w:cs="ArialMT"/>
          <w:lang w:val="hy-AM" w:eastAsia="en-US"/>
        </w:rPr>
        <w:t xml:space="preserve"> </w:t>
      </w:r>
    </w:p>
    <w:p w:rsidR="004D42D2" w:rsidRPr="003D4A23" w:rsidRDefault="004D42D2" w:rsidP="004D42D2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276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3D4A23">
        <w:rPr>
          <w:rFonts w:ascii="GHEA Grapalat" w:eastAsia="Calibri" w:hAnsi="GHEA Grapalat" w:cs="GHEA Grapalat"/>
          <w:b/>
          <w:bCs/>
          <w:iCs/>
          <w:lang w:val="hy-AM"/>
        </w:rPr>
        <w:lastRenderedPageBreak/>
        <w:t xml:space="preserve">Կարգավորման հարաբերությունների ներկա վիճակը և առկա խնդիրները. </w:t>
      </w:r>
    </w:p>
    <w:p w:rsidR="004D42D2" w:rsidRPr="004D42D2" w:rsidRDefault="004D42D2" w:rsidP="004D42D2">
      <w:pPr>
        <w:tabs>
          <w:tab w:val="num" w:pos="924"/>
          <w:tab w:val="left" w:pos="1080"/>
        </w:tabs>
        <w:autoSpaceDN w:val="0"/>
        <w:spacing w:line="276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3D4A23">
        <w:rPr>
          <w:rFonts w:ascii="GHEA Grapalat" w:eastAsia="Calibri" w:hAnsi="GHEA Grapalat" w:cs="GHEA Grapalat"/>
          <w:bCs/>
          <w:iCs/>
          <w:lang w:val="hy-AM"/>
        </w:rPr>
        <w:t xml:space="preserve">Ներկայումս </w:t>
      </w:r>
      <w:r w:rsidR="009B66CD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="009B66CD" w:rsidRPr="003D4A23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Pr="003D4A23">
        <w:rPr>
          <w:rFonts w:ascii="GHEA Grapalat" w:eastAsia="Calibri" w:hAnsi="GHEA Grapalat" w:cs="GHEA Grapalat"/>
          <w:bCs/>
          <w:iCs/>
          <w:lang w:val="hy-AM"/>
        </w:rPr>
        <w:t xml:space="preserve">-ն չի իրականացնում </w:t>
      </w:r>
      <w:proofErr w:type="spellStart"/>
      <w:r w:rsidRPr="003D4A23">
        <w:rPr>
          <w:rFonts w:ascii="GHEA Grapalat" w:eastAsia="Calibri" w:hAnsi="GHEA Grapalat" w:cs="GHEA Grapalat"/>
          <w:bCs/>
          <w:iCs/>
          <w:lang w:val="hy-AM"/>
        </w:rPr>
        <w:t>տրամաչափարկման</w:t>
      </w:r>
      <w:proofErr w:type="spellEnd"/>
      <w:r w:rsidRPr="003D4A23">
        <w:rPr>
          <w:rFonts w:ascii="GHEA Grapalat" w:eastAsia="Calibri" w:hAnsi="GHEA Grapalat" w:cs="GHEA Grapalat"/>
          <w:bCs/>
          <w:iCs/>
          <w:lang w:val="hy-AM"/>
        </w:rPr>
        <w:t xml:space="preserve"> աշխատանքներ, դրանց արդյունքում չունենք միջազգայնորեն ճանաչված չափագիտական </w:t>
      </w:r>
      <w:r w:rsidR="009B66CD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="009B66CD" w:rsidRPr="003D4A23">
        <w:rPr>
          <w:rFonts w:ascii="GHEA Grapalat" w:eastAsia="Calibri" w:hAnsi="GHEA Grapalat" w:cs="GHEA Grapalat"/>
          <w:bCs/>
          <w:iCs/>
          <w:lang w:val="hy-AM"/>
        </w:rPr>
        <w:t xml:space="preserve"> </w:t>
      </w:r>
      <w:r w:rsidRPr="003D4A23">
        <w:rPr>
          <w:rFonts w:ascii="GHEA Grapalat" w:eastAsia="Calibri" w:hAnsi="GHEA Grapalat" w:cs="GHEA Grapalat"/>
          <w:bCs/>
          <w:iCs/>
          <w:lang w:val="hy-AM"/>
        </w:rPr>
        <w:t>-ի</w:t>
      </w:r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 ներկայիս կարողությունները սահմանափակվում են օրենսդրական </w:t>
      </w:r>
      <w:proofErr w:type="spellStart"/>
      <w:r w:rsidRPr="004D42D2">
        <w:rPr>
          <w:rFonts w:ascii="GHEA Grapalat" w:eastAsia="Calibri" w:hAnsi="GHEA Grapalat" w:cs="GHEA Grapalat"/>
          <w:bCs/>
          <w:iCs/>
          <w:lang w:val="hy-AM"/>
        </w:rPr>
        <w:t>չափագիտությամբ</w:t>
      </w:r>
      <w:proofErr w:type="spellEnd"/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 և համահունչ չեն համապատասխան միջազգային և </w:t>
      </w:r>
      <w:proofErr w:type="spellStart"/>
      <w:r w:rsidRPr="004D42D2">
        <w:rPr>
          <w:rFonts w:ascii="GHEA Grapalat" w:eastAsia="Calibri" w:hAnsi="GHEA Grapalat" w:cs="GHEA Grapalat"/>
          <w:bCs/>
          <w:iCs/>
          <w:lang w:val="hy-AM"/>
        </w:rPr>
        <w:t>եվրոպական</w:t>
      </w:r>
      <w:proofErr w:type="spellEnd"/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 պահանջներին: Ակնհայտ է, որ ոլորտը բարեփոխման կարիք ունի, քանզի ոլորտում առկա են բազմաթիվ թերություններ և կառուցվածքային հիմնախնդիրներ, չկան անհրաժեշտ շինություններ չափագիտական լաբորատորիաների տեղադրման համար: Բացի այդ ներկայումս չի գործում  ԻՍՕ/ԻԷԿ 17025 </w:t>
      </w:r>
      <w:proofErr w:type="spellStart"/>
      <w:r w:rsidRPr="004D42D2">
        <w:rPr>
          <w:rFonts w:ascii="GHEA Grapalat" w:eastAsia="Calibri" w:hAnsi="GHEA Grapalat" w:cs="GHEA Grapalat"/>
          <w:bCs/>
          <w:iCs/>
          <w:lang w:val="hy-AM"/>
        </w:rPr>
        <w:t>ստանդարտին</w:t>
      </w:r>
      <w:proofErr w:type="spellEnd"/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 համահունչ որակի կառավարման համակարգ: Աշխատակիցների թիվը, </w:t>
      </w:r>
      <w:proofErr w:type="spellStart"/>
      <w:r w:rsidRPr="004D42D2">
        <w:rPr>
          <w:rFonts w:ascii="GHEA Grapalat" w:eastAsia="Calibri" w:hAnsi="GHEA Grapalat" w:cs="GHEA Grapalat"/>
          <w:bCs/>
          <w:iCs/>
          <w:lang w:val="hy-AM"/>
        </w:rPr>
        <w:t>թեև</w:t>
      </w:r>
      <w:proofErr w:type="spellEnd"/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 չափից ավելի մեծ է, սակայն աշխատակիցներից շատերը չունեն բավարար լեզվական գիտելիքներ և ժամանակակից պահանջներին համապատասխանող որակավորում: </w:t>
      </w:r>
    </w:p>
    <w:p w:rsidR="004D42D2" w:rsidRPr="003D4A23" w:rsidRDefault="004D42D2" w:rsidP="004D42D2">
      <w:pPr>
        <w:tabs>
          <w:tab w:val="num" w:pos="924"/>
          <w:tab w:val="left" w:pos="1080"/>
        </w:tabs>
        <w:autoSpaceDN w:val="0"/>
        <w:spacing w:line="276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4D42D2">
        <w:rPr>
          <w:rFonts w:ascii="GHEA Grapalat" w:eastAsia="Calibri" w:hAnsi="GHEA Grapalat" w:cs="GHEA Grapalat"/>
          <w:bCs/>
          <w:iCs/>
          <w:lang w:val="hy-AM"/>
        </w:rPr>
        <w:tab/>
        <w:t xml:space="preserve">Այս համատեքստում պետք է նշել, որ Հայաստանի </w:t>
      </w:r>
      <w:proofErr w:type="spellStart"/>
      <w:r w:rsidRPr="004D42D2">
        <w:rPr>
          <w:rFonts w:ascii="GHEA Grapalat" w:eastAsia="Calibri" w:hAnsi="GHEA Grapalat" w:cs="GHEA Grapalat"/>
          <w:bCs/>
          <w:iCs/>
          <w:lang w:val="hy-AM"/>
        </w:rPr>
        <w:t>հարևան</w:t>
      </w:r>
      <w:proofErr w:type="spellEnd"/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 երկրները (մասնավորապես Վրաստանը, Ադրբեջանը) աշխատանքներ են իրականացնում միջազգային և </w:t>
      </w:r>
      <w:proofErr w:type="spellStart"/>
      <w:r w:rsidRPr="004D42D2">
        <w:rPr>
          <w:rFonts w:ascii="GHEA Grapalat" w:eastAsia="Calibri" w:hAnsi="GHEA Grapalat" w:cs="GHEA Grapalat"/>
          <w:bCs/>
          <w:iCs/>
          <w:lang w:val="hy-AM"/>
        </w:rPr>
        <w:t>եվրոպական</w:t>
      </w:r>
      <w:proofErr w:type="spellEnd"/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 ստանդարտների ուղղությամբ, մինչդեռ Հայաստանի չափագիտության ազգային համակարգի զարգացմանն ուղղված աշխատանքները պետք է գնահատել ոչ բավարար, ուստի ներկա փուլում սույն Նախագծի ընդունումը հնարավորություն կընձեռնի ապահովել համապատասխան նախադրյալներ, որպեսզի </w:t>
      </w:r>
      <w:r w:rsidR="009B66CD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Pr="003D4A23">
        <w:rPr>
          <w:rFonts w:ascii="GHEA Grapalat" w:eastAsia="Calibri" w:hAnsi="GHEA Grapalat" w:cs="GHEA Grapalat"/>
          <w:bCs/>
          <w:iCs/>
          <w:lang w:val="hy-AM"/>
        </w:rPr>
        <w:t xml:space="preserve"> կարողանա առաջընթաց, զարգացում ապահովել ոլորտում և կատարել միջազգային չափանիշներով սահմանված գործառնական պահանջներ։</w:t>
      </w:r>
    </w:p>
    <w:p w:rsidR="004D42D2" w:rsidRPr="003D4A23" w:rsidRDefault="004D42D2" w:rsidP="004D42D2">
      <w:pPr>
        <w:numPr>
          <w:ilvl w:val="0"/>
          <w:numId w:val="1"/>
        </w:numPr>
        <w:tabs>
          <w:tab w:val="num" w:pos="0"/>
          <w:tab w:val="num" w:pos="924"/>
          <w:tab w:val="left" w:pos="1080"/>
        </w:tabs>
        <w:autoSpaceDN w:val="0"/>
        <w:spacing w:line="276" w:lineRule="auto"/>
        <w:ind w:left="0" w:firstLine="720"/>
        <w:contextualSpacing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3D4A23">
        <w:rPr>
          <w:rFonts w:ascii="GHEA Grapalat" w:eastAsia="Calibri" w:hAnsi="GHEA Grapalat" w:cs="GHEA Grapalat"/>
          <w:b/>
          <w:bCs/>
          <w:iCs/>
          <w:lang w:val="hy-AM"/>
        </w:rPr>
        <w:t xml:space="preserve">Առկա խնդիրների առաջարկվող լուծումները, կարգավորման առարկան. </w:t>
      </w:r>
    </w:p>
    <w:p w:rsidR="004D42D2" w:rsidRPr="00386439" w:rsidRDefault="004D42D2" w:rsidP="004D42D2">
      <w:pPr>
        <w:spacing w:after="120" w:line="276" w:lineRule="auto"/>
        <w:ind w:firstLine="450"/>
        <w:jc w:val="both"/>
        <w:rPr>
          <w:rFonts w:ascii="GHEA Grapalat" w:eastAsia="Cambria" w:hAnsi="GHEA Grapalat" w:cs="Arial"/>
          <w:lang w:val="hy-AM" w:eastAsia="en-US"/>
        </w:rPr>
      </w:pPr>
      <w:r w:rsidRPr="003D4A23">
        <w:rPr>
          <w:rFonts w:ascii="GHEA Grapalat" w:eastAsia="Cambria" w:hAnsi="GHEA Grapalat" w:cs="Arial"/>
          <w:lang w:val="hy-AM" w:bidi="th-TH"/>
        </w:rPr>
        <w:t xml:space="preserve">Չափագիտության կամ չափումների միասնականության ապահովման ոլորտի զարգացումը միջազգային </w:t>
      </w:r>
      <w:proofErr w:type="spellStart"/>
      <w:r w:rsidRPr="003D4A23">
        <w:rPr>
          <w:rFonts w:ascii="GHEA Grapalat" w:eastAsia="Cambria" w:hAnsi="GHEA Grapalat" w:cs="Arial"/>
          <w:lang w:val="hy-AM" w:bidi="th-TH"/>
        </w:rPr>
        <w:t>առևտրին</w:t>
      </w:r>
      <w:proofErr w:type="spellEnd"/>
      <w:r w:rsidRPr="003D4A23">
        <w:rPr>
          <w:rFonts w:ascii="GHEA Grapalat" w:eastAsia="Cambria" w:hAnsi="GHEA Grapalat" w:cs="Arial"/>
          <w:lang w:val="hy-AM" w:bidi="th-TH"/>
        </w:rPr>
        <w:t xml:space="preserve"> և համաշխարհային</w:t>
      </w:r>
      <w:r w:rsidRPr="004D42D2">
        <w:rPr>
          <w:rFonts w:ascii="GHEA Grapalat" w:eastAsia="Cambria" w:hAnsi="GHEA Grapalat" w:cs="Arial"/>
          <w:lang w:val="hy-AM" w:bidi="th-TH"/>
        </w:rPr>
        <w:t xml:space="preserve"> շուկաներին մասնակցելու և ինտեգրվելու համար անհրաժեշտ պայման է, արդյունաբերական մրցակցությունը սատարող միջոց: </w:t>
      </w:r>
      <w:r w:rsidRPr="004D42D2">
        <w:rPr>
          <w:rFonts w:ascii="GHEA Grapalat" w:hAnsi="GHEA Grapalat" w:cs="Arial"/>
          <w:lang w:val="hy-AM" w:eastAsia="de-DE" w:bidi="th-TH"/>
        </w:rPr>
        <w:t xml:space="preserve">Հայաստանի տնտեսությունը մեծապես կախված է սահմանային </w:t>
      </w:r>
      <w:proofErr w:type="spellStart"/>
      <w:r w:rsidRPr="004D42D2">
        <w:rPr>
          <w:rFonts w:ascii="GHEA Grapalat" w:hAnsi="GHEA Grapalat" w:cs="Arial"/>
          <w:lang w:val="hy-AM" w:eastAsia="de-DE" w:bidi="th-TH"/>
        </w:rPr>
        <w:t>առևտրից</w:t>
      </w:r>
      <w:proofErr w:type="spellEnd"/>
      <w:r w:rsidRPr="004D42D2">
        <w:rPr>
          <w:rFonts w:ascii="GHEA Grapalat" w:hAnsi="GHEA Grapalat" w:cs="Arial"/>
          <w:lang w:val="hy-AM" w:eastAsia="de-DE" w:bidi="th-TH"/>
        </w:rPr>
        <w:t xml:space="preserve">: ՀՀ կառավարության նպատակներից մեկն է </w:t>
      </w:r>
      <w:proofErr w:type="spellStart"/>
      <w:r w:rsidRPr="004D42D2">
        <w:rPr>
          <w:rFonts w:ascii="GHEA Grapalat" w:hAnsi="GHEA Grapalat" w:cs="Arial"/>
          <w:lang w:val="hy-AM" w:eastAsia="de-DE" w:bidi="th-TH"/>
        </w:rPr>
        <w:t>արտահանմամբ</w:t>
      </w:r>
      <w:proofErr w:type="spellEnd"/>
      <w:r w:rsidRPr="004D42D2">
        <w:rPr>
          <w:rFonts w:ascii="GHEA Grapalat" w:hAnsi="GHEA Grapalat" w:cs="Arial"/>
          <w:lang w:val="hy-AM" w:eastAsia="de-DE" w:bidi="th-TH"/>
        </w:rPr>
        <w:t xml:space="preserve"> պայմանավորված տնտեսական աճը: Հայաստանի համար </w:t>
      </w:r>
      <w:proofErr w:type="spellStart"/>
      <w:r w:rsidRPr="004D42D2">
        <w:rPr>
          <w:rFonts w:ascii="GHEA Grapalat" w:hAnsi="GHEA Grapalat" w:cs="Arial"/>
          <w:lang w:val="hy-AM" w:eastAsia="de-DE" w:bidi="th-TH"/>
        </w:rPr>
        <w:t>կարևոր</w:t>
      </w:r>
      <w:proofErr w:type="spellEnd"/>
      <w:r w:rsidRPr="004D42D2">
        <w:rPr>
          <w:rFonts w:ascii="GHEA Grapalat" w:hAnsi="GHEA Grapalat" w:cs="Arial"/>
          <w:lang w:val="hy-AM" w:eastAsia="de-DE" w:bidi="th-TH"/>
        </w:rPr>
        <w:t xml:space="preserve"> նշանակություն ունի ԵԱՏՄ, երրորդ երկրներ շուկա մուտք գործելը, ինչին հասնելու համար </w:t>
      </w:r>
      <w:r w:rsidRPr="004D42D2">
        <w:rPr>
          <w:rFonts w:ascii="GHEA Grapalat" w:hAnsi="GHEA Grapalat" w:cs="Arial CIT"/>
          <w:lang w:val="hy-AM"/>
        </w:rPr>
        <w:t xml:space="preserve">չափագիտության ոլորտում մատուցվող ծառայությունները պետք է ունենան բարձր որակ, հիմնավորված գին և լինեն միջազգայնորեն ընդունելի` ծառայելով պետության և </w:t>
      </w:r>
      <w:proofErr w:type="spellStart"/>
      <w:r w:rsidRPr="004D42D2">
        <w:rPr>
          <w:rFonts w:ascii="GHEA Grapalat" w:hAnsi="GHEA Grapalat" w:cs="Arial CIT"/>
          <w:lang w:val="hy-AM"/>
        </w:rPr>
        <w:t>տնտեսվարողների</w:t>
      </w:r>
      <w:proofErr w:type="spellEnd"/>
      <w:r w:rsidRPr="004D42D2">
        <w:rPr>
          <w:rFonts w:ascii="GHEA Grapalat" w:hAnsi="GHEA Grapalat" w:cs="Arial CIT"/>
          <w:lang w:val="hy-AM"/>
        </w:rPr>
        <w:t xml:space="preserve"> կարիքներին։</w:t>
      </w:r>
      <w:r w:rsidRPr="004D42D2">
        <w:rPr>
          <w:rFonts w:ascii="GHEA Grapalat" w:hAnsi="GHEA Grapalat" w:cs="Arial"/>
          <w:lang w:val="hy-AM" w:eastAsia="de-DE" w:bidi="th-TH"/>
        </w:rPr>
        <w:t xml:space="preserve"> </w:t>
      </w:r>
      <w:proofErr w:type="spellStart"/>
      <w:r w:rsidRPr="004D42D2">
        <w:rPr>
          <w:rFonts w:ascii="GHEA Grapalat" w:eastAsia="Cambria" w:hAnsi="GHEA Grapalat" w:cs="Arial"/>
          <w:lang w:val="hy-AM" w:bidi="th-TH"/>
        </w:rPr>
        <w:t>Չափումները</w:t>
      </w:r>
      <w:proofErr w:type="spellEnd"/>
      <w:r w:rsidRPr="004D42D2">
        <w:rPr>
          <w:rFonts w:ascii="GHEA Grapalat" w:eastAsia="Cambria" w:hAnsi="GHEA Grapalat" w:cs="Arial"/>
          <w:lang w:val="hy-AM" w:bidi="th-TH"/>
        </w:rPr>
        <w:t xml:space="preserve"> չափազանց </w:t>
      </w:r>
      <w:proofErr w:type="spellStart"/>
      <w:r w:rsidRPr="004D42D2">
        <w:rPr>
          <w:rFonts w:ascii="GHEA Grapalat" w:eastAsia="Cambria" w:hAnsi="GHEA Grapalat" w:cs="Arial"/>
          <w:lang w:val="hy-AM" w:bidi="th-TH"/>
        </w:rPr>
        <w:t>կարևոր</w:t>
      </w:r>
      <w:proofErr w:type="spellEnd"/>
      <w:r w:rsidRPr="004D42D2">
        <w:rPr>
          <w:rFonts w:ascii="GHEA Grapalat" w:eastAsia="Cambria" w:hAnsi="GHEA Grapalat" w:cs="Arial"/>
          <w:lang w:val="hy-AM" w:bidi="th-TH"/>
        </w:rPr>
        <w:t xml:space="preserve"> դեր ունեն առօրյա կյանքի գրեթե բոլոր ոլորտներում: Յուրաքանչյուր երկրի արդյունաբերություն կախված է հուսալի չափումներից` վերջինիս արտադրանքի որակն ապահովելու համար: </w:t>
      </w:r>
      <w:proofErr w:type="spellStart"/>
      <w:r w:rsidRPr="004D42D2">
        <w:rPr>
          <w:rFonts w:ascii="GHEA Grapalat" w:eastAsia="Cambria" w:hAnsi="GHEA Grapalat" w:cs="Arial"/>
          <w:lang w:val="hy-AM" w:bidi="th-TH"/>
        </w:rPr>
        <w:t>Չափումները</w:t>
      </w:r>
      <w:proofErr w:type="spellEnd"/>
      <w:r w:rsidRPr="004D42D2">
        <w:rPr>
          <w:rFonts w:ascii="GHEA Grapalat" w:eastAsia="Cambria" w:hAnsi="GHEA Grapalat" w:cs="Arial"/>
          <w:lang w:val="hy-AM" w:bidi="th-TH"/>
        </w:rPr>
        <w:t xml:space="preserve"> նաև սերտորեն կապված են քաղաքացու կյանքի որակի հետ: Այս համատեքստում </w:t>
      </w:r>
      <w:proofErr w:type="spellStart"/>
      <w:r w:rsidRPr="004D42D2">
        <w:rPr>
          <w:rFonts w:ascii="GHEA Grapalat" w:eastAsia="Cambria" w:hAnsi="GHEA Grapalat" w:cs="Arial"/>
          <w:lang w:val="hy-AM" w:bidi="th-TH"/>
        </w:rPr>
        <w:t>չափումներին</w:t>
      </w:r>
      <w:proofErr w:type="spellEnd"/>
      <w:r w:rsidRPr="004D42D2">
        <w:rPr>
          <w:rFonts w:ascii="GHEA Grapalat" w:eastAsia="Cambria" w:hAnsi="GHEA Grapalat" w:cs="Arial"/>
          <w:lang w:val="hy-AM" w:bidi="th-TH"/>
        </w:rPr>
        <w:t xml:space="preserve"> առնչվող բոլոր ոլորտները պետք է հաշվի առնել ազգային ՈԵ </w:t>
      </w:r>
      <w:proofErr w:type="spellStart"/>
      <w:r w:rsidRPr="004D42D2">
        <w:rPr>
          <w:rFonts w:ascii="GHEA Grapalat" w:eastAsia="Cambria" w:hAnsi="GHEA Grapalat" w:cs="Arial"/>
          <w:lang w:val="hy-AM" w:bidi="th-TH"/>
        </w:rPr>
        <w:t>ձևավորման</w:t>
      </w:r>
      <w:proofErr w:type="spellEnd"/>
      <w:r w:rsidRPr="004D42D2">
        <w:rPr>
          <w:rFonts w:ascii="GHEA Grapalat" w:eastAsia="Cambria" w:hAnsi="GHEA Grapalat" w:cs="Arial"/>
          <w:lang w:val="hy-AM" w:bidi="th-TH"/>
        </w:rPr>
        <w:t xml:space="preserve">, զարգացման ժամանակ: </w:t>
      </w:r>
      <w:proofErr w:type="spellStart"/>
      <w:r w:rsidRPr="004D42D2">
        <w:rPr>
          <w:rFonts w:ascii="GHEA Grapalat" w:eastAsia="Calibri" w:hAnsi="GHEA Grapalat" w:cs="Arial CIT"/>
          <w:lang w:val="hy-AM" w:eastAsia="en-US"/>
        </w:rPr>
        <w:t>Վերոնշյալն</w:t>
      </w:r>
      <w:proofErr w:type="spellEnd"/>
      <w:r w:rsidRPr="004D42D2">
        <w:rPr>
          <w:rFonts w:ascii="GHEA Grapalat" w:eastAsia="Calibri" w:hAnsi="GHEA Grapalat" w:cs="Arial CIT"/>
          <w:lang w:val="hy-AM" w:eastAsia="en-US"/>
        </w:rPr>
        <w:t xml:space="preserve"> ապահովելու համար մշակվել է սույն </w:t>
      </w:r>
      <w:r w:rsidRPr="004D42D2">
        <w:rPr>
          <w:rFonts w:ascii="GHEA Grapalat" w:eastAsia="Cambria" w:hAnsi="GHEA Grapalat" w:cs="Arial"/>
          <w:lang w:val="hy-AM" w:eastAsia="en-US"/>
        </w:rPr>
        <w:t>Ծրագրի</w:t>
      </w:r>
      <w:r w:rsidRPr="004D42D2">
        <w:rPr>
          <w:rFonts w:ascii="GHEA Grapalat" w:eastAsia="Calibri" w:hAnsi="GHEA Grapalat" w:cs="Arial CIT"/>
          <w:lang w:val="hy-AM" w:eastAsia="en-US"/>
        </w:rPr>
        <w:t xml:space="preserve">, որի նպատակն է ապահովել </w:t>
      </w:r>
      <w:r w:rsidRPr="004D42D2">
        <w:rPr>
          <w:rFonts w:ascii="GHEA Grapalat" w:eastAsia="Calibri" w:hAnsi="GHEA Grapalat" w:cs="Arial"/>
          <w:lang w:val="hy-AM" w:eastAsia="en-US"/>
        </w:rPr>
        <w:t xml:space="preserve">չափագիտության </w:t>
      </w:r>
      <w:r w:rsidRPr="004D42D2">
        <w:rPr>
          <w:rFonts w:ascii="GHEA Grapalat" w:eastAsia="Calibri" w:hAnsi="GHEA Grapalat" w:cs="Arial CIT"/>
          <w:lang w:val="hy-AM" w:eastAsia="en-US"/>
        </w:rPr>
        <w:t xml:space="preserve">ազգային համակարգի զարգացման հեռանկարային ուղղվածություն և գոյություն ունեցող համակարգը բարեփոխել այնպես, որ այն համապատասխանի միջազգային և </w:t>
      </w:r>
      <w:proofErr w:type="spellStart"/>
      <w:r w:rsidRPr="004D42D2">
        <w:rPr>
          <w:rFonts w:ascii="GHEA Grapalat" w:eastAsia="Calibri" w:hAnsi="GHEA Grapalat" w:cs="Arial CIT"/>
          <w:lang w:val="hy-AM" w:eastAsia="en-US"/>
        </w:rPr>
        <w:t>եվրոպական</w:t>
      </w:r>
      <w:proofErr w:type="spellEnd"/>
      <w:r w:rsidRPr="004D42D2">
        <w:rPr>
          <w:rFonts w:ascii="GHEA Grapalat" w:eastAsia="Calibri" w:hAnsi="GHEA Grapalat" w:cs="Arial CIT"/>
          <w:lang w:val="hy-AM" w:eastAsia="en-US"/>
        </w:rPr>
        <w:t xml:space="preserve"> պահանջներին: </w:t>
      </w:r>
      <w:r w:rsidRPr="004D42D2">
        <w:rPr>
          <w:rFonts w:ascii="GHEA Grapalat" w:eastAsia="Cambria" w:hAnsi="GHEA Grapalat" w:cs="Arial"/>
          <w:lang w:val="hy-AM" w:eastAsia="en-US"/>
        </w:rPr>
        <w:t xml:space="preserve">Ծրագիրն ուղղված է Հայաստանի ընդհանուր զարգացման համար չափագիտության </w:t>
      </w:r>
      <w:proofErr w:type="spellStart"/>
      <w:r w:rsidRPr="004D42D2">
        <w:rPr>
          <w:rFonts w:ascii="GHEA Grapalat" w:eastAsia="Cambria" w:hAnsi="GHEA Grapalat" w:cs="Arial"/>
          <w:lang w:val="hy-AM" w:eastAsia="en-US"/>
        </w:rPr>
        <w:t>կարևոր</w:t>
      </w:r>
      <w:proofErr w:type="spellEnd"/>
      <w:r w:rsidRPr="004D42D2">
        <w:rPr>
          <w:rFonts w:ascii="GHEA Grapalat" w:eastAsia="Cambria" w:hAnsi="GHEA Grapalat" w:cs="Arial"/>
          <w:lang w:val="hy-AM" w:eastAsia="en-US"/>
        </w:rPr>
        <w:t xml:space="preserve"> դերի մասին Հայաստանի հասարակության հանրային </w:t>
      </w:r>
      <w:proofErr w:type="spellStart"/>
      <w:r w:rsidRPr="004D42D2">
        <w:rPr>
          <w:rFonts w:ascii="GHEA Grapalat" w:eastAsia="Cambria" w:hAnsi="GHEA Grapalat" w:cs="Arial"/>
          <w:lang w:val="hy-AM" w:eastAsia="en-US"/>
        </w:rPr>
        <w:t>իրազեկմանը</w:t>
      </w:r>
      <w:proofErr w:type="spellEnd"/>
      <w:r w:rsidRPr="004D42D2">
        <w:rPr>
          <w:rFonts w:ascii="GHEA Grapalat" w:eastAsia="Cambria" w:hAnsi="GHEA Grapalat" w:cs="Arial"/>
          <w:lang w:val="hy-AM" w:eastAsia="en-US"/>
        </w:rPr>
        <w:t xml:space="preserve">: Այն նպատակ ունի ներգրավել Հայաստանի միջազգային գործընկերների աջակցությունը, ապահովել տվյալ ոլորտում միջազգային համագործակցություն՝ ուղղորդելով միջազգայնորեն </w:t>
      </w:r>
      <w:r w:rsidRPr="004D42D2">
        <w:rPr>
          <w:rFonts w:ascii="GHEA Grapalat" w:eastAsia="Cambria" w:hAnsi="GHEA Grapalat" w:cs="Arial"/>
          <w:lang w:val="hy-AM" w:eastAsia="en-US"/>
        </w:rPr>
        <w:lastRenderedPageBreak/>
        <w:t>ճանաչված, պահանջարկի վրա հիմնված և կայուն ՀՀ ազգային չափագիտության համակարգի արդյունավետ զարգացման գործընթացի կայացմանը։</w:t>
      </w:r>
    </w:p>
    <w:p w:rsidR="00E865AA" w:rsidRPr="00386439" w:rsidRDefault="00E865AA" w:rsidP="004D42D2">
      <w:pPr>
        <w:spacing w:after="120" w:line="276" w:lineRule="auto"/>
        <w:ind w:firstLine="450"/>
        <w:jc w:val="both"/>
        <w:rPr>
          <w:rFonts w:ascii="GHEA Grapalat" w:eastAsia="Cambria" w:hAnsi="GHEA Grapalat" w:cs="Arial"/>
          <w:lang w:val="hy-AM" w:eastAsia="en-US"/>
        </w:rPr>
      </w:pPr>
    </w:p>
    <w:p w:rsidR="00E865AA" w:rsidRPr="00386439" w:rsidRDefault="00E865AA" w:rsidP="004D42D2">
      <w:pPr>
        <w:spacing w:after="120" w:line="276" w:lineRule="auto"/>
        <w:ind w:firstLine="450"/>
        <w:jc w:val="both"/>
        <w:rPr>
          <w:rFonts w:ascii="GHEA Grapalat" w:eastAsia="Cambria" w:hAnsi="GHEA Grapalat" w:cs="Arial"/>
          <w:lang w:val="hy-AM" w:bidi="th-TH"/>
        </w:rPr>
      </w:pPr>
    </w:p>
    <w:p w:rsidR="004D42D2" w:rsidRPr="004D42D2" w:rsidRDefault="004D42D2" w:rsidP="004D42D2">
      <w:pPr>
        <w:numPr>
          <w:ilvl w:val="0"/>
          <w:numId w:val="1"/>
        </w:numPr>
        <w:tabs>
          <w:tab w:val="num" w:pos="709"/>
          <w:tab w:val="num" w:pos="924"/>
          <w:tab w:val="left" w:pos="1080"/>
        </w:tabs>
        <w:autoSpaceDN w:val="0"/>
        <w:spacing w:line="276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:rsidR="004D42D2" w:rsidRPr="004D42D2" w:rsidRDefault="004D42D2" w:rsidP="004D42D2">
      <w:pPr>
        <w:tabs>
          <w:tab w:val="left" w:pos="567"/>
        </w:tabs>
        <w:spacing w:after="240" w:line="276" w:lineRule="auto"/>
        <w:jc w:val="both"/>
        <w:rPr>
          <w:rFonts w:ascii="GHEA Grapalat" w:eastAsia="Cambria" w:hAnsi="GHEA Grapalat" w:cs="ArialMT"/>
          <w:lang w:val="hy-AM" w:eastAsia="en-US"/>
        </w:rPr>
      </w:pPr>
      <w:r w:rsidRPr="004D42D2">
        <w:rPr>
          <w:rFonts w:ascii="GHEA Grapalat" w:eastAsia="Calibri" w:hAnsi="GHEA Grapalat" w:cs="GHEA Grapalat"/>
          <w:bCs/>
          <w:iCs/>
          <w:lang w:val="hy-AM"/>
        </w:rPr>
        <w:tab/>
        <w:t xml:space="preserve">Նախագիծը </w:t>
      </w:r>
      <w:r w:rsidRPr="004D42D2">
        <w:rPr>
          <w:rFonts w:ascii="GHEA Grapalat" w:eastAsia="Cambria" w:hAnsi="GHEA Grapalat" w:cs="ArialMT"/>
          <w:lang w:val="hy-AM" w:eastAsia="en-US"/>
        </w:rPr>
        <w:t xml:space="preserve">մշակվել է ՀՀ Էկոնոմիկայի նախարարության &lt;&lt;Չափագիտության ազգային ինստիտուտ&gt;&gt; ՓԲ ընկերության նախաձեռնությամբ` ՀՀ Էկոնոմիկայի նախարարության կողմից։  </w:t>
      </w:r>
      <w:r w:rsidRPr="004D42D2">
        <w:rPr>
          <w:rFonts w:ascii="GHEA Grapalat" w:eastAsia="Cambria" w:hAnsi="GHEA Grapalat" w:cs="Arial"/>
          <w:lang w:val="hy-AM" w:eastAsia="en-US"/>
        </w:rPr>
        <w:t>Ծրագրի</w:t>
      </w:r>
      <w:r w:rsidRPr="004D42D2">
        <w:rPr>
          <w:rFonts w:ascii="GHEA Grapalat" w:eastAsia="Cambria" w:hAnsi="GHEA Grapalat" w:cs="ArialMT"/>
          <w:lang w:val="hy-AM" w:eastAsia="en-US"/>
        </w:rPr>
        <w:t xml:space="preserve"> մշակման ժամանակ օգտագործվել են նաև Գերմանիայի չափագիտության ազգային ինստիտուտի (PTB) կողմից նախկինում կատարված հետազոտական աշխատանքների արդյունքները, որոնք թարգմանվել են հայերեն` Հայաստանում ԵՄ խորհրդատվական խմբի կողմից:</w:t>
      </w:r>
    </w:p>
    <w:p w:rsidR="004D42D2" w:rsidRPr="004D42D2" w:rsidRDefault="004D42D2" w:rsidP="004D42D2">
      <w:pPr>
        <w:tabs>
          <w:tab w:val="left" w:pos="540"/>
          <w:tab w:val="left" w:pos="1080"/>
        </w:tabs>
        <w:autoSpaceDN w:val="0"/>
        <w:spacing w:line="276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>5</w:t>
      </w:r>
      <w:r w:rsidRPr="004D42D2">
        <w:rPr>
          <w:rFonts w:ascii="MS Mincho" w:eastAsia="MS Mincho" w:hAnsi="MS Mincho" w:cs="MS Mincho"/>
          <w:b/>
          <w:bCs/>
          <w:iCs/>
          <w:lang w:val="hy-AM"/>
        </w:rPr>
        <w:t>․</w:t>
      </w:r>
      <w:r w:rsidRPr="004D42D2">
        <w:rPr>
          <w:rFonts w:ascii="GHEA Grapalat" w:eastAsia="MS Mincho" w:hAnsi="GHEA Grapalat" w:cs="MS Mincho"/>
          <w:b/>
          <w:bCs/>
          <w:iCs/>
          <w:lang w:val="hy-AM"/>
        </w:rPr>
        <w:t xml:space="preserve"> </w:t>
      </w: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կիրառման դեպքում ակնկալվող արդյունքը. </w:t>
      </w:r>
    </w:p>
    <w:p w:rsidR="004D42D2" w:rsidRPr="004D42D2" w:rsidRDefault="004D42D2" w:rsidP="004D42D2">
      <w:pPr>
        <w:spacing w:line="276" w:lineRule="auto"/>
        <w:ind w:firstLine="720"/>
        <w:rPr>
          <w:rFonts w:ascii="GHEA Grapalat" w:eastAsia="MS Mincho" w:hAnsi="GHEA Grapalat" w:cs="MS Mincho"/>
          <w:bCs/>
          <w:iCs/>
          <w:lang w:val="hy-AM"/>
        </w:rPr>
      </w:pPr>
      <w:r w:rsidRPr="004D42D2">
        <w:rPr>
          <w:rFonts w:ascii="GHEA Grapalat" w:eastAsia="Calibri" w:hAnsi="GHEA Grapalat" w:cs="GHEA Grapalat"/>
          <w:bCs/>
          <w:iCs/>
          <w:lang w:val="hy-AM"/>
        </w:rPr>
        <w:t>Իրավական ակտի կիրառման դեպքում որպես արդյունք ակնկալվում է</w:t>
      </w:r>
      <w:r w:rsidRPr="004D42D2">
        <w:rPr>
          <w:rFonts w:ascii="MS Mincho" w:eastAsia="MS Mincho" w:hAnsi="MS Mincho" w:cs="MS Mincho"/>
          <w:bCs/>
          <w:iCs/>
          <w:lang w:val="hy-AM"/>
        </w:rPr>
        <w:t>․</w:t>
      </w:r>
    </w:p>
    <w:p w:rsidR="004D42D2" w:rsidRPr="003D4A23" w:rsidRDefault="004D42D2" w:rsidP="004D42D2">
      <w:pPr>
        <w:pStyle w:val="ListParagraph"/>
        <w:numPr>
          <w:ilvl w:val="0"/>
          <w:numId w:val="19"/>
        </w:numPr>
        <w:spacing w:after="120" w:line="276" w:lineRule="auto"/>
        <w:ind w:right="-85"/>
        <w:jc w:val="both"/>
        <w:rPr>
          <w:rFonts w:ascii="GHEA Grapalat" w:eastAsia="MS Mincho" w:hAnsi="GHEA Grapalat"/>
          <w:color w:val="000000"/>
          <w:lang w:val="hy-AM"/>
        </w:rPr>
      </w:pPr>
      <w:r w:rsidRPr="004D42D2">
        <w:rPr>
          <w:rFonts w:ascii="GHEA Grapalat" w:eastAsia="MS Mincho" w:hAnsi="GHEA Grapalat"/>
          <w:color w:val="000000"/>
          <w:lang w:val="hy-AM"/>
        </w:rPr>
        <w:t xml:space="preserve">միջազգային ճանաչում ունեցող և </w:t>
      </w:r>
      <w:proofErr w:type="spellStart"/>
      <w:r w:rsidRPr="004D42D2">
        <w:rPr>
          <w:rFonts w:ascii="GHEA Grapalat" w:eastAsia="MS Mincho" w:hAnsi="GHEA Grapalat"/>
          <w:color w:val="000000"/>
          <w:lang w:val="hy-AM"/>
        </w:rPr>
        <w:t>տրամաչափարկման</w:t>
      </w:r>
      <w:proofErr w:type="spellEnd"/>
      <w:r w:rsidRPr="004D42D2">
        <w:rPr>
          <w:rFonts w:ascii="GHEA Grapalat" w:eastAsia="MS Mincho" w:hAnsi="GHEA Grapalat"/>
          <w:color w:val="000000"/>
          <w:lang w:val="hy-AM"/>
        </w:rPr>
        <w:t xml:space="preserve"> հիմնական ուղղություններով ծառայություններ մատուցող </w:t>
      </w:r>
      <w:proofErr w:type="spellStart"/>
      <w:r w:rsidRPr="003D4A23">
        <w:rPr>
          <w:rFonts w:ascii="GHEA Grapalat" w:eastAsia="MS Mincho" w:hAnsi="GHEA Grapalat"/>
          <w:color w:val="000000"/>
          <w:lang w:val="hy-AM"/>
        </w:rPr>
        <w:t>լաբորատորիաներով</w:t>
      </w:r>
      <w:proofErr w:type="spellEnd"/>
      <w:r w:rsidRPr="003D4A23">
        <w:rPr>
          <w:rFonts w:ascii="GHEA Grapalat" w:eastAsia="MS Mincho" w:hAnsi="GHEA Grapalat" w:cs="Sylfaen"/>
          <w:color w:val="000000"/>
          <w:lang w:val="hy-AM"/>
        </w:rPr>
        <w:t xml:space="preserve"> </w:t>
      </w:r>
      <w:r w:rsidR="009B66CD" w:rsidRPr="003D4A23">
        <w:rPr>
          <w:rFonts w:ascii="GHEA Grapalat" w:eastAsia="Cambria" w:hAnsi="GHEA Grapalat"/>
          <w:i/>
          <w:iCs/>
          <w:lang w:val="hy-AM" w:eastAsia="en-US"/>
        </w:rPr>
        <w:t>ՍՉԱՄ</w:t>
      </w:r>
      <w:r w:rsidRPr="003D4A23">
        <w:rPr>
          <w:rFonts w:ascii="GHEA Grapalat" w:eastAsia="MS Mincho" w:hAnsi="GHEA Grapalat" w:cs="Sylfaen"/>
          <w:color w:val="000000"/>
          <w:lang w:val="hy-AM"/>
        </w:rPr>
        <w:t xml:space="preserve"> ՓԲԸ-ի համալրում</w:t>
      </w:r>
      <w:r w:rsidRPr="003D4A23">
        <w:rPr>
          <w:rFonts w:ascii="GHEA Grapalat" w:eastAsia="MS Mincho" w:hAnsi="GHEA Grapalat"/>
          <w:color w:val="000000"/>
          <w:lang w:val="hy-AM"/>
        </w:rPr>
        <w:t>,</w:t>
      </w:r>
      <w:r w:rsidRPr="003D4A23">
        <w:rPr>
          <w:rFonts w:ascii="GHEA Grapalat" w:eastAsia="MS Mincho" w:hAnsi="GHEA Grapalat" w:cs="Sylfaen"/>
          <w:color w:val="000000"/>
          <w:lang w:val="hy-AM"/>
        </w:rPr>
        <w:t xml:space="preserve"> ինչի արդյունքում լիովին կբավարարվի ներկա տեղական պահանջարկը,</w:t>
      </w:r>
    </w:p>
    <w:p w:rsidR="004D42D2" w:rsidRPr="003D4A23" w:rsidRDefault="004D42D2" w:rsidP="004D42D2">
      <w:pPr>
        <w:numPr>
          <w:ilvl w:val="0"/>
          <w:numId w:val="19"/>
        </w:numPr>
        <w:spacing w:after="120" w:line="276" w:lineRule="auto"/>
        <w:ind w:left="0" w:right="-85" w:firstLine="360"/>
        <w:contextualSpacing/>
        <w:jc w:val="both"/>
        <w:rPr>
          <w:rFonts w:ascii="GHEA Grapalat" w:eastAsia="MS Mincho" w:hAnsi="GHEA Grapalat" w:cs="Sylfaen"/>
          <w:color w:val="000000"/>
          <w:lang w:val="hy-AM" w:eastAsia="x-none"/>
        </w:rPr>
      </w:pPr>
      <w:r w:rsidRPr="003D4A23">
        <w:rPr>
          <w:rFonts w:ascii="GHEA Grapalat" w:eastAsia="MS Mincho" w:hAnsi="GHEA Grapalat"/>
          <w:color w:val="000000"/>
          <w:lang w:val="hy-AM" w:eastAsia="x-none"/>
        </w:rPr>
        <w:t xml:space="preserve">մասնագիտական որակավորման ծրագրերին ու </w:t>
      </w:r>
      <w:proofErr w:type="spellStart"/>
      <w:r w:rsidRPr="003D4A23">
        <w:rPr>
          <w:rFonts w:ascii="GHEA Grapalat" w:eastAsia="MS Mincho" w:hAnsi="GHEA Grapalat"/>
          <w:color w:val="000000"/>
          <w:lang w:val="hy-AM" w:eastAsia="x-none"/>
        </w:rPr>
        <w:t>միջլաբորատոր</w:t>
      </w:r>
      <w:proofErr w:type="spellEnd"/>
      <w:r w:rsidRPr="003D4A23">
        <w:rPr>
          <w:rFonts w:ascii="GHEA Grapalat" w:eastAsia="MS Mincho" w:hAnsi="GHEA Grapalat"/>
          <w:color w:val="000000"/>
          <w:lang w:val="hy-AM" w:eastAsia="x-none"/>
        </w:rPr>
        <w:t xml:space="preserve"> </w:t>
      </w:r>
      <w:proofErr w:type="spellStart"/>
      <w:r w:rsidRPr="003D4A23">
        <w:rPr>
          <w:rFonts w:ascii="GHEA Grapalat" w:eastAsia="MS Mincho" w:hAnsi="GHEA Grapalat"/>
          <w:color w:val="000000"/>
          <w:lang w:val="hy-AM" w:eastAsia="x-none"/>
        </w:rPr>
        <w:t>համեմատություններին</w:t>
      </w:r>
      <w:proofErr w:type="spellEnd"/>
      <w:r w:rsidRPr="003D4A23">
        <w:rPr>
          <w:rFonts w:ascii="GHEA Grapalat" w:eastAsia="MS Mincho" w:hAnsi="GHEA Grapalat"/>
          <w:color w:val="000000"/>
          <w:lang w:val="hy-AM" w:eastAsia="x-none"/>
        </w:rPr>
        <w:t xml:space="preserve"> մասնակցության ապահովում, </w:t>
      </w:r>
    </w:p>
    <w:p w:rsidR="004D42D2" w:rsidRPr="003D4A23" w:rsidRDefault="004D42D2" w:rsidP="004D42D2">
      <w:pPr>
        <w:numPr>
          <w:ilvl w:val="0"/>
          <w:numId w:val="19"/>
        </w:numPr>
        <w:spacing w:after="120" w:line="276" w:lineRule="auto"/>
        <w:ind w:left="0" w:right="-85" w:firstLine="360"/>
        <w:contextualSpacing/>
        <w:jc w:val="both"/>
        <w:rPr>
          <w:rFonts w:ascii="GHEA Grapalat" w:eastAsia="MS Mincho" w:hAnsi="GHEA Grapalat" w:cs="Sylfaen"/>
          <w:color w:val="000000"/>
          <w:lang w:val="hy-AM" w:eastAsia="x-none"/>
        </w:rPr>
      </w:pPr>
      <w:r w:rsidRPr="003D4A23">
        <w:rPr>
          <w:rFonts w:ascii="GHEA Grapalat" w:hAnsi="GHEA Grapalat" w:cs="Sylfaen"/>
          <w:color w:val="000000"/>
          <w:lang w:val="hy-AM"/>
        </w:rPr>
        <w:t xml:space="preserve">Չափի և կշռի միջազգային բյուրոյի տվյալների </w:t>
      </w:r>
      <w:proofErr w:type="spellStart"/>
      <w:r w:rsidRPr="003D4A23">
        <w:rPr>
          <w:rFonts w:ascii="GHEA Grapalat" w:hAnsi="GHEA Grapalat" w:cs="Sylfaen"/>
          <w:color w:val="000000"/>
          <w:lang w:val="hy-AM"/>
        </w:rPr>
        <w:t>բազայում</w:t>
      </w:r>
      <w:proofErr w:type="spellEnd"/>
      <w:r w:rsidRPr="003D4A23">
        <w:rPr>
          <w:rFonts w:ascii="GHEA Grapalat" w:hAnsi="GHEA Grapalat" w:cs="Sylfaen"/>
          <w:color w:val="000000"/>
          <w:lang w:val="hy-AM"/>
        </w:rPr>
        <w:t xml:space="preserve"> CMC տվյալների հրապարակում</w:t>
      </w:r>
      <w:r w:rsidRPr="003D4A23">
        <w:rPr>
          <w:rFonts w:ascii="GHEA Grapalat" w:eastAsia="MS Mincho" w:hAnsi="GHEA Grapalat"/>
          <w:color w:val="000000"/>
          <w:lang w:val="hy-AM" w:eastAsia="x-none"/>
        </w:rPr>
        <w:t xml:space="preserve">, </w:t>
      </w:r>
      <w:r w:rsidRPr="003D4A23">
        <w:rPr>
          <w:rFonts w:ascii="GHEA Grapalat" w:eastAsia="MS Mincho" w:hAnsi="GHEA Grapalat" w:cs="Sylfaen"/>
          <w:color w:val="000000"/>
          <w:lang w:val="hy-AM" w:eastAsia="x-none"/>
        </w:rPr>
        <w:t xml:space="preserve"> </w:t>
      </w:r>
    </w:p>
    <w:p w:rsidR="004D42D2" w:rsidRPr="003D4A23" w:rsidRDefault="004D42D2" w:rsidP="004D42D2">
      <w:pPr>
        <w:numPr>
          <w:ilvl w:val="0"/>
          <w:numId w:val="19"/>
        </w:numPr>
        <w:spacing w:after="120" w:line="276" w:lineRule="auto"/>
        <w:ind w:left="0" w:right="-85" w:firstLine="360"/>
        <w:contextualSpacing/>
        <w:jc w:val="both"/>
        <w:rPr>
          <w:rFonts w:ascii="GHEA Grapalat" w:eastAsia="MS Mincho" w:hAnsi="GHEA Grapalat" w:cs="Sylfaen"/>
          <w:color w:val="000000"/>
          <w:lang w:val="hy-AM" w:eastAsia="x-none"/>
        </w:rPr>
      </w:pPr>
      <w:r w:rsidRPr="003D4A23">
        <w:rPr>
          <w:rFonts w:ascii="GHEA Grapalat" w:eastAsia="MS Mincho" w:hAnsi="GHEA Grapalat" w:cs="Sylfaen"/>
          <w:color w:val="000000"/>
          <w:lang w:val="hy-AM" w:eastAsia="x-none"/>
        </w:rPr>
        <w:t>պետական և մասնավոր ձեռնարկությունների արտադրանքի որակի լավացմանը նպաստում, որը թույլ կտա արտահանել/ներմուծել շուկայում մրցունակ և որակյալ ապրանքներ,</w:t>
      </w:r>
    </w:p>
    <w:p w:rsidR="004D42D2" w:rsidRPr="004D42D2" w:rsidRDefault="004D42D2" w:rsidP="004D42D2">
      <w:pPr>
        <w:numPr>
          <w:ilvl w:val="0"/>
          <w:numId w:val="19"/>
        </w:numPr>
        <w:spacing w:after="120" w:line="276" w:lineRule="auto"/>
        <w:ind w:left="0" w:right="-85" w:firstLine="360"/>
        <w:contextualSpacing/>
        <w:jc w:val="both"/>
        <w:rPr>
          <w:rFonts w:ascii="GHEA Grapalat" w:eastAsia="MS Mincho" w:hAnsi="GHEA Grapalat" w:cs="Sylfaen"/>
          <w:color w:val="000000"/>
          <w:lang w:val="hy-AM" w:eastAsia="x-none"/>
        </w:rPr>
      </w:pPr>
      <w:r w:rsidRPr="003D4A23">
        <w:rPr>
          <w:rFonts w:ascii="GHEA Grapalat" w:eastAsia="MS Mincho" w:hAnsi="GHEA Grapalat" w:cs="Sylfaen"/>
          <w:color w:val="000000"/>
          <w:lang w:val="hy-AM" w:eastAsia="x-none"/>
        </w:rPr>
        <w:t>ՀՀ-ի բազմաթիվ ոլորտներում կիրառվող սարքավորումների</w:t>
      </w:r>
      <w:r w:rsidRPr="004D42D2">
        <w:rPr>
          <w:rFonts w:ascii="GHEA Grapalat" w:eastAsia="MS Mincho" w:hAnsi="GHEA Grapalat" w:cs="Sylfaen"/>
          <w:color w:val="000000"/>
          <w:lang w:val="hy-AM" w:eastAsia="x-none"/>
        </w:rPr>
        <w:t xml:space="preserve"> ճշգրտության և չափագիտական անկախության ապահովում, երկրում բոլոր լաբորատորիաների, ախտորոշիչ կենտրոնների և փորձարկումների արդյունքում ստացված տվյալների </w:t>
      </w:r>
      <w:proofErr w:type="spellStart"/>
      <w:r w:rsidRPr="004D42D2">
        <w:rPr>
          <w:rFonts w:ascii="GHEA Grapalat" w:eastAsia="MS Mincho" w:hAnsi="GHEA Grapalat" w:cs="Sylfaen"/>
          <w:color w:val="000000"/>
          <w:lang w:val="hy-AM" w:eastAsia="x-none"/>
        </w:rPr>
        <w:t>նույնականության</w:t>
      </w:r>
      <w:proofErr w:type="spellEnd"/>
      <w:r w:rsidRPr="004D42D2">
        <w:rPr>
          <w:rFonts w:ascii="GHEA Grapalat" w:eastAsia="MS Mincho" w:hAnsi="GHEA Grapalat" w:cs="Sylfaen"/>
          <w:color w:val="000000"/>
          <w:lang w:val="hy-AM" w:eastAsia="x-none"/>
        </w:rPr>
        <w:t xml:space="preserve">, հավաստիության  և </w:t>
      </w:r>
      <w:proofErr w:type="spellStart"/>
      <w:r w:rsidRPr="004D42D2">
        <w:rPr>
          <w:rFonts w:ascii="GHEA Grapalat" w:eastAsia="MS Mincho" w:hAnsi="GHEA Grapalat" w:cs="Sylfaen"/>
          <w:color w:val="000000"/>
          <w:lang w:val="hy-AM" w:eastAsia="x-none"/>
        </w:rPr>
        <w:t>վստահելիության</w:t>
      </w:r>
      <w:proofErr w:type="spellEnd"/>
      <w:r w:rsidRPr="004D42D2">
        <w:rPr>
          <w:rFonts w:ascii="GHEA Grapalat" w:eastAsia="MS Mincho" w:hAnsi="GHEA Grapalat" w:cs="Sylfaen"/>
          <w:color w:val="000000"/>
          <w:lang w:val="hy-AM" w:eastAsia="x-none"/>
        </w:rPr>
        <w:t xml:space="preserve"> ապահովում</w:t>
      </w:r>
    </w:p>
    <w:p w:rsidR="004D42D2" w:rsidRPr="004D42D2" w:rsidRDefault="004D42D2" w:rsidP="004D42D2">
      <w:pPr>
        <w:numPr>
          <w:ilvl w:val="0"/>
          <w:numId w:val="19"/>
        </w:numPr>
        <w:spacing w:after="120" w:line="276" w:lineRule="auto"/>
        <w:ind w:left="0" w:right="-85" w:firstLine="360"/>
        <w:contextualSpacing/>
        <w:jc w:val="both"/>
        <w:rPr>
          <w:rFonts w:ascii="GHEA Grapalat" w:eastAsia="MS Mincho" w:hAnsi="GHEA Grapalat" w:cs="Sylfaen"/>
          <w:color w:val="000000"/>
          <w:lang w:val="hy-AM" w:eastAsia="x-none"/>
        </w:rPr>
      </w:pPr>
      <w:r w:rsidRPr="004D42D2">
        <w:rPr>
          <w:rFonts w:ascii="GHEA Grapalat" w:eastAsia="Cambria" w:hAnsi="GHEA Grapalat" w:cs="Sylfaen"/>
          <w:color w:val="000000"/>
          <w:lang w:val="hy-AM" w:eastAsia="en-US"/>
        </w:rPr>
        <w:t xml:space="preserve">առողջապահության ոլորտում </w:t>
      </w:r>
      <w:r w:rsidRPr="004D42D2">
        <w:rPr>
          <w:rFonts w:ascii="GHEA Grapalat" w:eastAsia="MS Mincho" w:hAnsi="GHEA Grapalat" w:cs="Sylfaen"/>
          <w:color w:val="000000"/>
          <w:lang w:val="hy-AM" w:eastAsia="x-none"/>
        </w:rPr>
        <w:t xml:space="preserve">լաբորատոր փորձարկումների հիման վրա  ճշգրիտ ախտորոշման իրականացման ապահովում, հետազոտության արդյունքների </w:t>
      </w:r>
      <w:proofErr w:type="spellStart"/>
      <w:r w:rsidRPr="004D42D2">
        <w:rPr>
          <w:rFonts w:ascii="GHEA Grapalat" w:eastAsia="MS Mincho" w:hAnsi="GHEA Grapalat" w:cs="Sylfaen"/>
          <w:color w:val="000000"/>
          <w:lang w:val="hy-AM" w:eastAsia="x-none"/>
        </w:rPr>
        <w:t>ճանաչելիության</w:t>
      </w:r>
      <w:proofErr w:type="spellEnd"/>
      <w:r w:rsidRPr="004D42D2">
        <w:rPr>
          <w:rFonts w:ascii="GHEA Grapalat" w:eastAsia="MS Mincho" w:hAnsi="GHEA Grapalat" w:cs="Sylfaen"/>
          <w:color w:val="000000"/>
          <w:lang w:val="hy-AM" w:eastAsia="x-none"/>
        </w:rPr>
        <w:t xml:space="preserve"> ապահովում այլ երկրներում, ինչը թույլ կտա հետագա բուժումը շարունակել  արտերկրում, ունենալ արտերկրից լաբորատոր հետազոտությունների պատվերներ ստանալու հնարավորություն:</w:t>
      </w:r>
    </w:p>
    <w:p w:rsidR="004D42D2" w:rsidRPr="004D42D2" w:rsidRDefault="004D42D2" w:rsidP="004D42D2">
      <w:pPr>
        <w:numPr>
          <w:ilvl w:val="0"/>
          <w:numId w:val="19"/>
        </w:numPr>
        <w:spacing w:after="120" w:line="276" w:lineRule="auto"/>
        <w:ind w:left="0" w:right="-85" w:firstLine="360"/>
        <w:contextualSpacing/>
        <w:jc w:val="both"/>
        <w:rPr>
          <w:rFonts w:ascii="GHEA Grapalat" w:eastAsia="MS Mincho" w:hAnsi="GHEA Grapalat" w:cs="Sylfaen"/>
          <w:color w:val="000000"/>
          <w:lang w:val="hy-AM" w:eastAsia="x-none"/>
        </w:rPr>
      </w:pPr>
      <w:r w:rsidRPr="004D42D2">
        <w:rPr>
          <w:rFonts w:ascii="GHEA Grapalat" w:hAnsi="GHEA Grapalat" w:cs="Sylfaen"/>
          <w:color w:val="000000"/>
          <w:lang w:val="hy-AM" w:eastAsia="x-none"/>
        </w:rPr>
        <w:t>անդամակցություն միջազգային կազմակերպություններին, ինչը կապահովի ոլորտի համաչափ և ժամանակակից միջազգային պահանջներին համապատասխան զարգացում</w:t>
      </w:r>
    </w:p>
    <w:p w:rsidR="004D42D2" w:rsidRPr="004D42D2" w:rsidRDefault="004D42D2" w:rsidP="004D42D2">
      <w:pPr>
        <w:spacing w:after="200" w:line="276" w:lineRule="auto"/>
        <w:ind w:firstLine="720"/>
        <w:rPr>
          <w:rFonts w:ascii="GHEA Grapalat" w:eastAsia="MS Mincho" w:hAnsi="GHEA Grapalat" w:cs="MS Mincho"/>
          <w:bCs/>
          <w:iCs/>
          <w:lang w:val="hy-AM"/>
        </w:rPr>
      </w:pPr>
    </w:p>
    <w:p w:rsidR="004D42D2" w:rsidRPr="004D42D2" w:rsidRDefault="004D42D2" w:rsidP="004D42D2">
      <w:pPr>
        <w:spacing w:after="200" w:line="276" w:lineRule="auto"/>
        <w:ind w:firstLine="720"/>
        <w:rPr>
          <w:rFonts w:ascii="GHEA Grapalat" w:eastAsia="MS Mincho" w:hAnsi="GHEA Grapalat" w:cs="MS Mincho"/>
          <w:bCs/>
          <w:iCs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  <w:r w:rsidRPr="004D42D2">
        <w:rPr>
          <w:rFonts w:ascii="GHEA Grapalat" w:hAnsi="GHEA Grapalat"/>
          <w:lang w:val="hy-AM"/>
        </w:rPr>
        <w:t xml:space="preserve">ՀՀ ԷԿՈՆՈՄԻԿԱՅԻ ՆԱԽԱՐԱՐ </w:t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  <w:t>ՏԻԳՐԱՆ ԽԱՉԱՏՐՅԱՆ</w:t>
      </w:r>
    </w:p>
    <w:p w:rsidR="004D42D2" w:rsidRPr="004D42D2" w:rsidRDefault="004D42D2" w:rsidP="004D42D2">
      <w:pPr>
        <w:spacing w:after="200"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4D42D2">
        <w:rPr>
          <w:rFonts w:ascii="GHEA Grapalat" w:eastAsia="Calibri" w:hAnsi="GHEA Grapalat" w:cs="GHEA Grapalat"/>
          <w:bCs/>
          <w:iCs/>
          <w:lang w:val="hy-AM"/>
        </w:rPr>
        <w:br w:type="page"/>
      </w:r>
      <w:r w:rsidRPr="004D42D2">
        <w:rPr>
          <w:rFonts w:ascii="GHEA Grapalat" w:eastAsia="Calibri" w:hAnsi="GHEA Grapalat" w:cs="GHEA Grapalat"/>
          <w:b/>
          <w:bCs/>
          <w:iCs/>
          <w:lang w:val="hy-AM" w:eastAsia="x-none"/>
        </w:rPr>
        <w:lastRenderedPageBreak/>
        <w:t>ՏԵՂԵԿԱՆՔ</w:t>
      </w: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line="360" w:lineRule="auto"/>
        <w:ind w:left="-360" w:right="-85" w:firstLine="36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«2020-2023 ԹՎԱԿԱՆՆԵՐԻ </w:t>
      </w:r>
      <w:r w:rsidRPr="004D42D2">
        <w:rPr>
          <w:rFonts w:ascii="GHEA Grapalat" w:eastAsia="Cambria" w:hAnsi="GHEA Grapalat" w:cs="ArialMT"/>
          <w:b/>
          <w:lang w:val="hy-AM" w:eastAsia="en-US"/>
        </w:rPr>
        <w:t>ՀԱՅԱՍՏԱՆԻ ՀԱՆՐԱՊԵՏՈՒԹՅԱՆ ՉԱՓԱԳԻՏՈՒԹՅԱՆ ՈԼՈՐՏԻ  ԶԱՐԳԱՑՄԱՆ ԾՐԱԳԻՐԸ ԵՎ ՄԻՋՈՑԱՌՈՒՄՆԵՐԻ ՑԱՆԿԸ ՀԱՍՏԱՏԵԼՈՒ ՄԱՍԻՆ</w:t>
      </w: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>» ՀՀ ԿԱՌԱՎԱՐՈՒԹՅԱՆ ՈՐՈՇՄԱՆ ՆԱԽԱԳԾԻ ԸՆԴՈՒՆՄԱՆ ԱՌՆՉՈՒԹՅԱՄԲ ԱՅԼ ԻՐԱՎԱԿԱՆ ԱԿՏԵՐԻ ԸՆԴՈՒՆՄԱՆ ԱՆՀՐԱԺԵՇՏՈՒԹՅԱՆ ՎԵՐԱԲԵՐՅԱԼ</w:t>
      </w:r>
    </w:p>
    <w:p w:rsidR="004D42D2" w:rsidRPr="004D42D2" w:rsidRDefault="004D42D2" w:rsidP="004D42D2">
      <w:pPr>
        <w:spacing w:after="200" w:line="276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</w:p>
    <w:p w:rsidR="004D42D2" w:rsidRPr="004D42D2" w:rsidRDefault="004D42D2" w:rsidP="004D42D2">
      <w:pPr>
        <w:widowControl w:val="0"/>
        <w:autoSpaceDE w:val="0"/>
        <w:autoSpaceDN w:val="0"/>
        <w:adjustRightInd w:val="0"/>
        <w:spacing w:line="360" w:lineRule="auto"/>
        <w:ind w:left="-360" w:right="-85" w:firstLine="1080"/>
        <w:jc w:val="both"/>
        <w:rPr>
          <w:rFonts w:ascii="GHEA Grapalat" w:eastAsia="Cambria" w:hAnsi="GHEA Grapalat" w:cs="ArialMT"/>
          <w:lang w:val="hy-AM" w:eastAsia="en-US"/>
        </w:rPr>
      </w:pPr>
      <w:r w:rsidRPr="004D42D2">
        <w:rPr>
          <w:rFonts w:ascii="GHEA Grapalat" w:eastAsia="Calibri" w:hAnsi="GHEA Grapalat" w:cs="GHEA Grapalat"/>
          <w:bCs/>
          <w:iCs/>
          <w:color w:val="000000"/>
          <w:lang w:val="hy-AM"/>
        </w:rPr>
        <w:t>«</w:t>
      </w:r>
      <w:r w:rsidRPr="004D42D2">
        <w:rPr>
          <w:rFonts w:ascii="GHEA Grapalat" w:eastAsia="Cambria" w:hAnsi="GHEA Grapalat" w:cs="ArialMT"/>
          <w:lang w:val="hy-AM" w:eastAsia="en-US"/>
        </w:rPr>
        <w:t xml:space="preserve">Հայաստանի Հանրապետության չափագիտության ոլորտի  զարգացման ծրագիրը և միջոցառումների ցանկը հաստատելու </w:t>
      </w:r>
      <w:r w:rsidRPr="004D42D2">
        <w:rPr>
          <w:rFonts w:ascii="GHEA Grapalat" w:eastAsia="Calibri" w:hAnsi="GHEA Grapalat" w:cs="GHEA Grapalat"/>
          <w:bCs/>
          <w:iCs/>
          <w:color w:val="000000"/>
          <w:lang w:val="hy-AM"/>
        </w:rPr>
        <w:t xml:space="preserve">մասին» </w:t>
      </w:r>
      <w:r w:rsidRPr="004D42D2">
        <w:rPr>
          <w:rFonts w:ascii="GHEA Grapalat" w:eastAsia="Calibri" w:hAnsi="GHEA Grapalat" w:cs="GHEA Grapalat"/>
          <w:bCs/>
          <w:iCs/>
          <w:lang w:val="hy-AM"/>
        </w:rPr>
        <w:t>ՀՀ կառավարության որոշման նախագծի ընդունման առնչությամբ այլ իրավական ակտերի ընդունման անհրաժեշտությունը բացակայում է:</w:t>
      </w: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  <w:r w:rsidRPr="004D42D2">
        <w:rPr>
          <w:rFonts w:ascii="GHEA Grapalat" w:hAnsi="GHEA Grapalat"/>
          <w:lang w:val="hy-AM"/>
        </w:rPr>
        <w:t xml:space="preserve">ՀՀ ԷԿՈՆՈՄԻԿԱՅԻ ՆԱԽԱՐԱՐ </w:t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  <w:t>ՏԻԳՐԱՆ ԽԱՉԱՏՐՅԱՆ</w:t>
      </w: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autoSpaceDN w:val="0"/>
        <w:spacing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 w:eastAsia="x-none"/>
        </w:rPr>
      </w:pPr>
    </w:p>
    <w:p w:rsidR="004D42D2" w:rsidRPr="004D42D2" w:rsidRDefault="004D42D2" w:rsidP="004D42D2">
      <w:pPr>
        <w:autoSpaceDN w:val="0"/>
        <w:spacing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 w:eastAsia="x-none"/>
        </w:rPr>
      </w:pPr>
    </w:p>
    <w:p w:rsidR="004D42D2" w:rsidRPr="004D42D2" w:rsidRDefault="004D42D2" w:rsidP="004D42D2">
      <w:pPr>
        <w:autoSpaceDN w:val="0"/>
        <w:spacing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 w:eastAsia="x-none"/>
        </w:rPr>
      </w:pPr>
    </w:p>
    <w:p w:rsidR="004D42D2" w:rsidRPr="004D42D2" w:rsidRDefault="004D42D2" w:rsidP="004D42D2">
      <w:pPr>
        <w:autoSpaceDN w:val="0"/>
        <w:spacing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 w:eastAsia="x-none"/>
        </w:rPr>
        <w:t>ՏԵՂԵԿԱՆՔ</w:t>
      </w:r>
    </w:p>
    <w:p w:rsidR="004D42D2" w:rsidRPr="004D42D2" w:rsidRDefault="004D42D2" w:rsidP="004D42D2">
      <w:pPr>
        <w:spacing w:line="276" w:lineRule="auto"/>
        <w:ind w:firstLine="720"/>
        <w:jc w:val="center"/>
        <w:rPr>
          <w:rFonts w:ascii="GHEA Grapalat" w:eastAsia="Calibri" w:hAnsi="GHEA Grapalat" w:cs="GHEA Grapalat"/>
          <w:b/>
          <w:iCs/>
          <w:lang w:val="hy-AM"/>
        </w:rPr>
      </w:pP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 xml:space="preserve">«2020-2023 ԹՎԱԿԱՆՆԵՐԻ </w:t>
      </w:r>
      <w:r w:rsidRPr="004D42D2">
        <w:rPr>
          <w:rFonts w:ascii="GHEA Grapalat" w:eastAsia="Cambria" w:hAnsi="GHEA Grapalat" w:cs="ArialMT"/>
          <w:b/>
          <w:lang w:val="hy-AM" w:eastAsia="en-US"/>
        </w:rPr>
        <w:t>ՀԱՅԱՍՏԱՆԻ ՀԱՆՐԱՊԵՏՈՒԹՅԱՆ ՉԱՓԱԳԻՏՈՒԹՅԱՆ ՈԼՈՐՏԻ  ԶԱՐԳԱՑՄԱՆ ԾՐԱԳԻՐԸ ԵՎ ՄԻՋՈՑԱՌՈՒՄՆԵՐԻ ՑԱՆԿԸ ՀԱՍՏԱՏԵԼՈՒ ՄԱՍԻՆ</w:t>
      </w:r>
      <w:r w:rsidRPr="004D42D2">
        <w:rPr>
          <w:rFonts w:ascii="GHEA Grapalat" w:eastAsia="Calibri" w:hAnsi="GHEA Grapalat" w:cs="GHEA Grapalat"/>
          <w:b/>
          <w:bCs/>
          <w:iCs/>
          <w:lang w:val="hy-AM"/>
        </w:rPr>
        <w:t>» ՀՀ ԿԱՌԱՎԱՐՈՒԹՅԱՆ ՈՐՈՇՄԱՆ ՆԱԽԱԳԾԻ ԸՆԴՈՒՆՄԱՄԲ ՊԵՏԱԿԱՆ ԲՅՈՒՋԵԻ ԵԿԱՄՈՒՏՆԵՐԻ ՆՎԱԶԵՑՄԱՆ ԿԱՄ ԾԱԽՍԵՐԻ ԱՎԵԼԱՑՄԱՆ ՄԱՍԻՆ</w:t>
      </w:r>
    </w:p>
    <w:p w:rsidR="004D42D2" w:rsidRPr="004D42D2" w:rsidRDefault="004D42D2" w:rsidP="004D42D2">
      <w:pPr>
        <w:spacing w:after="200" w:line="276" w:lineRule="auto"/>
        <w:ind w:firstLine="720"/>
        <w:jc w:val="center"/>
        <w:rPr>
          <w:rFonts w:ascii="GHEA Grapalat" w:eastAsia="Calibri" w:hAnsi="GHEA Grapalat" w:cs="GHEA Grapalat"/>
          <w:bCs/>
          <w:iCs/>
          <w:lang w:val="hy-AM"/>
        </w:rPr>
      </w:pPr>
    </w:p>
    <w:p w:rsidR="004D42D2" w:rsidRPr="004D42D2" w:rsidRDefault="004D42D2" w:rsidP="004D42D2">
      <w:pPr>
        <w:spacing w:after="200" w:line="276" w:lineRule="auto"/>
        <w:ind w:firstLine="720"/>
        <w:jc w:val="both"/>
        <w:rPr>
          <w:rFonts w:ascii="GHEA Grapalat" w:hAnsi="GHEA Grapalat"/>
          <w:lang w:val="hy-AM"/>
        </w:rPr>
      </w:pPr>
      <w:r w:rsidRPr="004D42D2">
        <w:rPr>
          <w:rFonts w:ascii="GHEA Grapalat" w:eastAsia="Calibri" w:hAnsi="GHEA Grapalat" w:cs="GHEA Grapalat"/>
          <w:bCs/>
          <w:iCs/>
          <w:color w:val="000000"/>
          <w:lang w:val="hy-AM"/>
        </w:rPr>
        <w:t>«</w:t>
      </w:r>
      <w:r w:rsidRPr="004D42D2">
        <w:rPr>
          <w:rFonts w:ascii="GHEA Grapalat" w:eastAsia="Cambria" w:hAnsi="GHEA Grapalat" w:cs="ArialMT"/>
          <w:lang w:val="hy-AM" w:eastAsia="en-US"/>
        </w:rPr>
        <w:t xml:space="preserve">Հայաստանի Հանրապետության չափագիտության ոլորտի  զարգացման ծրագիրը և միջոցառումների ցանկը հաստատելու </w:t>
      </w:r>
      <w:r w:rsidRPr="004D42D2">
        <w:rPr>
          <w:rFonts w:ascii="GHEA Grapalat" w:eastAsia="Calibri" w:hAnsi="GHEA Grapalat" w:cs="GHEA Grapalat"/>
          <w:bCs/>
          <w:iCs/>
          <w:color w:val="000000"/>
          <w:lang w:val="hy-AM"/>
        </w:rPr>
        <w:t xml:space="preserve">մասին» </w:t>
      </w:r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ՀՀ կառավարության որոշման նախագծի </w:t>
      </w:r>
      <w:proofErr w:type="spellStart"/>
      <w:r w:rsidRPr="004D42D2">
        <w:rPr>
          <w:rFonts w:ascii="GHEA Grapalat" w:eastAsia="Calibri" w:hAnsi="GHEA Grapalat" w:cs="GHEA Grapalat"/>
          <w:bCs/>
          <w:iCs/>
          <w:lang w:val="hy-AM"/>
        </w:rPr>
        <w:t>ընդունմամբ</w:t>
      </w:r>
      <w:proofErr w:type="spellEnd"/>
      <w:r w:rsidRPr="004D42D2">
        <w:rPr>
          <w:rFonts w:ascii="GHEA Grapalat" w:eastAsia="Calibri" w:hAnsi="GHEA Grapalat" w:cs="GHEA Grapalat"/>
          <w:bCs/>
          <w:iCs/>
          <w:lang w:val="hy-AM"/>
        </w:rPr>
        <w:t xml:space="preserve"> պետական բյուջեի եկամուտների նվազեցում կամ ծախսերի ավելացում չի ակնկալվում:</w:t>
      </w:r>
    </w:p>
    <w:p w:rsidR="004D42D2" w:rsidRPr="004D42D2" w:rsidRDefault="004D42D2" w:rsidP="004D42D2">
      <w:pPr>
        <w:spacing w:after="200" w:line="276" w:lineRule="auto"/>
        <w:ind w:firstLine="720"/>
        <w:jc w:val="both"/>
        <w:rPr>
          <w:rFonts w:ascii="GHEA Grapalat" w:eastAsia="Calibri" w:hAnsi="GHEA Grapalat"/>
          <w:b/>
          <w:lang w:val="hy-AM" w:eastAsia="en-US"/>
        </w:rPr>
      </w:pPr>
    </w:p>
    <w:p w:rsidR="004D42D2" w:rsidRPr="004D42D2" w:rsidRDefault="004D42D2" w:rsidP="004D42D2">
      <w:pPr>
        <w:spacing w:line="276" w:lineRule="auto"/>
        <w:jc w:val="right"/>
        <w:rPr>
          <w:rFonts w:ascii="GHEA Grapalat" w:hAnsi="GHEA Grapalat"/>
          <w:lang w:val="hy-AM"/>
        </w:rPr>
      </w:pPr>
      <w:r w:rsidRPr="004D42D2">
        <w:rPr>
          <w:rFonts w:ascii="GHEA Grapalat" w:hAnsi="GHEA Grapalat"/>
          <w:lang w:val="hy-AM"/>
        </w:rPr>
        <w:t xml:space="preserve">ՀՀ ԷԿՈՆՈՄԻԿԱՅԻ ՆԱԽԱՐԱՐ </w:t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</w:r>
      <w:r w:rsidRPr="004D42D2">
        <w:rPr>
          <w:rFonts w:ascii="GHEA Grapalat" w:hAnsi="GHEA Grapalat"/>
          <w:lang w:val="hy-AM"/>
        </w:rPr>
        <w:tab/>
        <w:t>ՏԻԳՐԱՆ ԽԱՉԱՏՐՅԱՆ</w:t>
      </w:r>
    </w:p>
    <w:p w:rsidR="004D42D2" w:rsidRPr="004D42D2" w:rsidRDefault="004D42D2" w:rsidP="004D42D2">
      <w:pPr>
        <w:spacing w:line="276" w:lineRule="auto"/>
        <w:jc w:val="right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spacing w:line="276" w:lineRule="auto"/>
        <w:jc w:val="right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spacing w:line="276" w:lineRule="auto"/>
        <w:jc w:val="right"/>
        <w:rPr>
          <w:rFonts w:ascii="GHEA Grapalat" w:hAnsi="GHEA Grapalat"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4D42D2">
        <w:rPr>
          <w:rFonts w:ascii="GHEA Grapalat" w:hAnsi="GHEA Grapalat" w:cs="Sylfaen"/>
          <w:b/>
          <w:lang w:val="hy-AM"/>
        </w:rPr>
        <w:t>ՏԵՂԵԿԱՆՔ</w:t>
      </w:r>
    </w:p>
    <w:p w:rsidR="004D42D2" w:rsidRPr="004D42D2" w:rsidRDefault="004D42D2" w:rsidP="004D42D2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4D42D2">
        <w:rPr>
          <w:rFonts w:ascii="GHEA Grapalat" w:hAnsi="GHEA Grapalat" w:cs="Sylfaen"/>
          <w:b/>
          <w:lang w:val="hy-AM"/>
        </w:rPr>
        <w:t>ԻՐԱՎԱԿԱՆ ԱԿՏԻ ՆԱԽԱԳԾՄԱՆԸ ԵՎ ՔՆՆԱՐԿՄԱՆԸ ՀԱՍԱՐԱԿՈՒԹՅԱՆ ՄԱՍՆԱԿՑՈՒԹՅԱՆ ՄԱՍԻՆ</w:t>
      </w:r>
    </w:p>
    <w:p w:rsidR="004D42D2" w:rsidRPr="004D42D2" w:rsidRDefault="004D42D2" w:rsidP="004D42D2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4D42D2" w:rsidRPr="004D42D2" w:rsidRDefault="004D42D2" w:rsidP="004D42D2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4D42D2" w:rsidRPr="004D42D2" w:rsidRDefault="004D42D2" w:rsidP="004D42D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4D42D2">
        <w:rPr>
          <w:rFonts w:ascii="GHEA Grapalat" w:hAnsi="GHEA Grapalat" w:cs="Sylfaen"/>
          <w:b/>
          <w:lang w:val="hy-AM"/>
        </w:rPr>
        <w:t xml:space="preserve">Հասարակությանը նախագծի վերաբերյալ </w:t>
      </w:r>
      <w:proofErr w:type="spellStart"/>
      <w:r w:rsidRPr="004D42D2">
        <w:rPr>
          <w:rFonts w:ascii="GHEA Grapalat" w:hAnsi="GHEA Grapalat" w:cs="Sylfaen"/>
          <w:b/>
          <w:lang w:val="hy-AM"/>
        </w:rPr>
        <w:t>իրազեկումը</w:t>
      </w:r>
      <w:proofErr w:type="spellEnd"/>
    </w:p>
    <w:p w:rsidR="004D42D2" w:rsidRPr="004D42D2" w:rsidRDefault="004D42D2" w:rsidP="004D42D2">
      <w:pPr>
        <w:spacing w:line="360" w:lineRule="auto"/>
        <w:ind w:left="720" w:firstLine="360"/>
        <w:jc w:val="both"/>
        <w:rPr>
          <w:rFonts w:ascii="GHEA Grapalat" w:hAnsi="GHEA Grapalat" w:cs="Sylfaen"/>
          <w:lang w:val="hy-AM"/>
        </w:rPr>
      </w:pPr>
      <w:r w:rsidRPr="004D42D2">
        <w:rPr>
          <w:rFonts w:ascii="GHEA Grapalat" w:hAnsi="GHEA Grapalat" w:cs="Sylfaen"/>
          <w:lang w:val="hy-AM"/>
        </w:rPr>
        <w:t xml:space="preserve">Նախագիծը տեղադրված է ՀՀ արդարադատության նախարարության </w:t>
      </w:r>
      <w:proofErr w:type="spellStart"/>
      <w:r w:rsidRPr="004D42D2">
        <w:rPr>
          <w:rFonts w:ascii="GHEA Grapalat" w:hAnsi="GHEA Grapalat" w:cs="Sylfaen"/>
          <w:lang w:val="hy-AM"/>
        </w:rPr>
        <w:t>www.e-draft</w:t>
      </w:r>
      <w:r w:rsidRPr="004D42D2">
        <w:rPr>
          <w:rFonts w:ascii="MS Mincho" w:eastAsia="MS Mincho" w:hAnsi="MS Mincho" w:cs="MS Mincho"/>
          <w:lang w:val="hy-AM"/>
        </w:rPr>
        <w:t>․</w:t>
      </w:r>
      <w:r w:rsidRPr="004D42D2">
        <w:rPr>
          <w:rFonts w:ascii="GHEA Grapalat" w:eastAsia="MS Mincho" w:hAnsi="GHEA Grapalat" w:cs="Courier New"/>
          <w:lang w:val="hy-AM"/>
        </w:rPr>
        <w:t>am</w:t>
      </w:r>
      <w:proofErr w:type="spellEnd"/>
      <w:r w:rsidRPr="004D42D2">
        <w:rPr>
          <w:rFonts w:ascii="GHEA Grapalat" w:eastAsia="MS Mincho" w:hAnsi="GHEA Grapalat" w:cs="Courier New"/>
          <w:lang w:val="hy-AM"/>
        </w:rPr>
        <w:t xml:space="preserve"> </w:t>
      </w:r>
      <w:r w:rsidRPr="004D42D2">
        <w:rPr>
          <w:rFonts w:ascii="GHEA Grapalat" w:hAnsi="GHEA Grapalat" w:cs="Sylfaen"/>
          <w:lang w:val="hy-AM"/>
        </w:rPr>
        <w:t xml:space="preserve"> նախագծերի հանրային քննարկման </w:t>
      </w:r>
      <w:proofErr w:type="spellStart"/>
      <w:r w:rsidRPr="004D42D2">
        <w:rPr>
          <w:rFonts w:ascii="GHEA Grapalat" w:hAnsi="GHEA Grapalat" w:cs="Sylfaen"/>
          <w:lang w:val="hy-AM"/>
        </w:rPr>
        <w:t>կայքում</w:t>
      </w:r>
      <w:proofErr w:type="spellEnd"/>
      <w:r w:rsidRPr="004D42D2">
        <w:rPr>
          <w:rFonts w:ascii="GHEA Grapalat" w:hAnsi="GHEA Grapalat" w:cs="Sylfaen"/>
          <w:lang w:val="hy-AM"/>
        </w:rPr>
        <w:t>:</w:t>
      </w:r>
    </w:p>
    <w:p w:rsidR="004D42D2" w:rsidRPr="004D42D2" w:rsidRDefault="004D42D2" w:rsidP="004D42D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4D42D2">
        <w:rPr>
          <w:rFonts w:ascii="GHEA Grapalat" w:hAnsi="GHEA Grapalat" w:cs="Sylfaen"/>
          <w:b/>
          <w:lang w:val="hy-AM"/>
        </w:rPr>
        <w:t xml:space="preserve">Հասարակության մասնակցությունը </w:t>
      </w:r>
      <w:proofErr w:type="spellStart"/>
      <w:r w:rsidRPr="004D42D2">
        <w:rPr>
          <w:rFonts w:ascii="GHEA Grapalat" w:hAnsi="GHEA Grapalat" w:cs="Sylfaen"/>
          <w:b/>
          <w:lang w:val="hy-AM"/>
        </w:rPr>
        <w:t>նախագծմանը</w:t>
      </w:r>
      <w:proofErr w:type="spellEnd"/>
      <w:r w:rsidRPr="004D42D2">
        <w:rPr>
          <w:rFonts w:ascii="GHEA Grapalat" w:hAnsi="GHEA Grapalat" w:cs="Sylfaen"/>
          <w:b/>
          <w:lang w:val="hy-AM"/>
        </w:rPr>
        <w:t xml:space="preserve"> և/կամ քննարկումներին</w:t>
      </w:r>
    </w:p>
    <w:p w:rsidR="004D42D2" w:rsidRPr="004D42D2" w:rsidRDefault="004D42D2" w:rsidP="004D42D2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4D42D2">
        <w:rPr>
          <w:rFonts w:ascii="GHEA Grapalat" w:hAnsi="GHEA Grapalat" w:cs="Sylfaen"/>
          <w:lang w:val="hy-AM"/>
        </w:rPr>
        <w:t>Դիտողություններ և առաջարկություններ չկան:</w:t>
      </w:r>
    </w:p>
    <w:p w:rsidR="004D42D2" w:rsidRPr="004D42D2" w:rsidRDefault="004D42D2" w:rsidP="004D42D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4D42D2">
        <w:rPr>
          <w:rFonts w:ascii="GHEA Grapalat" w:hAnsi="GHEA Grapalat" w:cs="Sylfaen"/>
          <w:b/>
          <w:lang w:val="hy-AM"/>
        </w:rPr>
        <w:t>Այլ տեղեկություններ (եթե այդպիսիք առկա են)</w:t>
      </w:r>
    </w:p>
    <w:p w:rsidR="004D42D2" w:rsidRPr="004D42D2" w:rsidRDefault="004D42D2" w:rsidP="007B30AC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 w:eastAsia="en-US"/>
        </w:rPr>
      </w:pPr>
      <w:r w:rsidRPr="004D42D2">
        <w:rPr>
          <w:rFonts w:ascii="GHEA Grapalat" w:hAnsi="GHEA Grapalat" w:cs="Sylfaen"/>
          <w:lang w:val="hy-AM"/>
        </w:rPr>
        <w:t>Չկան:</w:t>
      </w:r>
    </w:p>
    <w:p w:rsidR="004D42D2" w:rsidRPr="004D42D2" w:rsidRDefault="004D42D2" w:rsidP="004D42D2">
      <w:pPr>
        <w:spacing w:after="200" w:line="276" w:lineRule="auto"/>
        <w:ind w:firstLine="720"/>
        <w:jc w:val="both"/>
        <w:rPr>
          <w:rFonts w:ascii="GHEA Grapalat" w:eastAsia="Calibri" w:hAnsi="GHEA Grapalat"/>
          <w:b/>
          <w:lang w:val="hy-AM" w:eastAsia="en-US"/>
        </w:rPr>
      </w:pPr>
    </w:p>
    <w:p w:rsidR="004D42D2" w:rsidRPr="004D42D2" w:rsidRDefault="004D42D2" w:rsidP="004D42D2">
      <w:pPr>
        <w:spacing w:line="276" w:lineRule="auto"/>
        <w:ind w:firstLine="720"/>
        <w:rPr>
          <w:rFonts w:ascii="GHEA Grapalat" w:hAnsi="GHEA Grapalat"/>
          <w:lang w:val="hy-AM"/>
        </w:rPr>
      </w:pPr>
      <w:r w:rsidRPr="004D42D2">
        <w:rPr>
          <w:rFonts w:ascii="GHEA Grapalat" w:hAnsi="GHEA Grapalat"/>
          <w:lang w:val="hy-AM"/>
        </w:rPr>
        <w:t xml:space="preserve">ՀՀ ԷԿՈՆՈՄԻԿԱՅԻ ՆԱԽԱՐԱՐ                                                     </w:t>
      </w:r>
    </w:p>
    <w:p w:rsidR="005A3513" w:rsidRPr="004D42D2" w:rsidRDefault="007B30AC" w:rsidP="007B30AC">
      <w:pPr>
        <w:spacing w:line="276" w:lineRule="auto"/>
        <w:ind w:left="6480" w:firstLine="720"/>
        <w:rPr>
          <w:lang w:val="hy-AM"/>
        </w:rPr>
      </w:pPr>
      <w:r>
        <w:rPr>
          <w:rFonts w:ascii="GHEA Grapalat" w:hAnsi="GHEA Grapalat"/>
          <w:lang w:val="en-US"/>
        </w:rPr>
        <w:t xml:space="preserve">                                                </w:t>
      </w:r>
      <w:bookmarkStart w:id="0" w:name="_GoBack"/>
      <w:bookmarkEnd w:id="0"/>
      <w:r w:rsidR="004D42D2" w:rsidRPr="004D42D2">
        <w:rPr>
          <w:rFonts w:ascii="GHEA Grapalat" w:hAnsi="GHEA Grapalat"/>
          <w:lang w:val="hy-AM"/>
        </w:rPr>
        <w:t>ՏԻԳՐԱՆ ԽԱՉԱՏՐՅԱՆ</w:t>
      </w:r>
    </w:p>
    <w:sectPr w:rsidR="005A3513" w:rsidRPr="004D42D2" w:rsidSect="007B30AC">
      <w:footerReference w:type="default" r:id="rId8"/>
      <w:type w:val="nextColumn"/>
      <w:pgSz w:w="11907" w:h="16840" w:code="9"/>
      <w:pgMar w:top="562" w:right="562" w:bottom="562" w:left="6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417" w:rsidRDefault="00222417" w:rsidP="004D42D2">
      <w:r>
        <w:separator/>
      </w:r>
    </w:p>
  </w:endnote>
  <w:endnote w:type="continuationSeparator" w:id="0">
    <w:p w:rsidR="00222417" w:rsidRDefault="00222417" w:rsidP="004D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CIT">
    <w:altName w:val="Arial"/>
    <w:charset w:val="00"/>
    <w:family w:val="swiss"/>
    <w:pitch w:val="variable"/>
    <w:sig w:usb0="00000000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A33" w:rsidRDefault="002B2A3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B30AC">
      <w:rPr>
        <w:noProof/>
      </w:rPr>
      <w:t>1</w:t>
    </w:r>
    <w:r>
      <w:rPr>
        <w:noProof/>
      </w:rPr>
      <w:fldChar w:fldCharType="end"/>
    </w:r>
  </w:p>
  <w:p w:rsidR="002B2A33" w:rsidRDefault="002B2A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417" w:rsidRDefault="00222417" w:rsidP="004D42D2">
      <w:r>
        <w:separator/>
      </w:r>
    </w:p>
  </w:footnote>
  <w:footnote w:type="continuationSeparator" w:id="0">
    <w:p w:rsidR="00222417" w:rsidRDefault="00222417" w:rsidP="004D4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3807"/>
    <w:multiLevelType w:val="hybridMultilevel"/>
    <w:tmpl w:val="354C0668"/>
    <w:lvl w:ilvl="0" w:tplc="900A6C60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2" w15:restartNumberingAfterBreak="0">
    <w:nsid w:val="078A6096"/>
    <w:multiLevelType w:val="hybridMultilevel"/>
    <w:tmpl w:val="17E628AA"/>
    <w:lvl w:ilvl="0" w:tplc="72C2F678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E52F1E"/>
    <w:multiLevelType w:val="hybridMultilevel"/>
    <w:tmpl w:val="0888C3AC"/>
    <w:lvl w:ilvl="0" w:tplc="A3CC325A">
      <w:start w:val="1"/>
      <w:numFmt w:val="decimal"/>
      <w:lvlText w:val="%1."/>
      <w:lvlJc w:val="left"/>
      <w:pPr>
        <w:ind w:left="5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2" w:hanging="360"/>
      </w:pPr>
    </w:lvl>
    <w:lvl w:ilvl="2" w:tplc="0419001B" w:tentative="1">
      <w:start w:val="1"/>
      <w:numFmt w:val="lowerRoman"/>
      <w:lvlText w:val="%3."/>
      <w:lvlJc w:val="right"/>
      <w:pPr>
        <w:ind w:left="1952" w:hanging="180"/>
      </w:pPr>
    </w:lvl>
    <w:lvl w:ilvl="3" w:tplc="0419000F" w:tentative="1">
      <w:start w:val="1"/>
      <w:numFmt w:val="decimal"/>
      <w:lvlText w:val="%4."/>
      <w:lvlJc w:val="left"/>
      <w:pPr>
        <w:ind w:left="2672" w:hanging="360"/>
      </w:pPr>
    </w:lvl>
    <w:lvl w:ilvl="4" w:tplc="04190019" w:tentative="1">
      <w:start w:val="1"/>
      <w:numFmt w:val="lowerLetter"/>
      <w:lvlText w:val="%5."/>
      <w:lvlJc w:val="left"/>
      <w:pPr>
        <w:ind w:left="3392" w:hanging="360"/>
      </w:pPr>
    </w:lvl>
    <w:lvl w:ilvl="5" w:tplc="0419001B" w:tentative="1">
      <w:start w:val="1"/>
      <w:numFmt w:val="lowerRoman"/>
      <w:lvlText w:val="%6."/>
      <w:lvlJc w:val="right"/>
      <w:pPr>
        <w:ind w:left="4112" w:hanging="180"/>
      </w:pPr>
    </w:lvl>
    <w:lvl w:ilvl="6" w:tplc="0419000F" w:tentative="1">
      <w:start w:val="1"/>
      <w:numFmt w:val="decimal"/>
      <w:lvlText w:val="%7."/>
      <w:lvlJc w:val="left"/>
      <w:pPr>
        <w:ind w:left="4832" w:hanging="360"/>
      </w:pPr>
    </w:lvl>
    <w:lvl w:ilvl="7" w:tplc="04190019" w:tentative="1">
      <w:start w:val="1"/>
      <w:numFmt w:val="lowerLetter"/>
      <w:lvlText w:val="%8."/>
      <w:lvlJc w:val="left"/>
      <w:pPr>
        <w:ind w:left="5552" w:hanging="360"/>
      </w:pPr>
    </w:lvl>
    <w:lvl w:ilvl="8" w:tplc="0419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4" w15:restartNumberingAfterBreak="0">
    <w:nsid w:val="131A7485"/>
    <w:multiLevelType w:val="hybridMultilevel"/>
    <w:tmpl w:val="94C82B00"/>
    <w:lvl w:ilvl="0" w:tplc="E8EC2F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107FD"/>
    <w:multiLevelType w:val="hybridMultilevel"/>
    <w:tmpl w:val="E87EC4BA"/>
    <w:lvl w:ilvl="0" w:tplc="D2FA6B40">
      <w:start w:val="1"/>
      <w:numFmt w:val="decimal"/>
      <w:lvlText w:val="%1)"/>
      <w:lvlJc w:val="left"/>
      <w:pPr>
        <w:ind w:left="18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5E2376D"/>
    <w:multiLevelType w:val="hybridMultilevel"/>
    <w:tmpl w:val="2B5CF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96161"/>
    <w:multiLevelType w:val="hybridMultilevel"/>
    <w:tmpl w:val="13C000C6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6864EDD"/>
    <w:multiLevelType w:val="hybridMultilevel"/>
    <w:tmpl w:val="93EC5780"/>
    <w:lvl w:ilvl="0" w:tplc="C3E8355A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F6C31"/>
    <w:multiLevelType w:val="hybridMultilevel"/>
    <w:tmpl w:val="BEB0E4A2"/>
    <w:lvl w:ilvl="0" w:tplc="8ED4D850">
      <w:start w:val="17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A3A05"/>
    <w:multiLevelType w:val="hybridMultilevel"/>
    <w:tmpl w:val="87BE0BD2"/>
    <w:lvl w:ilvl="0" w:tplc="C276BFEA">
      <w:start w:val="18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14928CE"/>
    <w:multiLevelType w:val="hybridMultilevel"/>
    <w:tmpl w:val="3EA4893A"/>
    <w:lvl w:ilvl="0" w:tplc="775EF7A0">
      <w:start w:val="1"/>
      <w:numFmt w:val="decimal"/>
      <w:lvlText w:val="%1)"/>
      <w:lvlJc w:val="left"/>
      <w:pPr>
        <w:ind w:left="21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89774A7"/>
    <w:multiLevelType w:val="hybridMultilevel"/>
    <w:tmpl w:val="44942E94"/>
    <w:lvl w:ilvl="0" w:tplc="04090011">
      <w:start w:val="1"/>
      <w:numFmt w:val="decimal"/>
      <w:lvlText w:val="%1)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3" w15:restartNumberingAfterBreak="0">
    <w:nsid w:val="29AD1F7D"/>
    <w:multiLevelType w:val="hybridMultilevel"/>
    <w:tmpl w:val="E42E73F0"/>
    <w:lvl w:ilvl="0" w:tplc="ECCAAC64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6C3C6E"/>
    <w:multiLevelType w:val="hybridMultilevel"/>
    <w:tmpl w:val="2DAA296E"/>
    <w:lvl w:ilvl="0" w:tplc="E8EC2F42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24A6B"/>
    <w:multiLevelType w:val="hybridMultilevel"/>
    <w:tmpl w:val="B3987C9E"/>
    <w:lvl w:ilvl="0" w:tplc="540CB47E">
      <w:start w:val="1"/>
      <w:numFmt w:val="decimal"/>
      <w:lvlText w:val="%1)"/>
      <w:lvlJc w:val="left"/>
      <w:pPr>
        <w:ind w:left="720" w:hanging="360"/>
      </w:pPr>
      <w:rPr>
        <w:rFonts w:ascii="GHEA Grapalat" w:eastAsia="MS Mincho" w:hAnsi="GHEA Grapalat" w:cs="Sylfae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8E6BE1"/>
    <w:multiLevelType w:val="multilevel"/>
    <w:tmpl w:val="BBA092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326D469B"/>
    <w:multiLevelType w:val="multilevel"/>
    <w:tmpl w:val="BFE2DCF8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512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024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536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688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200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352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64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376" w:hanging="2160"/>
      </w:pPr>
      <w:rPr>
        <w:rFonts w:eastAsia="Times New Roman" w:hint="default"/>
        <w:color w:val="auto"/>
      </w:rPr>
    </w:lvl>
  </w:abstractNum>
  <w:abstractNum w:abstractNumId="18" w15:restartNumberingAfterBreak="0">
    <w:nsid w:val="36B45AAD"/>
    <w:multiLevelType w:val="hybridMultilevel"/>
    <w:tmpl w:val="B22259DC"/>
    <w:lvl w:ilvl="0" w:tplc="3612CCAA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51517"/>
    <w:multiLevelType w:val="hybridMultilevel"/>
    <w:tmpl w:val="C52A6192"/>
    <w:lvl w:ilvl="0" w:tplc="261AFF3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225E37"/>
    <w:multiLevelType w:val="hybridMultilevel"/>
    <w:tmpl w:val="6722F0A2"/>
    <w:lvl w:ilvl="0" w:tplc="4128F9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6F24F2"/>
    <w:multiLevelType w:val="hybridMultilevel"/>
    <w:tmpl w:val="6FC2D046"/>
    <w:lvl w:ilvl="0" w:tplc="8520B65C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A74B25"/>
    <w:multiLevelType w:val="hybridMultilevel"/>
    <w:tmpl w:val="46B63570"/>
    <w:lvl w:ilvl="0" w:tplc="9A6EEC3C">
      <w:start w:val="8"/>
      <w:numFmt w:val="upperRoman"/>
      <w:lvlText w:val="%1."/>
      <w:lvlJc w:val="left"/>
      <w:pPr>
        <w:ind w:left="1080" w:hanging="720"/>
      </w:pPr>
      <w:rPr>
        <w:rFonts w:eastAsia="Calibri" w:cs="Calibri"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F171F"/>
    <w:multiLevelType w:val="hybridMultilevel"/>
    <w:tmpl w:val="DA06BA72"/>
    <w:lvl w:ilvl="0" w:tplc="583C6164">
      <w:start w:val="1"/>
      <w:numFmt w:val="decimal"/>
      <w:lvlText w:val="%1)"/>
      <w:lvlJc w:val="left"/>
      <w:pPr>
        <w:ind w:left="144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7444D6A"/>
    <w:multiLevelType w:val="hybridMultilevel"/>
    <w:tmpl w:val="E66690F8"/>
    <w:lvl w:ilvl="0" w:tplc="B9EABFEA">
      <w:start w:val="7"/>
      <w:numFmt w:val="lowerRoman"/>
      <w:lvlText w:val="%1&gt;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9644CD6"/>
    <w:multiLevelType w:val="hybridMultilevel"/>
    <w:tmpl w:val="DC7AF2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5E6BC9"/>
    <w:multiLevelType w:val="hybridMultilevel"/>
    <w:tmpl w:val="37C03FA2"/>
    <w:lvl w:ilvl="0" w:tplc="E8EC2F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7F5852"/>
    <w:multiLevelType w:val="hybridMultilevel"/>
    <w:tmpl w:val="F244D728"/>
    <w:lvl w:ilvl="0" w:tplc="DB6E9966">
      <w:start w:val="1"/>
      <w:numFmt w:val="decimal"/>
      <w:lvlText w:val="%1)"/>
      <w:lvlJc w:val="left"/>
      <w:pPr>
        <w:ind w:left="1170" w:hanging="360"/>
      </w:pPr>
      <w:rPr>
        <w:rFonts w:ascii="GHEA Grapalat" w:eastAsia="Cambria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C5891"/>
    <w:multiLevelType w:val="hybridMultilevel"/>
    <w:tmpl w:val="F0325E60"/>
    <w:lvl w:ilvl="0" w:tplc="A34E7C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B4E8A"/>
    <w:multiLevelType w:val="hybridMultilevel"/>
    <w:tmpl w:val="39780DE8"/>
    <w:lvl w:ilvl="0" w:tplc="775EF7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4057C7C"/>
    <w:multiLevelType w:val="hybridMultilevel"/>
    <w:tmpl w:val="6A1ACACA"/>
    <w:lvl w:ilvl="0" w:tplc="3A3A3598">
      <w:start w:val="1"/>
      <w:numFmt w:val="decimal"/>
      <w:lvlText w:val="%1)"/>
      <w:lvlJc w:val="left"/>
      <w:pPr>
        <w:ind w:left="72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D55AF"/>
    <w:multiLevelType w:val="hybridMultilevel"/>
    <w:tmpl w:val="A57E40D8"/>
    <w:lvl w:ilvl="0" w:tplc="6DAA9E7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BE643A2"/>
    <w:multiLevelType w:val="hybridMultilevel"/>
    <w:tmpl w:val="C00C2E2C"/>
    <w:lvl w:ilvl="0" w:tplc="9FF05514">
      <w:start w:val="1"/>
      <w:numFmt w:val="decimal"/>
      <w:lvlText w:val="%1)"/>
      <w:lvlJc w:val="left"/>
      <w:pPr>
        <w:ind w:left="1440" w:hanging="360"/>
      </w:pPr>
      <w:rPr>
        <w:rFonts w:ascii="GHEA Grapalat" w:eastAsia="Calibri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B9C0ECD"/>
    <w:multiLevelType w:val="multilevel"/>
    <w:tmpl w:val="8EC0F544"/>
    <w:lvl w:ilvl="0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00" w:hanging="840"/>
      </w:pPr>
      <w:rPr>
        <w:rFonts w:eastAsia="Calibri" w:cs="Times New Roman"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200" w:hanging="840"/>
      </w:pPr>
      <w:rPr>
        <w:rFonts w:eastAsia="Calibri" w:cs="Times New Roman"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eastAsia="Calibri" w:cs="Times New Roman"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cs="Times New Roman"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eastAsia="Calibri" w:cs="Times New Roman"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cs="Times New Roman"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eastAsia="Calibri" w:cs="Times New Roman"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eastAsia="Calibri" w:cs="Times New Roman" w:hint="default"/>
        <w:color w:val="000000"/>
      </w:rPr>
    </w:lvl>
  </w:abstractNum>
  <w:abstractNum w:abstractNumId="34" w15:restartNumberingAfterBreak="0">
    <w:nsid w:val="6DA05C5B"/>
    <w:multiLevelType w:val="hybridMultilevel"/>
    <w:tmpl w:val="EF427B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4F69B9"/>
    <w:multiLevelType w:val="hybridMultilevel"/>
    <w:tmpl w:val="F244D728"/>
    <w:lvl w:ilvl="0" w:tplc="DB6E9966">
      <w:start w:val="1"/>
      <w:numFmt w:val="decimal"/>
      <w:lvlText w:val="%1)"/>
      <w:lvlJc w:val="left"/>
      <w:pPr>
        <w:ind w:left="1170" w:hanging="360"/>
      </w:pPr>
      <w:rPr>
        <w:rFonts w:ascii="GHEA Grapalat" w:eastAsia="Cambria" w:hAnsi="GHEA Grapalat" w:cs="Sylfae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FA72AC"/>
    <w:multiLevelType w:val="hybridMultilevel"/>
    <w:tmpl w:val="5468AAFE"/>
    <w:lvl w:ilvl="0" w:tplc="7682C540">
      <w:start w:val="16"/>
      <w:numFmt w:val="decimal"/>
      <w:lvlText w:val="%1."/>
      <w:lvlJc w:val="left"/>
      <w:pPr>
        <w:ind w:left="15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7" w15:restartNumberingAfterBreak="0">
    <w:nsid w:val="751025B9"/>
    <w:multiLevelType w:val="hybridMultilevel"/>
    <w:tmpl w:val="AB521086"/>
    <w:lvl w:ilvl="0" w:tplc="3D1A93D8">
      <w:start w:val="1"/>
      <w:numFmt w:val="decimal"/>
      <w:lvlText w:val="%1)"/>
      <w:lvlJc w:val="left"/>
      <w:pPr>
        <w:ind w:left="720" w:hanging="360"/>
      </w:pPr>
      <w:rPr>
        <w:rFonts w:ascii="GHEA Grapalat" w:eastAsia="MS Mincho" w:hAnsi="GHEA Grapalat" w:cs="Sylfae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572844"/>
    <w:multiLevelType w:val="hybridMultilevel"/>
    <w:tmpl w:val="092054E4"/>
    <w:lvl w:ilvl="0" w:tplc="3E4AE604">
      <w:start w:val="1"/>
      <w:numFmt w:val="decimal"/>
      <w:lvlText w:val="%1)"/>
      <w:lvlJc w:val="left"/>
      <w:pPr>
        <w:ind w:left="720" w:hanging="360"/>
      </w:pPr>
      <w:rPr>
        <w:rFonts w:ascii="GHEA Grapalat" w:eastAsia="Cambria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9C2FF2"/>
    <w:multiLevelType w:val="hybridMultilevel"/>
    <w:tmpl w:val="22B25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5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2"/>
  </w:num>
  <w:num w:numId="7">
    <w:abstractNumId w:val="23"/>
  </w:num>
  <w:num w:numId="8">
    <w:abstractNumId w:val="21"/>
  </w:num>
  <w:num w:numId="9">
    <w:abstractNumId w:val="35"/>
  </w:num>
  <w:num w:numId="10">
    <w:abstractNumId w:val="2"/>
  </w:num>
  <w:num w:numId="11">
    <w:abstractNumId w:val="38"/>
  </w:num>
  <w:num w:numId="12">
    <w:abstractNumId w:val="29"/>
  </w:num>
  <w:num w:numId="13">
    <w:abstractNumId w:val="11"/>
  </w:num>
  <w:num w:numId="14">
    <w:abstractNumId w:val="19"/>
  </w:num>
  <w:num w:numId="15">
    <w:abstractNumId w:val="5"/>
  </w:num>
  <w:num w:numId="16">
    <w:abstractNumId w:val="25"/>
  </w:num>
  <w:num w:numId="17">
    <w:abstractNumId w:val="34"/>
  </w:num>
  <w:num w:numId="18">
    <w:abstractNumId w:val="22"/>
  </w:num>
  <w:num w:numId="19">
    <w:abstractNumId w:val="39"/>
  </w:num>
  <w:num w:numId="20">
    <w:abstractNumId w:val="6"/>
  </w:num>
  <w:num w:numId="21">
    <w:abstractNumId w:val="33"/>
  </w:num>
  <w:num w:numId="22">
    <w:abstractNumId w:val="24"/>
  </w:num>
  <w:num w:numId="23">
    <w:abstractNumId w:val="0"/>
  </w:num>
  <w:num w:numId="24">
    <w:abstractNumId w:val="27"/>
  </w:num>
  <w:num w:numId="25">
    <w:abstractNumId w:val="13"/>
  </w:num>
  <w:num w:numId="26">
    <w:abstractNumId w:val="28"/>
  </w:num>
  <w:num w:numId="27">
    <w:abstractNumId w:val="36"/>
  </w:num>
  <w:num w:numId="28">
    <w:abstractNumId w:val="7"/>
  </w:num>
  <w:num w:numId="29">
    <w:abstractNumId w:val="10"/>
  </w:num>
  <w:num w:numId="30">
    <w:abstractNumId w:val="12"/>
  </w:num>
  <w:num w:numId="31">
    <w:abstractNumId w:val="18"/>
  </w:num>
  <w:num w:numId="32">
    <w:abstractNumId w:val="8"/>
  </w:num>
  <w:num w:numId="33">
    <w:abstractNumId w:val="9"/>
  </w:num>
  <w:num w:numId="34">
    <w:abstractNumId w:val="14"/>
  </w:num>
  <w:num w:numId="35">
    <w:abstractNumId w:val="4"/>
  </w:num>
  <w:num w:numId="36">
    <w:abstractNumId w:val="26"/>
  </w:num>
  <w:num w:numId="37">
    <w:abstractNumId w:val="3"/>
  </w:num>
  <w:num w:numId="38">
    <w:abstractNumId w:val="16"/>
  </w:num>
  <w:num w:numId="39">
    <w:abstractNumId w:val="20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5BD"/>
    <w:rsid w:val="000272AE"/>
    <w:rsid w:val="000870FB"/>
    <w:rsid w:val="001B1C9B"/>
    <w:rsid w:val="001E1E1B"/>
    <w:rsid w:val="00222417"/>
    <w:rsid w:val="002719CA"/>
    <w:rsid w:val="00281F8E"/>
    <w:rsid w:val="002B2A33"/>
    <w:rsid w:val="002B377C"/>
    <w:rsid w:val="002E0F48"/>
    <w:rsid w:val="002F3E12"/>
    <w:rsid w:val="00357345"/>
    <w:rsid w:val="00386439"/>
    <w:rsid w:val="003B0934"/>
    <w:rsid w:val="003B5652"/>
    <w:rsid w:val="003D4A23"/>
    <w:rsid w:val="0047133C"/>
    <w:rsid w:val="004A2C91"/>
    <w:rsid w:val="004A32F9"/>
    <w:rsid w:val="004D42D2"/>
    <w:rsid w:val="005125E4"/>
    <w:rsid w:val="00532B24"/>
    <w:rsid w:val="00583B7B"/>
    <w:rsid w:val="005A3513"/>
    <w:rsid w:val="005D0D75"/>
    <w:rsid w:val="00635D4F"/>
    <w:rsid w:val="006855BD"/>
    <w:rsid w:val="006A66A3"/>
    <w:rsid w:val="006D70BB"/>
    <w:rsid w:val="00724682"/>
    <w:rsid w:val="00733450"/>
    <w:rsid w:val="00735D3E"/>
    <w:rsid w:val="007626EC"/>
    <w:rsid w:val="007940B9"/>
    <w:rsid w:val="007B30AC"/>
    <w:rsid w:val="007F0A1E"/>
    <w:rsid w:val="007F5A75"/>
    <w:rsid w:val="00834BFB"/>
    <w:rsid w:val="00843E61"/>
    <w:rsid w:val="00846130"/>
    <w:rsid w:val="00856031"/>
    <w:rsid w:val="00885896"/>
    <w:rsid w:val="008B445A"/>
    <w:rsid w:val="008F1C33"/>
    <w:rsid w:val="009015E2"/>
    <w:rsid w:val="00937859"/>
    <w:rsid w:val="00963432"/>
    <w:rsid w:val="00965915"/>
    <w:rsid w:val="009B66CD"/>
    <w:rsid w:val="009C0B61"/>
    <w:rsid w:val="009C2B51"/>
    <w:rsid w:val="009D5E4A"/>
    <w:rsid w:val="00A11734"/>
    <w:rsid w:val="00A15C66"/>
    <w:rsid w:val="00A648A6"/>
    <w:rsid w:val="00A97BC8"/>
    <w:rsid w:val="00AC52F9"/>
    <w:rsid w:val="00B4079D"/>
    <w:rsid w:val="00B60D53"/>
    <w:rsid w:val="00B65C51"/>
    <w:rsid w:val="00B70597"/>
    <w:rsid w:val="00C25107"/>
    <w:rsid w:val="00C431AF"/>
    <w:rsid w:val="00C618F9"/>
    <w:rsid w:val="00C85955"/>
    <w:rsid w:val="00CB2937"/>
    <w:rsid w:val="00CC7E84"/>
    <w:rsid w:val="00CF0B09"/>
    <w:rsid w:val="00D508E7"/>
    <w:rsid w:val="00D63189"/>
    <w:rsid w:val="00D91FC6"/>
    <w:rsid w:val="00E33CD6"/>
    <w:rsid w:val="00E60149"/>
    <w:rsid w:val="00E72B8A"/>
    <w:rsid w:val="00E865AA"/>
    <w:rsid w:val="00E9064D"/>
    <w:rsid w:val="00EB2A28"/>
    <w:rsid w:val="00F577C7"/>
    <w:rsid w:val="00FC503D"/>
    <w:rsid w:val="00FD6307"/>
    <w:rsid w:val="00FE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0195B"/>
  <w15:docId w15:val="{EB914E22-1C7E-5440-8177-042A81B4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42D2"/>
    <w:pPr>
      <w:keepNext/>
      <w:jc w:val="center"/>
      <w:outlineLvl w:val="0"/>
    </w:pPr>
    <w:rPr>
      <w:rFonts w:ascii="Times Armenian" w:hAnsi="Times Armenian"/>
      <w:szCs w:val="20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4D42D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D42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Heading3"/>
    <w:next w:val="Normal"/>
    <w:link w:val="Heading4Char"/>
    <w:autoRedefine/>
    <w:qFormat/>
    <w:rsid w:val="004D42D2"/>
    <w:pPr>
      <w:tabs>
        <w:tab w:val="left" w:pos="1021"/>
      </w:tabs>
      <w:spacing w:after="240"/>
      <w:ind w:left="862" w:hanging="862"/>
      <w:outlineLvl w:val="3"/>
    </w:pPr>
    <w:rPr>
      <w:rFonts w:ascii="Arial" w:hAnsi="Arial"/>
      <w:b w:val="0"/>
      <w:bCs w:val="0"/>
      <w:sz w:val="24"/>
      <w:szCs w:val="28"/>
      <w:lang w:val="en-GB" w:eastAsia="x-none" w:bidi="th-TH"/>
    </w:rPr>
  </w:style>
  <w:style w:type="paragraph" w:styleId="Heading5">
    <w:name w:val="heading 5"/>
    <w:basedOn w:val="Normal"/>
    <w:next w:val="Normal"/>
    <w:link w:val="Heading5Char"/>
    <w:qFormat/>
    <w:rsid w:val="004D42D2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 w:val="x-none" w:eastAsia="x-none"/>
    </w:rPr>
  </w:style>
  <w:style w:type="paragraph" w:styleId="Heading6">
    <w:name w:val="heading 6"/>
    <w:basedOn w:val="Heading5"/>
    <w:next w:val="Normal"/>
    <w:link w:val="Heading6Char"/>
    <w:qFormat/>
    <w:rsid w:val="004D42D2"/>
    <w:pPr>
      <w:tabs>
        <w:tab w:val="left" w:pos="1021"/>
      </w:tabs>
      <w:spacing w:before="240" w:after="240"/>
      <w:ind w:left="1152" w:hanging="1152"/>
      <w:jc w:val="left"/>
      <w:outlineLvl w:val="5"/>
    </w:pPr>
    <w:rPr>
      <w:rFonts w:ascii="Arial" w:hAnsi="Arial"/>
      <w:b w:val="0"/>
      <w:bCs w:val="0"/>
      <w:szCs w:val="28"/>
      <w:lang w:val="en-GB" w:bidi="th-TH"/>
    </w:rPr>
  </w:style>
  <w:style w:type="paragraph" w:styleId="Heading7">
    <w:name w:val="heading 7"/>
    <w:basedOn w:val="Heading6"/>
    <w:next w:val="Normal"/>
    <w:link w:val="Heading7Char"/>
    <w:uiPriority w:val="9"/>
    <w:qFormat/>
    <w:rsid w:val="004D42D2"/>
    <w:pPr>
      <w:tabs>
        <w:tab w:val="clear" w:pos="1021"/>
        <w:tab w:val="left" w:pos="1247"/>
      </w:tabs>
      <w:ind w:left="1296" w:hanging="129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4D42D2"/>
    <w:pPr>
      <w:spacing w:before="240" w:after="60"/>
      <w:ind w:left="1440" w:hanging="1440"/>
      <w:jc w:val="both"/>
      <w:outlineLvl w:val="7"/>
    </w:pPr>
    <w:rPr>
      <w:rFonts w:ascii="Cambria" w:hAnsi="Cambria"/>
      <w:i/>
      <w:iCs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4D42D2"/>
    <w:pPr>
      <w:spacing w:before="240" w:after="60"/>
      <w:ind w:left="1584" w:hanging="1584"/>
      <w:jc w:val="both"/>
      <w:outlineLvl w:val="8"/>
    </w:pPr>
    <w:rPr>
      <w:rFonts w:ascii="Calibri" w:hAnsi="Calibri"/>
      <w:sz w:val="22"/>
      <w:szCs w:val="2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42D2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4D42D2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4D42D2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4D42D2"/>
    <w:rPr>
      <w:rFonts w:ascii="Arial" w:eastAsia="Times New Roman" w:hAnsi="Arial" w:cs="Times New Roman"/>
      <w:sz w:val="24"/>
      <w:szCs w:val="28"/>
      <w:lang w:val="en-GB" w:eastAsia="x-none" w:bidi="th-TH"/>
    </w:rPr>
  </w:style>
  <w:style w:type="character" w:customStyle="1" w:styleId="Heading5Char">
    <w:name w:val="Heading 5 Char"/>
    <w:basedOn w:val="DefaultParagraphFont"/>
    <w:link w:val="Heading5"/>
    <w:rsid w:val="004D42D2"/>
    <w:rPr>
      <w:rFonts w:ascii="Russian Antiqua" w:eastAsia="Times New Roman" w:hAnsi="Russian Antiqua" w:cs="Times New Roman"/>
      <w:b/>
      <w:bCs/>
      <w:sz w:val="20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4D42D2"/>
    <w:rPr>
      <w:rFonts w:ascii="Arial" w:eastAsia="Times New Roman" w:hAnsi="Arial" w:cs="Times New Roman"/>
      <w:sz w:val="20"/>
      <w:szCs w:val="28"/>
      <w:lang w:val="en-GB" w:eastAsia="x-none" w:bidi="th-TH"/>
    </w:rPr>
  </w:style>
  <w:style w:type="character" w:customStyle="1" w:styleId="Heading7Char">
    <w:name w:val="Heading 7 Char"/>
    <w:basedOn w:val="DefaultParagraphFont"/>
    <w:link w:val="Heading7"/>
    <w:uiPriority w:val="9"/>
    <w:rsid w:val="004D42D2"/>
    <w:rPr>
      <w:rFonts w:ascii="Arial" w:eastAsia="Times New Roman" w:hAnsi="Arial" w:cs="Times New Roman"/>
      <w:i/>
      <w:sz w:val="20"/>
      <w:szCs w:val="28"/>
      <w:lang w:val="en-GB" w:eastAsia="x-none" w:bidi="th-TH"/>
    </w:rPr>
  </w:style>
  <w:style w:type="character" w:customStyle="1" w:styleId="Heading8Char">
    <w:name w:val="Heading 8 Char"/>
    <w:basedOn w:val="DefaultParagraphFont"/>
    <w:link w:val="Heading8"/>
    <w:rsid w:val="004D42D2"/>
    <w:rPr>
      <w:rFonts w:ascii="Cambria" w:eastAsia="Times New Roman" w:hAnsi="Cambria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4D42D2"/>
    <w:rPr>
      <w:rFonts w:ascii="Calibri" w:eastAsia="Times New Roman" w:hAnsi="Calibri" w:cs="Times New Roman"/>
      <w:lang w:val="en-GB" w:eastAsia="x-none"/>
    </w:rPr>
  </w:style>
  <w:style w:type="paragraph" w:styleId="Footer">
    <w:name w:val="footer"/>
    <w:basedOn w:val="Normal"/>
    <w:link w:val="FooterChar"/>
    <w:uiPriority w:val="99"/>
    <w:rsid w:val="004D42D2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4D42D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uiPriority w:val="99"/>
    <w:rsid w:val="004D42D2"/>
    <w:rPr>
      <w:color w:val="0000FF"/>
      <w:u w:val="single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4D42D2"/>
    <w:pPr>
      <w:ind w:left="720"/>
      <w:contextualSpacing/>
    </w:pPr>
    <w:rPr>
      <w:lang w:val="x-none" w:eastAsia="x-none"/>
    </w:rPr>
  </w:style>
  <w:style w:type="paragraph" w:customStyle="1" w:styleId="Default">
    <w:name w:val="Default"/>
    <w:rsid w:val="004D42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D42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42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4D42D2"/>
  </w:style>
  <w:style w:type="paragraph" w:customStyle="1" w:styleId="FarbigeListe-Akzent11">
    <w:name w:val="Farbige Liste - Akzent 11"/>
    <w:basedOn w:val="Normal"/>
    <w:uiPriority w:val="34"/>
    <w:qFormat/>
    <w:rsid w:val="004D42D2"/>
    <w:pPr>
      <w:ind w:left="720"/>
      <w:contextualSpacing/>
      <w:jc w:val="both"/>
    </w:pPr>
    <w:rPr>
      <w:rFonts w:ascii="Cambria" w:hAnsi="Cambria"/>
      <w:lang w:val="en-GB" w:eastAsia="de-DE"/>
    </w:rPr>
  </w:style>
  <w:style w:type="paragraph" w:styleId="FootnoteText">
    <w:name w:val="footnote text"/>
    <w:basedOn w:val="Normal"/>
    <w:link w:val="FootnoteTextChar"/>
    <w:rsid w:val="004D42D2"/>
    <w:pPr>
      <w:spacing w:after="120"/>
      <w:jc w:val="both"/>
    </w:pPr>
    <w:rPr>
      <w:rFonts w:ascii="Cambria" w:eastAsia="Cambria" w:hAnsi="Cambria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4D42D2"/>
    <w:rPr>
      <w:rFonts w:ascii="Cambria" w:eastAsia="Cambria" w:hAnsi="Cambria" w:cs="Times New Roman"/>
      <w:sz w:val="24"/>
      <w:szCs w:val="24"/>
      <w:lang w:val="x-none" w:eastAsia="x-none"/>
    </w:rPr>
  </w:style>
  <w:style w:type="character" w:styleId="FootnoteReference">
    <w:name w:val="footnote reference"/>
    <w:rsid w:val="004D42D2"/>
    <w:rPr>
      <w:vertAlign w:val="superscript"/>
    </w:rPr>
  </w:style>
  <w:style w:type="table" w:styleId="TableGrid">
    <w:name w:val="Table Grid"/>
    <w:basedOn w:val="TableNormal"/>
    <w:uiPriority w:val="59"/>
    <w:rsid w:val="004D42D2"/>
    <w:pPr>
      <w:spacing w:after="0" w:line="240" w:lineRule="auto"/>
    </w:pPr>
    <w:rPr>
      <w:rFonts w:ascii="Cambria" w:eastAsia="Times New Roman" w:hAnsi="Cambria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4D42D2"/>
    <w:pPr>
      <w:jc w:val="both"/>
    </w:pPr>
    <w:rPr>
      <w:rFonts w:ascii="Lucida Grande" w:hAnsi="Lucida Grande"/>
      <w:sz w:val="18"/>
      <w:szCs w:val="18"/>
      <w:lang w:val="en-GB" w:eastAsia="de-D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D42D2"/>
    <w:rPr>
      <w:rFonts w:ascii="Lucida Grande" w:eastAsia="Times New Roman" w:hAnsi="Lucida Grande" w:cs="Times New Roman"/>
      <w:sz w:val="18"/>
      <w:szCs w:val="18"/>
      <w:lang w:val="en-GB" w:eastAsia="de-DE"/>
    </w:rPr>
  </w:style>
  <w:style w:type="paragraph" w:styleId="TOC1">
    <w:name w:val="toc 1"/>
    <w:basedOn w:val="Normal"/>
    <w:next w:val="Normal"/>
    <w:autoRedefine/>
    <w:uiPriority w:val="39"/>
    <w:unhideWhenUsed/>
    <w:rsid w:val="004D42D2"/>
    <w:pPr>
      <w:spacing w:before="240" w:after="120"/>
    </w:pPr>
    <w:rPr>
      <w:rFonts w:ascii="Cambria" w:eastAsia="Cambria" w:hAnsi="Cambria"/>
      <w:b/>
      <w:caps/>
      <w:sz w:val="22"/>
      <w:szCs w:val="22"/>
      <w:u w:val="single"/>
      <w:lang w:val="en-GB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4D42D2"/>
    <w:rPr>
      <w:rFonts w:ascii="Cambria" w:eastAsia="Cambria" w:hAnsi="Cambria"/>
      <w:b/>
      <w:smallCaps/>
      <w:sz w:val="22"/>
      <w:szCs w:val="22"/>
      <w:lang w:val="en-GB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4D42D2"/>
    <w:rPr>
      <w:rFonts w:ascii="Cambria" w:eastAsia="Cambria" w:hAnsi="Cambria"/>
      <w:smallCaps/>
      <w:sz w:val="22"/>
      <w:szCs w:val="22"/>
      <w:lang w:val="en-GB" w:eastAsia="en-US"/>
    </w:rPr>
  </w:style>
  <w:style w:type="paragraph" w:styleId="TOC4">
    <w:name w:val="toc 4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4D42D2"/>
    <w:rPr>
      <w:rFonts w:ascii="Cambria" w:eastAsia="Cambria" w:hAnsi="Cambria"/>
      <w:sz w:val="22"/>
      <w:szCs w:val="22"/>
      <w:lang w:val="en-GB" w:eastAsia="en-US"/>
    </w:rPr>
  </w:style>
  <w:style w:type="character" w:styleId="CommentReference">
    <w:name w:val="annotation reference"/>
    <w:rsid w:val="004D42D2"/>
    <w:rPr>
      <w:sz w:val="18"/>
      <w:szCs w:val="18"/>
    </w:rPr>
  </w:style>
  <w:style w:type="paragraph" w:styleId="CommentText">
    <w:name w:val="annotation text"/>
    <w:basedOn w:val="Normal"/>
    <w:link w:val="CommentTextChar"/>
    <w:rsid w:val="004D42D2"/>
    <w:pPr>
      <w:spacing w:after="120"/>
      <w:jc w:val="both"/>
    </w:pPr>
    <w:rPr>
      <w:rFonts w:ascii="Arial" w:eastAsia="Cambria" w:hAnsi="Arial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4D42D2"/>
    <w:rPr>
      <w:rFonts w:ascii="Arial" w:eastAsia="Cambria" w:hAnsi="Arial" w:cs="Times New Roman"/>
      <w:sz w:val="24"/>
      <w:szCs w:val="24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4D42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D42D2"/>
    <w:rPr>
      <w:rFonts w:ascii="Arial" w:eastAsia="Cambria" w:hAnsi="Arial" w:cs="Times New Roman"/>
      <w:b/>
      <w:bCs/>
      <w:sz w:val="24"/>
      <w:szCs w:val="24"/>
      <w:lang w:val="x-none" w:eastAsia="x-none"/>
    </w:rPr>
  </w:style>
  <w:style w:type="paragraph" w:styleId="Revision">
    <w:name w:val="Revision"/>
    <w:hidden/>
    <w:rsid w:val="004D42D2"/>
    <w:pPr>
      <w:spacing w:after="0" w:line="240" w:lineRule="auto"/>
    </w:pPr>
    <w:rPr>
      <w:rFonts w:ascii="Arial" w:eastAsia="Cambria" w:hAnsi="Arial" w:cs="Times New Roman"/>
      <w:sz w:val="24"/>
      <w:szCs w:val="24"/>
      <w:lang w:val="de-DE"/>
    </w:rPr>
  </w:style>
  <w:style w:type="character" w:styleId="PlaceholderText">
    <w:name w:val="Placeholder Text"/>
    <w:rsid w:val="004D42D2"/>
    <w:rPr>
      <w:color w:val="808080"/>
    </w:rPr>
  </w:style>
  <w:style w:type="character" w:customStyle="1" w:styleId="apple-converted-space">
    <w:name w:val="apple-converted-space"/>
    <w:basedOn w:val="DefaultParagraphFont"/>
    <w:rsid w:val="004D42D2"/>
  </w:style>
  <w:style w:type="character" w:customStyle="1" w:styleId="ListParagraphChar">
    <w:name w:val="List Paragraph Char"/>
    <w:aliases w:val="Bullets Char"/>
    <w:link w:val="ListParagraph"/>
    <w:uiPriority w:val="34"/>
    <w:locked/>
    <w:rsid w:val="004D42D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0">
    <w:name w:val="a0"/>
    <w:basedOn w:val="Normal"/>
    <w:rsid w:val="004D42D2"/>
    <w:pPr>
      <w:spacing w:before="100" w:beforeAutospacing="1" w:after="100" w:afterAutospacing="1"/>
    </w:pPr>
  </w:style>
  <w:style w:type="paragraph" w:styleId="TOCHeading">
    <w:name w:val="TOC Heading"/>
    <w:basedOn w:val="Heading1"/>
    <w:next w:val="Normal"/>
    <w:uiPriority w:val="39"/>
    <w:unhideWhenUsed/>
    <w:qFormat/>
    <w:rsid w:val="004D42D2"/>
    <w:pPr>
      <w:keepLines/>
      <w:spacing w:before="480" w:line="276" w:lineRule="auto"/>
      <w:jc w:val="left"/>
      <w:outlineLvl w:val="9"/>
    </w:pPr>
    <w:rPr>
      <w:rFonts w:ascii="Calibri" w:hAnsi="Calibri"/>
      <w:b/>
      <w:bCs/>
      <w:caps/>
      <w:color w:val="365F91"/>
      <w:sz w:val="28"/>
      <w:szCs w:val="28"/>
      <w:lang w:val="ru-RU"/>
    </w:rPr>
  </w:style>
  <w:style w:type="character" w:styleId="Emphasis">
    <w:name w:val="Emphasis"/>
    <w:qFormat/>
    <w:rsid w:val="004D42D2"/>
    <w:rPr>
      <w:i/>
      <w:iCs/>
    </w:rPr>
  </w:style>
  <w:style w:type="paragraph" w:customStyle="1" w:styleId="msonormalmailrucssattributepostfix">
    <w:name w:val="msonormal_mailru_css_attribute_postfix"/>
    <w:basedOn w:val="Normal"/>
    <w:rsid w:val="004D42D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42D2"/>
    <w:rPr>
      <w:b/>
      <w:bCs/>
    </w:rPr>
  </w:style>
  <w:style w:type="paragraph" w:styleId="NoSpacing">
    <w:name w:val="No Spacing"/>
    <w:link w:val="NoSpacingChar"/>
    <w:uiPriority w:val="1"/>
    <w:qFormat/>
    <w:rsid w:val="004D42D2"/>
    <w:pPr>
      <w:spacing w:after="0" w:line="240" w:lineRule="auto"/>
    </w:pPr>
    <w:rPr>
      <w:rFonts w:ascii="Calibri" w:eastAsia="Calibri" w:hAnsi="Calibri" w:cs="Times New Roman"/>
      <w:lang w:val="ru-RU"/>
    </w:rPr>
  </w:style>
  <w:style w:type="numbering" w:customStyle="1" w:styleId="NoList2">
    <w:name w:val="No List2"/>
    <w:next w:val="NoList"/>
    <w:uiPriority w:val="99"/>
    <w:semiHidden/>
    <w:unhideWhenUsed/>
    <w:rsid w:val="004D42D2"/>
  </w:style>
  <w:style w:type="character" w:customStyle="1" w:styleId="nowrap">
    <w:name w:val="nowrap"/>
    <w:basedOn w:val="DefaultParagraphFont"/>
    <w:rsid w:val="004D42D2"/>
  </w:style>
  <w:style w:type="table" w:customStyle="1" w:styleId="1">
    <w:name w:val="Сетка таблицы светлая1"/>
    <w:basedOn w:val="TableNormal"/>
    <w:uiPriority w:val="40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oSpacingChar">
    <w:name w:val="No Spacing Char"/>
    <w:link w:val="NoSpacing"/>
    <w:uiPriority w:val="1"/>
    <w:rsid w:val="004D42D2"/>
    <w:rPr>
      <w:rFonts w:ascii="Calibri" w:eastAsia="Calibri" w:hAnsi="Calibri" w:cs="Times New Roman"/>
      <w:lang w:val="ru-RU"/>
    </w:rPr>
  </w:style>
  <w:style w:type="table" w:customStyle="1" w:styleId="TableGrid1">
    <w:name w:val="Table Grid1"/>
    <w:basedOn w:val="TableNormal"/>
    <w:next w:val="TableGrid"/>
    <w:uiPriority w:val="59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e-math-mathml-inline">
    <w:name w:val="mwe-math-mathml-inline"/>
    <w:basedOn w:val="DefaultParagraphFont"/>
    <w:rsid w:val="004D42D2"/>
  </w:style>
  <w:style w:type="character" w:customStyle="1" w:styleId="math-template">
    <w:name w:val="math-template"/>
    <w:basedOn w:val="DefaultParagraphFont"/>
    <w:rsid w:val="004D42D2"/>
  </w:style>
  <w:style w:type="paragraph" w:styleId="NormalWeb">
    <w:name w:val="Normal (Web)"/>
    <w:basedOn w:val="Normal"/>
    <w:uiPriority w:val="99"/>
    <w:semiHidden/>
    <w:unhideWhenUsed/>
    <w:rsid w:val="004D42D2"/>
    <w:pPr>
      <w:spacing w:before="100" w:beforeAutospacing="1" w:after="100" w:afterAutospacing="1"/>
    </w:pPr>
  </w:style>
  <w:style w:type="table" w:customStyle="1" w:styleId="2">
    <w:name w:val="Сетка таблицы светлая2"/>
    <w:basedOn w:val="TableNormal"/>
    <w:uiPriority w:val="40"/>
    <w:rsid w:val="004D42D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-211">
    <w:name w:val="Таблица-сетка 2 — акцент 11"/>
    <w:basedOn w:val="TableNormal"/>
    <w:uiPriority w:val="47"/>
    <w:rsid w:val="004D42D2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2" w:space="0" w:color="95B3D7"/>
        <w:bottom w:val="single" w:sz="2" w:space="0" w:color="95B3D7"/>
        <w:insideH w:val="single" w:sz="2" w:space="0" w:color="95B3D7"/>
        <w:insideV w:val="single" w:sz="2" w:space="0" w:color="95B3D7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5B3D7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tablestyle">
    <w:name w:val="tablestyle"/>
    <w:basedOn w:val="Normal"/>
    <w:rsid w:val="004D42D2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69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4C516-6C23-430D-BD65-FA2623488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1340</Words>
  <Characters>7642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https:/mul2-mineconomy.gov.am/tasks/69914/oneclick/verjnakan.docx?token=4ca2dd6384f7b13e481a61eb373da343</cp:keywords>
  <dc:description/>
  <cp:lastModifiedBy>Hamlet Gasparyan</cp:lastModifiedBy>
  <cp:revision>20</cp:revision>
  <dcterms:created xsi:type="dcterms:W3CDTF">2020-07-15T09:32:00Z</dcterms:created>
  <dcterms:modified xsi:type="dcterms:W3CDTF">2020-07-31T07:12:00Z</dcterms:modified>
</cp:coreProperties>
</file>