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ԱՄՓՈՓԱԹԵՐԹ</w:t>
      </w:r>
    </w:p>
    <w:p w:rsidR="00437DE1" w:rsidRPr="0024158B" w:rsidRDefault="00A04ED3"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«Հայաստանի Հանրապետության և Եվրոպական ներդրումային բանկի միջև 2014 թվականի հունիսի 27</w:t>
      </w:r>
      <w:r w:rsidRPr="0024158B">
        <w:rPr>
          <w:rFonts w:ascii="GHEA Grapalat" w:hAnsi="GHEA Grapalat" w:cs="Sylfaen"/>
          <w:b/>
          <w:color w:val="000000"/>
          <w:lang w:val="hy-AM"/>
        </w:rPr>
        <w:noBreakHyphen/>
        <w:t xml:space="preserve">ին ստորագրված «Ջրային ոլորտի համայնքային ենթակառուցվածք» ֆինանսական պայմանագրի թիվ 1 փոփոխության» </w:t>
      </w:r>
      <w:r w:rsidR="007D37E9" w:rsidRPr="0024158B">
        <w:rPr>
          <w:rFonts w:ascii="GHEA Grapalat" w:hAnsi="GHEA Grapalat" w:cs="Sylfaen"/>
          <w:b/>
          <w:color w:val="000000"/>
          <w:lang w:val="hy-AM"/>
        </w:rPr>
        <w:t>նախագծի</w:t>
      </w:r>
      <w:r w:rsidR="009E609A" w:rsidRPr="0024158B">
        <w:rPr>
          <w:rFonts w:ascii="GHEA Grapalat" w:hAnsi="GHEA Grapalat" w:cs="Sylfaen"/>
          <w:b/>
          <w:color w:val="000000"/>
          <w:lang w:val="hy-AM"/>
        </w:rPr>
        <w:t xml:space="preserve"> </w:t>
      </w:r>
      <w:r w:rsidR="00437DE1" w:rsidRPr="0024158B">
        <w:rPr>
          <w:rFonts w:ascii="GHEA Grapalat" w:hAnsi="GHEA Grapalat" w:cs="Sylfaen"/>
          <w:b/>
          <w:color w:val="000000"/>
          <w:lang w:val="hy-AM"/>
        </w:rPr>
        <w:t xml:space="preserve">վերաբերյալ ներկայացված առաջարկությունների </w:t>
      </w:r>
      <w:r w:rsidR="004247F2" w:rsidRPr="0024158B">
        <w:rPr>
          <w:rFonts w:ascii="GHEA Grapalat" w:hAnsi="GHEA Grapalat" w:cs="Sylfaen"/>
          <w:b/>
          <w:color w:val="000000"/>
          <w:lang w:val="hy-AM"/>
        </w:rPr>
        <w:t>և</w:t>
      </w:r>
      <w:r w:rsidR="00437DE1" w:rsidRPr="0024158B">
        <w:rPr>
          <w:rFonts w:ascii="GHEA Grapalat" w:hAnsi="GHEA Grapalat" w:cs="Sylfaen"/>
          <w:b/>
          <w:color w:val="000000"/>
          <w:lang w:val="hy-AM"/>
        </w:rPr>
        <w:t xml:space="preserve"> դիտողությունների </w:t>
      </w:r>
    </w:p>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24158B" w:rsidTr="0092352E">
        <w:trPr>
          <w:trHeight w:val="1514"/>
        </w:trPr>
        <w:tc>
          <w:tcPr>
            <w:tcW w:w="2836" w:type="dxa"/>
            <w:tcBorders>
              <w:top w:val="single" w:sz="4" w:space="0" w:color="auto"/>
              <w:bottom w:val="single" w:sz="4" w:space="0" w:color="auto"/>
              <w:right w:val="single" w:sz="4" w:space="0" w:color="auto"/>
            </w:tcBorders>
            <w:vAlign w:val="center"/>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Կարգավիճակ</w:t>
            </w:r>
          </w:p>
        </w:tc>
      </w:tr>
      <w:tr w:rsidR="004A6FC1" w:rsidRPr="0024158B" w:rsidTr="0092352E">
        <w:trPr>
          <w:trHeight w:val="877"/>
        </w:trPr>
        <w:tc>
          <w:tcPr>
            <w:tcW w:w="2836" w:type="dxa"/>
            <w:tcBorders>
              <w:top w:val="single" w:sz="4" w:space="0" w:color="auto"/>
              <w:bottom w:val="single" w:sz="4" w:space="0" w:color="auto"/>
              <w:right w:val="single" w:sz="4" w:space="0" w:color="auto"/>
            </w:tcBorders>
          </w:tcPr>
          <w:p w:rsidR="004A6FC1" w:rsidRPr="0024158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 xml:space="preserve">ՀՀ </w:t>
            </w:r>
            <w:r w:rsidR="004247F2" w:rsidRPr="0024158B">
              <w:rPr>
                <w:rFonts w:ascii="GHEA Grapalat" w:hAnsi="GHEA Grapalat" w:cs="Sylfaen"/>
                <w:b/>
                <w:color w:val="000000"/>
                <w:lang w:val="hy-AM"/>
              </w:rPr>
              <w:t xml:space="preserve">արդարադատության </w:t>
            </w:r>
            <w:r w:rsidRPr="0024158B">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9E609A" w:rsidRPr="0024158B" w:rsidRDefault="009E609A" w:rsidP="00F3049C">
            <w:pPr>
              <w:spacing w:after="0" w:line="360" w:lineRule="auto"/>
              <w:ind w:firstLine="601"/>
              <w:jc w:val="both"/>
              <w:rPr>
                <w:rFonts w:ascii="GHEA Grapalat" w:eastAsia="Times New Roman" w:hAnsi="GHEA Grapalat"/>
                <w:lang w:val="hy-AM"/>
              </w:rPr>
            </w:pPr>
            <w:r w:rsidRPr="0024158B">
              <w:rPr>
                <w:rFonts w:ascii="GHEA Grapalat" w:eastAsia="Times New Roman" w:hAnsi="GHEA Grapalat"/>
                <w:lang w:val="hy-AM"/>
              </w:rPr>
              <w:t xml:space="preserve">Նախագծի վերաբերյալ դիտողություններ և առաջարկություններ </w:t>
            </w:r>
            <w:r w:rsidR="009058AB" w:rsidRPr="0024158B">
              <w:rPr>
                <w:rFonts w:ascii="GHEA Grapalat" w:eastAsia="Times New Roman" w:hAnsi="GHEA Grapalat"/>
                <w:lang w:val="hy-AM"/>
              </w:rPr>
              <w:t>չկան:</w:t>
            </w:r>
          </w:p>
          <w:p w:rsidR="00486A30" w:rsidRPr="0024158B" w:rsidRDefault="00486A30" w:rsidP="00486A30">
            <w:pPr>
              <w:spacing w:after="0" w:line="360" w:lineRule="auto"/>
              <w:ind w:firstLine="720"/>
              <w:jc w:val="both"/>
              <w:rPr>
                <w:rFonts w:ascii="GHEA Grapalat" w:eastAsia="Times New Roman" w:hAnsi="GHEA Grapalat"/>
                <w:lang w:val="hy-AM"/>
              </w:rPr>
            </w:pPr>
            <w:r w:rsidRPr="0024158B">
              <w:rPr>
                <w:rFonts w:ascii="GHEA Grapalat" w:eastAsia="Times New Roman" w:hAnsi="GHEA Grapalat"/>
                <w:lang w:val="hy-AM"/>
              </w:rPr>
              <w:t>Ֆինանսական պայմանագրի թիվ 1 փոփոխության նախագիծը չի պարունակում Հայաստանի Հանրապետության օրենքին հակասող, օրենքի փոփոխություն կամ նոր օրենքի ընդունում նախատեսող նորմեր:</w:t>
            </w:r>
          </w:p>
          <w:p w:rsidR="00A942DD" w:rsidRPr="0024158B" w:rsidRDefault="00486A30" w:rsidP="00486A30">
            <w:pPr>
              <w:spacing w:after="0" w:line="360" w:lineRule="auto"/>
              <w:ind w:firstLine="720"/>
              <w:jc w:val="both"/>
              <w:rPr>
                <w:rFonts w:ascii="GHEA Grapalat" w:hAnsi="GHEA Grapalat" w:cs="Sylfaen"/>
                <w:sz w:val="24"/>
                <w:szCs w:val="24"/>
                <w:lang w:val="hy-AM"/>
              </w:rPr>
            </w:pPr>
            <w:r w:rsidRPr="0024158B">
              <w:rPr>
                <w:rFonts w:ascii="GHEA Grapalat" w:eastAsia="Times New Roman" w:hAnsi="GHEA Grapalat"/>
                <w:lang w:val="hy-AM"/>
              </w:rPr>
              <w:t>Միաժամանակ հայտնում ենք, որ Հայաստանի Հանրապետության համար ֆինանսական պարտավորություններ նախատեսելու դեպքում Ֆինանսական պայմանագրի թիվ 1 փոփոխության նախագիծը ենթակա է վավերացման:</w:t>
            </w:r>
          </w:p>
        </w:tc>
        <w:tc>
          <w:tcPr>
            <w:tcW w:w="3305" w:type="dxa"/>
            <w:tcBorders>
              <w:top w:val="single" w:sz="4" w:space="0" w:color="auto"/>
              <w:left w:val="single" w:sz="4" w:space="0" w:color="auto"/>
              <w:bottom w:val="single" w:sz="4" w:space="0" w:color="auto"/>
            </w:tcBorders>
          </w:tcPr>
          <w:p w:rsidR="004A6FC1" w:rsidRPr="0024158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t>Ընդունվել է ի գիտություն:</w:t>
            </w:r>
          </w:p>
        </w:tc>
      </w:tr>
      <w:tr w:rsidR="004A6FC1" w:rsidRPr="0024158B" w:rsidTr="0092352E">
        <w:trPr>
          <w:trHeight w:val="1561"/>
        </w:trPr>
        <w:tc>
          <w:tcPr>
            <w:tcW w:w="2836" w:type="dxa"/>
            <w:tcBorders>
              <w:top w:val="single" w:sz="4" w:space="0" w:color="auto"/>
              <w:bottom w:val="single" w:sz="4" w:space="0" w:color="auto"/>
              <w:right w:val="single" w:sz="4" w:space="0" w:color="auto"/>
            </w:tcBorders>
          </w:tcPr>
          <w:p w:rsidR="004A6FC1" w:rsidRPr="0024158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 xml:space="preserve">ՀՀ </w:t>
            </w:r>
            <w:r w:rsidR="004247F2" w:rsidRPr="0024158B">
              <w:rPr>
                <w:rFonts w:ascii="GHEA Grapalat" w:hAnsi="GHEA Grapalat" w:cs="Sylfaen"/>
                <w:b/>
                <w:color w:val="000000"/>
                <w:lang w:val="hy-AM"/>
              </w:rPr>
              <w:t>արտաքին գործերի</w:t>
            </w:r>
            <w:r w:rsidRPr="0024158B">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505001" w:rsidRPr="0024158B" w:rsidRDefault="00505001" w:rsidP="00505001">
            <w:pPr>
              <w:spacing w:after="0" w:line="360" w:lineRule="auto"/>
              <w:ind w:firstLine="709"/>
              <w:jc w:val="both"/>
              <w:rPr>
                <w:rFonts w:ascii="GHEA Grapalat" w:eastAsia="Times New Roman" w:hAnsi="GHEA Grapalat"/>
                <w:lang w:val="hy-AM"/>
              </w:rPr>
            </w:pPr>
            <w:r w:rsidRPr="0024158B">
              <w:rPr>
                <w:rFonts w:ascii="GHEA Grapalat" w:eastAsia="Times New Roman" w:hAnsi="GHEA Grapalat"/>
                <w:lang w:val="hy-AM"/>
              </w:rPr>
              <w:t>«Ջրային ոլորտի համայնքային ենթակառուցվածք» ֆինանսական պայմանագիրը Հայաստանի Հանրապետության և Եվրոպական ներդրումային բանկի միջև ստորագրվել է 2014 թվականի հունիսի 24-ին` Երևանում և 2014 թվականի հունիսի 27-ին` Լյուքսեմբուրգում: Ծրագրի նպատակն է Հայաստանի փոքր քաղաքներում և համայնքներում (բացառությամբ Երևանի) ջրային ենթակառուցվածքի վերականգնումն ու կառուցումը, ինչպես նաև ջրի կայուն և շարունակական մատակարարումը։</w:t>
            </w:r>
          </w:p>
          <w:p w:rsidR="00505001" w:rsidRPr="0024158B" w:rsidRDefault="00505001" w:rsidP="00505001">
            <w:pPr>
              <w:spacing w:after="0" w:line="360" w:lineRule="auto"/>
              <w:ind w:firstLine="709"/>
              <w:jc w:val="both"/>
              <w:rPr>
                <w:rFonts w:ascii="GHEA Grapalat" w:eastAsia="Times New Roman" w:hAnsi="GHEA Grapalat"/>
                <w:lang w:val="hy-AM"/>
              </w:rPr>
            </w:pPr>
            <w:r w:rsidRPr="0024158B">
              <w:rPr>
                <w:rFonts w:ascii="GHEA Grapalat" w:eastAsia="Times New Roman" w:hAnsi="GHEA Grapalat"/>
                <w:lang w:val="hy-AM"/>
              </w:rPr>
              <w:lastRenderedPageBreak/>
              <w:t>«Հայաստանի Հանրապետության և Եվրոպական ներդրումային բանկի միջև 2014 թվականի հունիսի 27</w:t>
            </w:r>
            <w:r w:rsidRPr="0024158B">
              <w:rPr>
                <w:rFonts w:ascii="GHEA Grapalat" w:eastAsia="Times New Roman" w:hAnsi="GHEA Grapalat"/>
                <w:lang w:val="hy-AM"/>
              </w:rPr>
              <w:noBreakHyphen/>
              <w:t>ին ստորագրված «Ջրային ոլորտի համայնքային ենթակառուցվածք» ֆինանսական պայմանագրի թիվ 1 փոփոխության» ստորագրման նպատակն է</w:t>
            </w:r>
            <w:r w:rsidR="00D27D40">
              <w:rPr>
                <w:rFonts w:ascii="GHEA Grapalat" w:eastAsia="Times New Roman" w:hAnsi="GHEA Grapalat"/>
                <w:lang w:val="hy-AM"/>
              </w:rPr>
              <w:t>՝</w:t>
            </w:r>
            <w:r w:rsidRPr="0024158B">
              <w:rPr>
                <w:rFonts w:ascii="GHEA Grapalat" w:eastAsia="Times New Roman" w:hAnsi="GHEA Grapalat"/>
                <w:lang w:val="hy-AM"/>
              </w:rPr>
              <w:t xml:space="preserve"> վերահաստատել գործող պայմանագրով ստանձնած իրավունքների և պարտականությունները արդիականությունը՝ պայմանագրով սահմանված իրավազորության և կարգավորող իրավունքի դրույթներին համապատասխան։</w:t>
            </w:r>
          </w:p>
          <w:p w:rsidR="004A6FC1" w:rsidRPr="0024158B" w:rsidRDefault="00505001" w:rsidP="00505001">
            <w:pPr>
              <w:spacing w:after="0" w:line="360" w:lineRule="auto"/>
              <w:ind w:firstLine="709"/>
              <w:jc w:val="both"/>
              <w:rPr>
                <w:rFonts w:ascii="GHEA Grapalat" w:eastAsia="Times New Roman" w:hAnsi="GHEA Grapalat"/>
                <w:lang w:val="hy-AM"/>
              </w:rPr>
            </w:pPr>
            <w:r w:rsidRPr="0024158B">
              <w:rPr>
                <w:rFonts w:ascii="GHEA Grapalat" w:eastAsia="Times New Roman" w:hAnsi="GHEA Grapalat"/>
                <w:lang w:val="hy-AM"/>
              </w:rPr>
              <w:t>Ելնելով վերոգրյալից և «Միջազգային պայմանագրերի մասին» օրենքի 5-րդ հոդվածի հիմքով՝ ՀՀ արտաքին գործերի նախարարությունը նպատակահարմար է գտնում «Հայաստանի Հանրապետության և Եվրոպական ներդրումային բանկի միջև 2014 թվականի հունիսի 27</w:t>
            </w:r>
            <w:r w:rsidRPr="0024158B">
              <w:rPr>
                <w:rFonts w:ascii="GHEA Grapalat" w:eastAsia="Times New Roman" w:hAnsi="GHEA Grapalat"/>
                <w:lang w:val="hy-AM"/>
              </w:rPr>
              <w:noBreakHyphen/>
              <w:t>ին ստորագրված «Ջրային ոլորտի համայնքային ենթակառուցվածք» ֆինանսական պայմանագրի թիվ 1 փոփոխության» ստորագրումը։ Այն համապատասխանում է Հայաստանի Հանրապետության վարած արտաքին քաղաքականությանը և ստանձնած միջազգային պարտավորությունների</w:t>
            </w:r>
            <w:r w:rsidR="00D06088" w:rsidRPr="0024158B">
              <w:rPr>
                <w:rFonts w:ascii="GHEA Grapalat" w:eastAsia="Times New Roman" w:hAnsi="GHEA Grapalat"/>
                <w:lang w:val="hy-AM"/>
              </w:rPr>
              <w:t>ն</w:t>
            </w:r>
            <w:r w:rsidRPr="0024158B">
              <w:rPr>
                <w:rFonts w:ascii="GHEA Grapalat" w:eastAsia="Times New Roman" w:hAnsi="GHEA Grapalat"/>
                <w:lang w:val="hy-AM"/>
              </w:rPr>
              <w:t>:</w:t>
            </w:r>
          </w:p>
        </w:tc>
        <w:tc>
          <w:tcPr>
            <w:tcW w:w="3305" w:type="dxa"/>
            <w:tcBorders>
              <w:top w:val="single" w:sz="4" w:space="0" w:color="auto"/>
              <w:left w:val="single" w:sz="4" w:space="0" w:color="auto"/>
              <w:bottom w:val="single" w:sz="4" w:space="0" w:color="auto"/>
            </w:tcBorders>
          </w:tcPr>
          <w:p w:rsidR="004A6FC1" w:rsidRPr="0024158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lastRenderedPageBreak/>
              <w:t>Ընդունվել է ի գիտություն:</w:t>
            </w:r>
          </w:p>
        </w:tc>
      </w:tr>
      <w:tr w:rsidR="00A942DD" w:rsidRPr="0024158B" w:rsidTr="0092352E">
        <w:trPr>
          <w:trHeight w:val="877"/>
        </w:trPr>
        <w:tc>
          <w:tcPr>
            <w:tcW w:w="2836" w:type="dxa"/>
            <w:tcBorders>
              <w:top w:val="single" w:sz="4" w:space="0" w:color="auto"/>
              <w:bottom w:val="single" w:sz="4" w:space="0" w:color="auto"/>
              <w:right w:val="single" w:sz="4" w:space="0" w:color="auto"/>
            </w:tcBorders>
          </w:tcPr>
          <w:p w:rsidR="00A942DD" w:rsidRPr="0024158B"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24158B" w:rsidRDefault="004C2FDE" w:rsidP="004C2FDE">
            <w:pPr>
              <w:spacing w:line="360" w:lineRule="auto"/>
              <w:ind w:firstLine="576"/>
              <w:jc w:val="both"/>
              <w:rPr>
                <w:rFonts w:ascii="GHEA Grapalat" w:eastAsia="Times New Roman" w:hAnsi="GHEA Grapalat"/>
                <w:lang w:val="hy-AM"/>
              </w:rPr>
            </w:pPr>
            <w:r w:rsidRPr="0024158B">
              <w:rPr>
                <w:rFonts w:ascii="GHEA Grapalat" w:eastAsia="Times New Roman" w:hAnsi="GHEA Grapalat"/>
                <w:lang w:val="hy-AM"/>
              </w:rPr>
              <w:t>«Հայաստանի Հանրապետության և Եվրոպական ներդրումային բանկի միջև 2014 թվականի հունիսի 27</w:t>
            </w:r>
            <w:r w:rsidRPr="0024158B">
              <w:rPr>
                <w:rFonts w:ascii="GHEA Grapalat" w:eastAsia="Times New Roman" w:hAnsi="GHEA Grapalat"/>
                <w:lang w:val="hy-AM"/>
              </w:rPr>
              <w:noBreakHyphen/>
              <w:t>ին ստորագրված «Ջրային ոլորտի համայնքային ենթակառուցվածք» ֆինանսական պայմանագրի թիվ 1 փոփոխության»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24158B"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t>Ընդունվել է ի գիտություն:</w:t>
            </w:r>
          </w:p>
        </w:tc>
      </w:tr>
      <w:tr w:rsidR="00052174" w:rsidRPr="0024158B" w:rsidTr="0092352E">
        <w:trPr>
          <w:trHeight w:val="877"/>
        </w:trPr>
        <w:tc>
          <w:tcPr>
            <w:tcW w:w="2836" w:type="dxa"/>
            <w:tcBorders>
              <w:top w:val="single" w:sz="4" w:space="0" w:color="auto"/>
              <w:bottom w:val="single" w:sz="4" w:space="0" w:color="auto"/>
              <w:right w:val="single" w:sz="4" w:space="0" w:color="auto"/>
            </w:tcBorders>
          </w:tcPr>
          <w:p w:rsidR="00052174" w:rsidRPr="0024158B"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ՀՀ</w:t>
            </w:r>
            <w:r w:rsidR="00811D0C" w:rsidRPr="0024158B">
              <w:rPr>
                <w:rFonts w:ascii="GHEA Grapalat" w:hAnsi="GHEA Grapalat" w:cs="Sylfaen"/>
                <w:b/>
                <w:color w:val="000000"/>
                <w:lang w:val="hy-AM"/>
              </w:rPr>
              <w:t xml:space="preserve"> ՏԿԵՆ</w:t>
            </w:r>
            <w:r w:rsidRPr="0024158B">
              <w:rPr>
                <w:rFonts w:ascii="GHEA Grapalat" w:hAnsi="GHEA Grapalat" w:cs="Sylfaen"/>
                <w:b/>
                <w:color w:val="000000"/>
                <w:lang w:val="hy-AM"/>
              </w:rPr>
              <w:t xml:space="preserve"> պետական գույքի կառավարման </w:t>
            </w:r>
            <w:r w:rsidRPr="0024158B">
              <w:rPr>
                <w:rFonts w:ascii="GHEA Grapalat" w:hAnsi="GHEA Grapalat" w:cs="Sylfaen"/>
                <w:b/>
                <w:color w:val="000000"/>
                <w:lang w:val="hy-AM"/>
              </w:rPr>
              <w:lastRenderedPageBreak/>
              <w:t>կոմիտե</w:t>
            </w:r>
          </w:p>
        </w:tc>
        <w:tc>
          <w:tcPr>
            <w:tcW w:w="8505" w:type="dxa"/>
            <w:tcBorders>
              <w:top w:val="single" w:sz="4" w:space="0" w:color="auto"/>
              <w:left w:val="single" w:sz="4" w:space="0" w:color="auto"/>
              <w:bottom w:val="single" w:sz="4" w:space="0" w:color="auto"/>
            </w:tcBorders>
            <w:vAlign w:val="center"/>
          </w:tcPr>
          <w:p w:rsidR="00052174" w:rsidRPr="0024158B" w:rsidRDefault="00C54131" w:rsidP="00C54131">
            <w:pPr>
              <w:tabs>
                <w:tab w:val="left" w:pos="4565"/>
              </w:tabs>
              <w:spacing w:after="0" w:line="360" w:lineRule="auto"/>
              <w:ind w:firstLine="709"/>
              <w:jc w:val="both"/>
              <w:rPr>
                <w:rFonts w:ascii="GHEA Grapalat" w:eastAsia="Times New Roman" w:hAnsi="GHEA Grapalat"/>
                <w:lang w:val="hy-AM"/>
              </w:rPr>
            </w:pPr>
            <w:r w:rsidRPr="0024158B">
              <w:rPr>
                <w:rFonts w:ascii="GHEA Grapalat" w:eastAsia="Times New Roman" w:hAnsi="GHEA Grapalat"/>
                <w:lang w:val="hy-AM"/>
              </w:rPr>
              <w:lastRenderedPageBreak/>
              <w:t>«Հայաստանի Հանրապետության և Եվրոպական ներդրումային բանկի միջև 2014 թվականի հունիսի 27</w:t>
            </w:r>
            <w:r w:rsidRPr="0024158B">
              <w:rPr>
                <w:rFonts w:ascii="GHEA Grapalat" w:eastAsia="Times New Roman" w:hAnsi="GHEA Grapalat"/>
                <w:lang w:val="hy-AM"/>
              </w:rPr>
              <w:noBreakHyphen/>
              <w:t xml:space="preserve">ին ստորագրված «Ջրային ոլորտի համայնքային </w:t>
            </w:r>
            <w:r w:rsidRPr="0024158B">
              <w:rPr>
                <w:rFonts w:ascii="GHEA Grapalat" w:eastAsia="Times New Roman" w:hAnsi="GHEA Grapalat"/>
                <w:lang w:val="hy-AM"/>
              </w:rPr>
              <w:lastRenderedPageBreak/>
              <w:t>ենթակառուցվածք» ֆինանսական պայմանագրի թիվ 1 փոփոխության»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052174" w:rsidRPr="0024158B"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lastRenderedPageBreak/>
              <w:t>Ընդունվել է ի գիտություն:</w:t>
            </w:r>
          </w:p>
        </w:tc>
      </w:tr>
      <w:tr w:rsidR="00811D0C" w:rsidRPr="00D27D40" w:rsidTr="0092352E">
        <w:trPr>
          <w:trHeight w:val="877"/>
        </w:trPr>
        <w:tc>
          <w:tcPr>
            <w:tcW w:w="2836" w:type="dxa"/>
            <w:tcBorders>
              <w:top w:val="single" w:sz="4" w:space="0" w:color="auto"/>
              <w:bottom w:val="single" w:sz="4" w:space="0" w:color="auto"/>
              <w:right w:val="single" w:sz="4" w:space="0" w:color="auto"/>
            </w:tcBorders>
          </w:tcPr>
          <w:p w:rsidR="00811D0C" w:rsidRPr="0024158B" w:rsidRDefault="004E5AEE"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lastRenderedPageBreak/>
              <w:t>ՀՀ տարածքային կառավարման և ենթակառուցվածքների նախարարություն</w:t>
            </w:r>
          </w:p>
        </w:tc>
        <w:tc>
          <w:tcPr>
            <w:tcW w:w="8505" w:type="dxa"/>
            <w:tcBorders>
              <w:top w:val="single" w:sz="4" w:space="0" w:color="auto"/>
              <w:left w:val="single" w:sz="4" w:space="0" w:color="auto"/>
              <w:bottom w:val="single" w:sz="4" w:space="0" w:color="auto"/>
            </w:tcBorders>
            <w:vAlign w:val="center"/>
          </w:tcPr>
          <w:p w:rsidR="00803636" w:rsidRPr="0024158B" w:rsidRDefault="00803636" w:rsidP="00803636">
            <w:pPr>
              <w:spacing w:after="0" w:line="360" w:lineRule="auto"/>
              <w:ind w:firstLine="720"/>
              <w:jc w:val="both"/>
              <w:rPr>
                <w:rFonts w:ascii="GHEA Grapalat" w:eastAsia="Times New Roman" w:hAnsi="GHEA Grapalat"/>
                <w:lang w:val="hy-AM"/>
              </w:rPr>
            </w:pPr>
            <w:r w:rsidRPr="0024158B">
              <w:rPr>
                <w:rFonts w:ascii="GHEA Grapalat" w:eastAsia="Times New Roman" w:hAnsi="GHEA Grapalat"/>
                <w:lang w:val="hy-AM"/>
              </w:rPr>
              <w:t>Եվրոպական ներդրումային բանկից (ԵՆԲ) ստացված «Հայաստանի Հանրապետության և Եվրոպական ներդրումային բանկի միջև 2014 թվականի հունիսի 27-ին ստորագրված «Ջրային ոլորտի համայնքային ենթակառուցվածք» ֆինանսական պայմանագրի թիվ 1 փոփոխության» նախագծի (այսուհետ՝ Նախագիծ) լրամշակված տարբերակի վերաբերյալ հայտնում ենք, որ Նախագծի տեխնիկական բնութագրում առաջարկված փոփոխությունները պայմանավորված են ՀՀ կառավարության 14.08.2014 № 888-Ն և 883-Ն որոշումներով, մասնավորապես՝ «Հայջրմուղկոյուղի» և «Նոր Ակունք» ՓԲԸ-ների կողմից շահագործվող և պահպանվող ջրամատակարարման և ջրահեռացման համակարգերը 21.11.2016թ. ՀՀ էներգետիկ ենթակառուցվածքների և բնական պաշարների նախարարության ջրային տնտեսության պետական կոմիտեի և «Վեոլիա-Ջուր» ՓԲԸ և «Վեոլիա Օ – Կոմպանի Ժեներալ դեզ Օ» ընկերությունների միջև կնքված վարձակալության պայմանագրով միասնական վարձակալության հանձնման հանգամանքով։</w:t>
            </w:r>
            <w:bookmarkStart w:id="0" w:name="_GoBack"/>
            <w:bookmarkEnd w:id="0"/>
            <w:r w:rsidRPr="0024158B">
              <w:rPr>
                <w:rFonts w:ascii="GHEA Grapalat" w:eastAsia="Times New Roman" w:hAnsi="GHEA Grapalat"/>
                <w:lang w:val="hy-AM"/>
              </w:rPr>
              <w:t xml:space="preserve"> Նախագծում նշված ընկերությունների սպասարկման տարածքների մասին տեղեկատվությունը փոխարինվել է այդ տարածքներն ընդգրկող ՀՀ մարզերով, սակայն ծրագրի շրջանակներում նախատեսված շինարարական աշխատանքների ծավալի և տեղաբաշխման հետ կապված  որևէ փոփոխություն չի կատարվել։</w:t>
            </w:r>
          </w:p>
          <w:p w:rsidR="00811D0C" w:rsidRPr="0024158B" w:rsidRDefault="00803636" w:rsidP="00803636">
            <w:pPr>
              <w:pStyle w:val="NormalWeb"/>
              <w:shd w:val="clear" w:color="auto" w:fill="FFFFFF"/>
              <w:spacing w:before="0" w:beforeAutospacing="0" w:after="0" w:afterAutospacing="0" w:line="360" w:lineRule="auto"/>
              <w:ind w:firstLine="375"/>
              <w:jc w:val="both"/>
              <w:rPr>
                <w:rFonts w:ascii="GHEA Grapalat" w:hAnsi="GHEA Grapalat"/>
                <w:sz w:val="22"/>
                <w:szCs w:val="22"/>
                <w:lang w:val="hy-AM"/>
              </w:rPr>
            </w:pPr>
            <w:r w:rsidRPr="0024158B">
              <w:rPr>
                <w:rFonts w:ascii="GHEA Grapalat" w:hAnsi="GHEA Grapalat"/>
                <w:sz w:val="22"/>
                <w:szCs w:val="22"/>
                <w:lang w:val="hy-AM"/>
              </w:rPr>
              <w:t xml:space="preserve">Հաշվի առնելով վերոգրյալը՝ հայտնում ենք, որ Նախագծի լրամշակված </w:t>
            </w:r>
            <w:r w:rsidRPr="0024158B">
              <w:rPr>
                <w:rFonts w:ascii="GHEA Grapalat" w:hAnsi="GHEA Grapalat"/>
                <w:sz w:val="22"/>
                <w:szCs w:val="22"/>
                <w:lang w:val="hy-AM"/>
              </w:rPr>
              <w:lastRenderedPageBreak/>
              <w:t>տարբերակը հավելյալ փոփոխությունների կարիք չունի:</w:t>
            </w:r>
          </w:p>
        </w:tc>
        <w:tc>
          <w:tcPr>
            <w:tcW w:w="3305" w:type="dxa"/>
            <w:tcBorders>
              <w:top w:val="single" w:sz="4" w:space="0" w:color="auto"/>
              <w:left w:val="single" w:sz="4" w:space="0" w:color="auto"/>
              <w:bottom w:val="single" w:sz="4" w:space="0" w:color="auto"/>
            </w:tcBorders>
          </w:tcPr>
          <w:p w:rsidR="00811D0C" w:rsidRPr="0024158B" w:rsidRDefault="00803636" w:rsidP="00803636">
            <w:pPr>
              <w:widowControl w:val="0"/>
              <w:tabs>
                <w:tab w:val="left" w:pos="4536"/>
              </w:tabs>
              <w:spacing w:after="0" w:line="360" w:lineRule="auto"/>
              <w:jc w:val="center"/>
              <w:textAlignment w:val="baseline"/>
              <w:rPr>
                <w:rFonts w:ascii="GHEA Grapalat" w:hAnsi="GHEA Grapalat" w:cs="Sylfaen"/>
                <w:color w:val="000000"/>
                <w:lang w:val="hy-AM"/>
              </w:rPr>
            </w:pPr>
            <w:r w:rsidRPr="0024158B">
              <w:rPr>
                <w:rFonts w:ascii="GHEA Grapalat" w:hAnsi="GHEA Grapalat" w:cs="Sylfaen"/>
                <w:color w:val="000000"/>
                <w:lang w:val="hy-AM"/>
              </w:rPr>
              <w:lastRenderedPageBreak/>
              <w:t>Բանակցվել է ԵՆԲ-ի հետ և ընդունվել է:</w:t>
            </w:r>
          </w:p>
        </w:tc>
      </w:tr>
    </w:tbl>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24158B"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24158B"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645BF"/>
    <w:rsid w:val="00026581"/>
    <w:rsid w:val="00047B85"/>
    <w:rsid w:val="00052174"/>
    <w:rsid w:val="0006124B"/>
    <w:rsid w:val="000A0DD6"/>
    <w:rsid w:val="000A24F1"/>
    <w:rsid w:val="000A67F9"/>
    <w:rsid w:val="00107F22"/>
    <w:rsid w:val="00131BF6"/>
    <w:rsid w:val="001543CC"/>
    <w:rsid w:val="00163ACC"/>
    <w:rsid w:val="00164572"/>
    <w:rsid w:val="00191208"/>
    <w:rsid w:val="001C3FF7"/>
    <w:rsid w:val="001D777E"/>
    <w:rsid w:val="0024158B"/>
    <w:rsid w:val="002A7F55"/>
    <w:rsid w:val="002C5378"/>
    <w:rsid w:val="002E381B"/>
    <w:rsid w:val="0038339E"/>
    <w:rsid w:val="003B2C61"/>
    <w:rsid w:val="003E6CF4"/>
    <w:rsid w:val="003F135C"/>
    <w:rsid w:val="004060DA"/>
    <w:rsid w:val="00410FE7"/>
    <w:rsid w:val="004247F2"/>
    <w:rsid w:val="00437DE1"/>
    <w:rsid w:val="004855A2"/>
    <w:rsid w:val="00486A30"/>
    <w:rsid w:val="004A1E3B"/>
    <w:rsid w:val="004A6FC1"/>
    <w:rsid w:val="004B003B"/>
    <w:rsid w:val="004B005C"/>
    <w:rsid w:val="004C1117"/>
    <w:rsid w:val="004C2FDE"/>
    <w:rsid w:val="004D55AF"/>
    <w:rsid w:val="004E5AEE"/>
    <w:rsid w:val="00505001"/>
    <w:rsid w:val="00551AAB"/>
    <w:rsid w:val="00563F8E"/>
    <w:rsid w:val="00577B4F"/>
    <w:rsid w:val="00594ACB"/>
    <w:rsid w:val="005C0F9C"/>
    <w:rsid w:val="0061098E"/>
    <w:rsid w:val="0062718F"/>
    <w:rsid w:val="00656215"/>
    <w:rsid w:val="006645BF"/>
    <w:rsid w:val="00696863"/>
    <w:rsid w:val="006B36A8"/>
    <w:rsid w:val="006D005E"/>
    <w:rsid w:val="007070FA"/>
    <w:rsid w:val="00724E78"/>
    <w:rsid w:val="007920BB"/>
    <w:rsid w:val="007D37E9"/>
    <w:rsid w:val="007F0E9A"/>
    <w:rsid w:val="00803636"/>
    <w:rsid w:val="00811D0C"/>
    <w:rsid w:val="00835A23"/>
    <w:rsid w:val="008649D1"/>
    <w:rsid w:val="008734E6"/>
    <w:rsid w:val="008A4E0E"/>
    <w:rsid w:val="008D293E"/>
    <w:rsid w:val="008D57CD"/>
    <w:rsid w:val="008F02F2"/>
    <w:rsid w:val="009058AB"/>
    <w:rsid w:val="0092352E"/>
    <w:rsid w:val="0093441A"/>
    <w:rsid w:val="009469F3"/>
    <w:rsid w:val="009771FB"/>
    <w:rsid w:val="009A4399"/>
    <w:rsid w:val="009B1332"/>
    <w:rsid w:val="009E44EB"/>
    <w:rsid w:val="009E609A"/>
    <w:rsid w:val="009F743C"/>
    <w:rsid w:val="009F7798"/>
    <w:rsid w:val="00A04ED3"/>
    <w:rsid w:val="00A10D6A"/>
    <w:rsid w:val="00A52A8F"/>
    <w:rsid w:val="00A73A7E"/>
    <w:rsid w:val="00A823A7"/>
    <w:rsid w:val="00A91A60"/>
    <w:rsid w:val="00A942DD"/>
    <w:rsid w:val="00AA17D3"/>
    <w:rsid w:val="00AF27CF"/>
    <w:rsid w:val="00AF67B5"/>
    <w:rsid w:val="00B175FD"/>
    <w:rsid w:val="00B27212"/>
    <w:rsid w:val="00B27696"/>
    <w:rsid w:val="00B75CCE"/>
    <w:rsid w:val="00BB198F"/>
    <w:rsid w:val="00BB22C5"/>
    <w:rsid w:val="00BC3D11"/>
    <w:rsid w:val="00C35693"/>
    <w:rsid w:val="00C35AAD"/>
    <w:rsid w:val="00C35DD4"/>
    <w:rsid w:val="00C44725"/>
    <w:rsid w:val="00C44B2E"/>
    <w:rsid w:val="00C54131"/>
    <w:rsid w:val="00C5729B"/>
    <w:rsid w:val="00C664AB"/>
    <w:rsid w:val="00C77FE4"/>
    <w:rsid w:val="00C95E2E"/>
    <w:rsid w:val="00CC096D"/>
    <w:rsid w:val="00CD4D77"/>
    <w:rsid w:val="00CD508C"/>
    <w:rsid w:val="00CD7C57"/>
    <w:rsid w:val="00D06088"/>
    <w:rsid w:val="00D1425A"/>
    <w:rsid w:val="00D27D40"/>
    <w:rsid w:val="00D40173"/>
    <w:rsid w:val="00D41622"/>
    <w:rsid w:val="00D5254E"/>
    <w:rsid w:val="00D552CA"/>
    <w:rsid w:val="00D93882"/>
    <w:rsid w:val="00DA144C"/>
    <w:rsid w:val="00DA3BD1"/>
    <w:rsid w:val="00DB2734"/>
    <w:rsid w:val="00DE2957"/>
    <w:rsid w:val="00E078DF"/>
    <w:rsid w:val="00E20843"/>
    <w:rsid w:val="00EB1D85"/>
    <w:rsid w:val="00F3049C"/>
    <w:rsid w:val="00F443EF"/>
    <w:rsid w:val="00F610A5"/>
    <w:rsid w:val="00F64AFE"/>
    <w:rsid w:val="00FA3BDD"/>
    <w:rsid w:val="00FB0E6C"/>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EFCC"/>
  <w15:docId w15:val="{150C0C30-BE7B-4CC1-88F8-B4E2F54F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paragraph" w:customStyle="1" w:styleId="Body">
    <w:name w:val="Body"/>
    <w:rsid w:val="00131BF6"/>
    <w:rPr>
      <w:rFonts w:ascii="Calibri" w:eastAsia="Calibri" w:hAnsi="Calibri" w:cs="Calibri"/>
      <w:color w:val="000000"/>
      <w:u w:color="000000"/>
    </w:rPr>
  </w:style>
  <w:style w:type="character" w:styleId="Hyperlink">
    <w:name w:val="Hyperlink"/>
    <w:basedOn w:val="DefaultParagraphFont"/>
    <w:uiPriority w:val="99"/>
    <w:semiHidden/>
    <w:unhideWhenUsed/>
    <w:rsid w:val="00131B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https://mul2.gov.am/tasks/311603/oneclick/07.Ampopatert.docx?token=5133d851125689f887698d3cbb477e7e</cp:keywords>
  <cp:lastModifiedBy>Qristine Grigoryan</cp:lastModifiedBy>
  <cp:revision>122</cp:revision>
  <dcterms:created xsi:type="dcterms:W3CDTF">2018-01-23T10:58:00Z</dcterms:created>
  <dcterms:modified xsi:type="dcterms:W3CDTF">2020-08-03T08:00:00Z</dcterms:modified>
</cp:coreProperties>
</file>