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EC" w:rsidRDefault="00231AEC" w:rsidP="00E042E5">
      <w:pPr>
        <w:jc w:val="center"/>
      </w:pPr>
      <w:r>
        <w:rPr>
          <w:noProof/>
          <w:lang w:eastAsia="en-US"/>
        </w:rPr>
        <w:drawing>
          <wp:inline distT="0" distB="0" distL="0" distR="0" wp14:anchorId="03B1F2E4" wp14:editId="5CBFD87D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EC" w:rsidRDefault="00231AEC" w:rsidP="00E042E5">
      <w:pPr>
        <w:jc w:val="center"/>
      </w:pPr>
    </w:p>
    <w:p w:rsidR="00231AEC" w:rsidRDefault="00231AEC" w:rsidP="00E042E5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>
        <w:rPr>
          <w:rFonts w:ascii="GHEA Mariam" w:hAnsi="GHEA Mariam" w:cs="Sylfaen"/>
          <w:b/>
          <w:sz w:val="30"/>
          <w:szCs w:val="30"/>
        </w:rPr>
        <w:t>ՀԱՅԱՍՏԱՆԻ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Sylfaen"/>
          <w:b/>
          <w:sz w:val="30"/>
          <w:szCs w:val="30"/>
        </w:rPr>
        <w:t>ՀԱՆՐԱՊԵՏՈՒԹՅԱՆ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:rsidR="00231AEC" w:rsidRDefault="00231AEC" w:rsidP="00E042E5">
      <w:pPr>
        <w:pStyle w:val="mechtex"/>
        <w:rPr>
          <w:rFonts w:ascii="GHEA Mariam" w:hAnsi="GHEA Mariam"/>
          <w:b/>
        </w:rPr>
      </w:pPr>
    </w:p>
    <w:p w:rsidR="00231AEC" w:rsidRDefault="00231AEC" w:rsidP="00E042E5">
      <w:pPr>
        <w:pStyle w:val="mechtex"/>
        <w:rPr>
          <w:rFonts w:ascii="GHEA Mariam" w:hAnsi="GHEA Mariam" w:cs="Sylfaen"/>
          <w:b/>
          <w:sz w:val="40"/>
          <w:szCs w:val="40"/>
        </w:rPr>
      </w:pP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Ր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Շ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</w:t>
      </w:r>
      <w:r>
        <w:rPr>
          <w:rFonts w:ascii="GHEA Mariam" w:hAnsi="GHEA Mariam" w:cs="Sylfaen"/>
          <w:b/>
          <w:sz w:val="40"/>
          <w:szCs w:val="40"/>
        </w:rPr>
        <w:t>Ւ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Մ</w:t>
      </w:r>
    </w:p>
    <w:p w:rsidR="00231AEC" w:rsidRPr="008E1B5A" w:rsidRDefault="00231AEC" w:rsidP="00E042E5">
      <w:pPr>
        <w:jc w:val="center"/>
        <w:rPr>
          <w:rFonts w:ascii="GHEA Mariam" w:hAnsi="GHEA Mariam"/>
          <w:sz w:val="24"/>
          <w:szCs w:val="24"/>
        </w:rPr>
      </w:pPr>
    </w:p>
    <w:p w:rsidR="00231AEC" w:rsidRPr="00691610" w:rsidRDefault="00231AEC" w:rsidP="00E042E5">
      <w:pPr>
        <w:jc w:val="center"/>
        <w:rPr>
          <w:rFonts w:ascii="GHEA Mariam" w:hAnsi="GHEA Mariam"/>
          <w:sz w:val="12"/>
          <w:szCs w:val="24"/>
        </w:rPr>
      </w:pPr>
    </w:p>
    <w:p w:rsidR="00231AEC" w:rsidRPr="000F4671" w:rsidRDefault="00231AEC" w:rsidP="00E042E5">
      <w:pPr>
        <w:jc w:val="center"/>
        <w:rPr>
          <w:rFonts w:ascii="GHEA Mariam" w:hAnsi="GHEA Mariam"/>
          <w:sz w:val="24"/>
          <w:szCs w:val="24"/>
          <w:lang w:val="fr-FR"/>
        </w:rPr>
      </w:pPr>
      <w:r w:rsidRPr="00CB62E0">
        <w:rPr>
          <w:rFonts w:ascii="GHEA Mariam" w:hAnsi="GHEA Mariam" w:cs="Sylfaen"/>
          <w:spacing w:val="-4"/>
          <w:sz w:val="24"/>
          <w:szCs w:val="24"/>
          <w:lang w:val="fr-FR"/>
        </w:rPr>
        <w:t xml:space="preserve"> </w:t>
      </w:r>
      <w:r>
        <w:rPr>
          <w:rFonts w:ascii="GHEA Mariam" w:hAnsi="GHEA Mariam" w:cs="Sylfaen"/>
          <w:spacing w:val="-4"/>
          <w:sz w:val="24"/>
          <w:szCs w:val="24"/>
          <w:lang w:val="hy-AM"/>
        </w:rPr>
        <w:t>9</w:t>
      </w:r>
      <w:r>
        <w:rPr>
          <w:rFonts w:ascii="GHEA Mariam" w:hAnsi="GHEA Mariam" w:cs="Sylfaen"/>
          <w:spacing w:val="-4"/>
          <w:sz w:val="24"/>
          <w:szCs w:val="24"/>
          <w:lang w:val="fr-FR"/>
        </w:rPr>
        <w:t xml:space="preserve"> </w:t>
      </w:r>
      <w:r>
        <w:rPr>
          <w:rFonts w:ascii="GHEA Mariam" w:hAnsi="GHEA Mariam" w:cs="Sylfaen"/>
          <w:spacing w:val="-4"/>
          <w:sz w:val="24"/>
          <w:szCs w:val="24"/>
          <w:lang w:val="hy-AM"/>
        </w:rPr>
        <w:t>ապրիլ</w:t>
      </w:r>
      <w:r w:rsidRPr="00415F72">
        <w:rPr>
          <w:rFonts w:ascii="GHEA Mariam" w:hAnsi="GHEA Mariam" w:cs="Sylfaen"/>
          <w:spacing w:val="-4"/>
          <w:sz w:val="24"/>
          <w:szCs w:val="24"/>
          <w:lang w:val="pt-BR"/>
        </w:rPr>
        <w:t>ի</w:t>
      </w:r>
      <w:r w:rsidRPr="000F4671">
        <w:rPr>
          <w:rFonts w:ascii="GHEA Mariam" w:hAnsi="GHEA Mariam"/>
          <w:sz w:val="24"/>
          <w:szCs w:val="24"/>
          <w:lang w:val="fr-FR"/>
        </w:rPr>
        <w:t xml:space="preserve"> 202</w:t>
      </w:r>
      <w:r>
        <w:rPr>
          <w:rFonts w:ascii="GHEA Mariam" w:hAnsi="GHEA Mariam"/>
          <w:sz w:val="24"/>
          <w:szCs w:val="24"/>
          <w:lang w:val="hy-AM"/>
        </w:rPr>
        <w:t>6</w:t>
      </w:r>
      <w:r w:rsidRPr="000F4671">
        <w:rPr>
          <w:rFonts w:ascii="GHEA Mariam" w:hAnsi="GHEA Mariam"/>
          <w:sz w:val="24"/>
          <w:szCs w:val="24"/>
          <w:lang w:val="fr-FR"/>
        </w:rPr>
        <w:t xml:space="preserve"> </w:t>
      </w:r>
      <w:r w:rsidRPr="00CB62E0">
        <w:rPr>
          <w:rFonts w:ascii="GHEA Mariam" w:hAnsi="GHEA Mariam" w:cs="Sylfaen"/>
          <w:sz w:val="24"/>
          <w:szCs w:val="24"/>
        </w:rPr>
        <w:t>թվականի</w:t>
      </w:r>
      <w:r w:rsidRPr="000F4671">
        <w:rPr>
          <w:rFonts w:ascii="GHEA Mariam" w:hAnsi="GHEA Mariam"/>
          <w:sz w:val="24"/>
          <w:szCs w:val="24"/>
          <w:lang w:val="fr-FR"/>
        </w:rPr>
        <w:t xml:space="preserve">  N              - </w:t>
      </w:r>
      <w:r w:rsidRPr="00CB62E0">
        <w:rPr>
          <w:rFonts w:ascii="GHEA Mariam" w:hAnsi="GHEA Mariam"/>
          <w:sz w:val="24"/>
          <w:szCs w:val="24"/>
        </w:rPr>
        <w:t>Ն</w:t>
      </w:r>
    </w:p>
    <w:p w:rsidR="00231AEC" w:rsidRDefault="00231AEC" w:rsidP="00E042E5">
      <w:pPr>
        <w:jc w:val="center"/>
        <w:rPr>
          <w:rFonts w:ascii="GHEA Mariam" w:hAnsi="GHEA Mariam"/>
          <w:sz w:val="24"/>
          <w:szCs w:val="24"/>
          <w:lang w:val="fr-FR"/>
        </w:rPr>
      </w:pPr>
    </w:p>
    <w:p w:rsidR="00231AEC" w:rsidRPr="000F4671" w:rsidRDefault="00231AEC" w:rsidP="00E042E5">
      <w:pPr>
        <w:jc w:val="center"/>
        <w:rPr>
          <w:rFonts w:ascii="GHEA Mariam" w:hAnsi="GHEA Mariam"/>
          <w:sz w:val="24"/>
          <w:szCs w:val="24"/>
          <w:lang w:val="fr-FR"/>
        </w:rPr>
      </w:pPr>
    </w:p>
    <w:p w:rsidR="00231AEC" w:rsidRDefault="00231AEC" w:rsidP="00231AEC">
      <w:pPr>
        <w:pStyle w:val="mechtex"/>
        <w:rPr>
          <w:rFonts w:ascii="GHEA Mariam" w:hAnsi="GHEA Mariam" w:cs="Arial"/>
          <w:sz w:val="24"/>
          <w:szCs w:val="24"/>
          <w:shd w:val="clear" w:color="auto" w:fill="FFFFFF"/>
        </w:rPr>
      </w:pP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ՀԱՅԱՍՏԱՆԻ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ՀԱՆՐԱՊԵՏՈՒԹՅԱՆ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ԿԱՌԱՎԱՐՈՒԹՅԱՆ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2025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ԹՎԱԿԱՆԻ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ՀՈՒՆՎԱՐԻ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23-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Ի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N 98-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Ն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ՈՐՈՇՄԱՆ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ՄԵՋ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ՓՈՓՈԽՈՒԹՅՈՒՆՆԵՐ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ԿԱՏԱՐԵԼՈՒ</w:t>
      </w:r>
      <w:r w:rsidRPr="00231AEC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231AEC">
        <w:rPr>
          <w:rFonts w:ascii="GHEA Mariam" w:hAnsi="GHEA Mariam" w:cs="Arial"/>
          <w:sz w:val="24"/>
          <w:szCs w:val="24"/>
          <w:shd w:val="clear" w:color="auto" w:fill="FFFFFF"/>
        </w:rPr>
        <w:t>ՄԱՍԻՆ</w:t>
      </w:r>
    </w:p>
    <w:p w:rsidR="00231AEC" w:rsidRDefault="00231AEC" w:rsidP="00231AEC">
      <w:pPr>
        <w:pStyle w:val="mechtex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  <w:r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------------------------------------------------------------------------------------------------------------</w:t>
      </w:r>
    </w:p>
    <w:p w:rsidR="00231AEC" w:rsidRPr="00231AEC" w:rsidRDefault="00231AEC" w:rsidP="00231AEC">
      <w:pPr>
        <w:pStyle w:val="mechtex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</w:p>
    <w:p w:rsidR="00231AEC" w:rsidRPr="00231AEC" w:rsidRDefault="00231AEC" w:rsidP="00231AEC">
      <w:pPr>
        <w:pStyle w:val="mechtex"/>
        <w:rPr>
          <w:rFonts w:ascii="GHEA Mariam" w:hAnsi="GHEA Mariam"/>
          <w:sz w:val="24"/>
          <w:szCs w:val="24"/>
          <w:lang w:val="fr-FR" w:eastAsia="hy-AM"/>
        </w:rPr>
      </w:pPr>
    </w:p>
    <w:p w:rsidR="00231AEC" w:rsidRPr="00231AEC" w:rsidRDefault="00231AEC" w:rsidP="00202D7D">
      <w:pPr>
        <w:pStyle w:val="norm"/>
        <w:tabs>
          <w:tab w:val="left" w:pos="990"/>
          <w:tab w:val="left" w:pos="1080"/>
        </w:tabs>
        <w:spacing w:line="336" w:lineRule="auto"/>
        <w:ind w:firstLine="720"/>
        <w:rPr>
          <w:rFonts w:ascii="GHEA Mariam" w:hAnsi="GHEA Mariam"/>
          <w:sz w:val="28"/>
          <w:szCs w:val="24"/>
          <w:lang w:val="de-DE"/>
        </w:rPr>
      </w:pP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Ղեկավարվելով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«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Նորմատիվ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իրավական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ակտերի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մասին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»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օրենքի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33-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րդ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հոդվածով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և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34-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րդ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հոդվածի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1-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ին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մասով</w:t>
      </w:r>
      <w:r w:rsidRPr="00231AEC">
        <w:rPr>
          <w:rFonts w:ascii="GHEA Mariam" w:hAnsi="GHEA Mariam"/>
          <w:color w:val="000000"/>
          <w:sz w:val="24"/>
          <w:szCs w:val="24"/>
          <w:lang w:val="hy-AM" w:eastAsia="hy-AM"/>
        </w:rPr>
        <w:t>՝</w:t>
      </w:r>
      <w:r w:rsidRPr="00231AEC">
        <w:rPr>
          <w:rFonts w:ascii="GHEA Mariam" w:hAnsi="GHEA Mariam"/>
          <w:color w:val="000000"/>
          <w:sz w:val="24"/>
          <w:szCs w:val="24"/>
          <w:lang w:val="fr-FR" w:eastAsia="hy-AM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Հայաստանի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Հանրապետության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կառա</w:t>
      </w:r>
      <w:r>
        <w:rPr>
          <w:rFonts w:ascii="GHEA Mariam" w:hAnsi="GHEA Mariam" w:cs="Sylfaen"/>
          <w:sz w:val="24"/>
          <w:szCs w:val="22"/>
          <w:lang w:val="de-DE"/>
        </w:rPr>
        <w:softHyphen/>
      </w:r>
      <w:r w:rsidRPr="00231AEC">
        <w:rPr>
          <w:rFonts w:ascii="GHEA Mariam" w:hAnsi="GHEA Mariam" w:cs="Sylfaen"/>
          <w:sz w:val="24"/>
          <w:szCs w:val="22"/>
          <w:lang w:val="de-DE"/>
        </w:rPr>
        <w:t>վարությունը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   </w:t>
      </w:r>
      <w:r w:rsidRPr="00231AEC">
        <w:rPr>
          <w:rFonts w:ascii="GHEA Mariam" w:hAnsi="GHEA Mariam" w:cs="Sylfaen"/>
          <w:sz w:val="24"/>
          <w:szCs w:val="22"/>
          <w:lang w:val="de-DE"/>
        </w:rPr>
        <w:t>ո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ր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ո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շ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ու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231AEC">
        <w:rPr>
          <w:rFonts w:ascii="GHEA Mariam" w:hAnsi="GHEA Mariam" w:cs="Sylfaen"/>
          <w:sz w:val="24"/>
          <w:szCs w:val="22"/>
          <w:lang w:val="de-DE"/>
        </w:rPr>
        <w:t>մ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 xml:space="preserve">     </w:t>
      </w:r>
      <w:r w:rsidRPr="00231AEC">
        <w:rPr>
          <w:rFonts w:ascii="GHEA Mariam" w:hAnsi="GHEA Mariam" w:cs="Sylfaen"/>
          <w:sz w:val="24"/>
          <w:szCs w:val="22"/>
          <w:lang w:val="de-DE"/>
        </w:rPr>
        <w:t>է</w:t>
      </w:r>
      <w:r w:rsidRPr="00231AEC">
        <w:rPr>
          <w:rFonts w:ascii="GHEA Mariam" w:hAnsi="GHEA Mariam" w:cs="Arial Armenian"/>
          <w:sz w:val="24"/>
          <w:szCs w:val="22"/>
          <w:lang w:val="de-DE"/>
        </w:rPr>
        <w:t>.</w:t>
      </w:r>
    </w:p>
    <w:p w:rsidR="00231AEC" w:rsidRPr="00231AEC" w:rsidRDefault="00231AEC" w:rsidP="00202D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0"/>
          <w:tab w:val="left" w:pos="1080"/>
        </w:tabs>
        <w:spacing w:after="0" w:line="336" w:lineRule="auto"/>
        <w:ind w:left="0" w:firstLine="720"/>
        <w:jc w:val="both"/>
        <w:rPr>
          <w:rFonts w:ascii="GHEA Mariam" w:hAnsi="GHEA Mariam"/>
          <w:color w:val="000000"/>
          <w:sz w:val="24"/>
          <w:szCs w:val="24"/>
          <w:lang w:eastAsia="hy-AM"/>
        </w:rPr>
      </w:pP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 xml:space="preserve">Հայաստանի Հանրապետության </w:t>
      </w:r>
      <w:r w:rsidRPr="00231AEC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կառավարության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 xml:space="preserve"> 2025 թվականի </w:t>
      </w:r>
      <w:r w:rsidRPr="00231AEC">
        <w:rPr>
          <w:rFonts w:ascii="GHEA Mariam" w:hAnsi="GHEA Mariam"/>
          <w:color w:val="000000"/>
          <w:spacing w:val="-4"/>
          <w:sz w:val="24"/>
          <w:szCs w:val="24"/>
          <w:lang w:eastAsia="hy-AM"/>
        </w:rPr>
        <w:t>հուն</w:t>
      </w:r>
      <w:r w:rsidRPr="00231AEC">
        <w:rPr>
          <w:rFonts w:ascii="GHEA Mariam" w:hAnsi="GHEA Mariam"/>
          <w:color w:val="000000"/>
          <w:spacing w:val="-4"/>
          <w:sz w:val="24"/>
          <w:szCs w:val="24"/>
          <w:lang w:eastAsia="hy-AM"/>
        </w:rPr>
        <w:softHyphen/>
        <w:t>վարի 23-ի «Արտահանման խթանման նպատակով օժանդակության տրամա</w:t>
      </w:r>
      <w:r w:rsidRPr="00231AEC">
        <w:rPr>
          <w:rFonts w:ascii="GHEA Mariam" w:hAnsi="GHEA Mariam"/>
          <w:color w:val="000000"/>
          <w:spacing w:val="-4"/>
          <w:sz w:val="24"/>
          <w:szCs w:val="24"/>
          <w:lang w:eastAsia="hy-AM"/>
        </w:rPr>
        <w:softHyphen/>
        <w:t>դրմա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 xml:space="preserve">ն </w:t>
      </w:r>
      <w:r w:rsidRPr="00231AEC">
        <w:rPr>
          <w:rFonts w:ascii="GHEA Mariam" w:hAnsi="GHEA Mariam"/>
          <w:color w:val="000000"/>
          <w:spacing w:val="-4"/>
          <w:sz w:val="24"/>
          <w:szCs w:val="24"/>
          <w:lang w:eastAsia="hy-AM"/>
        </w:rPr>
        <w:t>ծրագիրը հաստատելու մասին» N 98-Ն որոշման (այսուհետ՝ որոշում) մեջ կատար</w:t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ել հետևյալ փոփոխությունները՝</w:t>
      </w:r>
    </w:p>
    <w:p w:rsidR="00231AEC" w:rsidRPr="00231AEC" w:rsidRDefault="00231AEC" w:rsidP="00202D7D">
      <w:pPr>
        <w:pStyle w:val="ListParagraph"/>
        <w:numPr>
          <w:ilvl w:val="1"/>
          <w:numId w:val="1"/>
        </w:numPr>
        <w:shd w:val="clear" w:color="auto" w:fill="FFFFFF"/>
        <w:tabs>
          <w:tab w:val="left" w:pos="990"/>
          <w:tab w:val="left" w:pos="1080"/>
        </w:tabs>
        <w:spacing w:after="0" w:line="336" w:lineRule="auto"/>
        <w:ind w:left="0" w:firstLine="720"/>
        <w:jc w:val="both"/>
        <w:rPr>
          <w:rFonts w:ascii="GHEA Mariam" w:hAnsi="GHEA Mariam"/>
          <w:color w:val="000000"/>
          <w:sz w:val="24"/>
          <w:szCs w:val="24"/>
          <w:lang w:eastAsia="hy-AM"/>
        </w:rPr>
      </w:pP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որոշման 4-րդ կետից հանել «և գործում է մինչև 2026 թվականի դեկ</w:t>
      </w:r>
      <w:r>
        <w:rPr>
          <w:rFonts w:ascii="GHEA Mariam" w:hAnsi="GHEA Mariam"/>
          <w:color w:val="000000"/>
          <w:sz w:val="24"/>
          <w:szCs w:val="24"/>
          <w:lang w:eastAsia="hy-AM"/>
        </w:rPr>
        <w:softHyphen/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տեմ</w:t>
      </w:r>
      <w:r>
        <w:rPr>
          <w:rFonts w:ascii="GHEA Mariam" w:hAnsi="GHEA Mariam"/>
          <w:color w:val="000000"/>
          <w:sz w:val="24"/>
          <w:szCs w:val="24"/>
          <w:lang w:eastAsia="hy-AM"/>
        </w:rPr>
        <w:softHyphen/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բերի 31-ը ներառյալ» բառերը.</w:t>
      </w:r>
    </w:p>
    <w:p w:rsidR="00231AEC" w:rsidRPr="00231AEC" w:rsidRDefault="00231AEC" w:rsidP="00202D7D">
      <w:pPr>
        <w:pStyle w:val="ListParagraph"/>
        <w:numPr>
          <w:ilvl w:val="1"/>
          <w:numId w:val="1"/>
        </w:numPr>
        <w:shd w:val="clear" w:color="auto" w:fill="FFFFFF"/>
        <w:tabs>
          <w:tab w:val="left" w:pos="990"/>
          <w:tab w:val="left" w:pos="1080"/>
        </w:tabs>
        <w:spacing w:after="0" w:line="336" w:lineRule="auto"/>
        <w:ind w:left="0" w:firstLine="720"/>
        <w:jc w:val="both"/>
        <w:rPr>
          <w:rFonts w:ascii="GHEA Mariam" w:hAnsi="GHEA Mariam"/>
          <w:color w:val="000000"/>
          <w:sz w:val="24"/>
          <w:szCs w:val="24"/>
          <w:lang w:eastAsia="hy-AM"/>
        </w:rPr>
      </w:pP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որոշման հավելվածի 2-րդ կետի 5-րդ ենթակետում «C 10.8» բառը փոխա</w:t>
      </w:r>
      <w:r>
        <w:rPr>
          <w:rFonts w:ascii="GHEA Mariam" w:hAnsi="GHEA Mariam"/>
          <w:color w:val="000000"/>
          <w:sz w:val="24"/>
          <w:szCs w:val="24"/>
          <w:lang w:eastAsia="hy-AM"/>
        </w:rPr>
        <w:softHyphen/>
      </w:r>
      <w:r w:rsidRPr="00231AEC">
        <w:rPr>
          <w:rFonts w:ascii="GHEA Mariam" w:hAnsi="GHEA Mariam"/>
          <w:color w:val="000000"/>
          <w:sz w:val="24"/>
          <w:szCs w:val="24"/>
          <w:lang w:eastAsia="hy-AM"/>
        </w:rPr>
        <w:t>րինել «C 10.81, ՏԳՏԴ C 10.82» բառերով։</w:t>
      </w:r>
    </w:p>
    <w:p w:rsidR="00231AEC" w:rsidRPr="00231AEC" w:rsidRDefault="00231AEC" w:rsidP="00202D7D">
      <w:pPr>
        <w:pStyle w:val="ListParagraph"/>
        <w:tabs>
          <w:tab w:val="left" w:pos="990"/>
          <w:tab w:val="left" w:pos="1080"/>
        </w:tabs>
        <w:spacing w:after="0" w:line="336" w:lineRule="auto"/>
        <w:ind w:left="0" w:firstLine="720"/>
        <w:jc w:val="both"/>
        <w:rPr>
          <w:rFonts w:ascii="GHEA Mariam" w:hAnsi="GHEA Mariam"/>
          <w:sz w:val="24"/>
          <w:szCs w:val="24"/>
        </w:rPr>
      </w:pPr>
      <w:r w:rsidRPr="00231AEC">
        <w:rPr>
          <w:rFonts w:ascii="GHEA Mariam" w:hAnsi="GHEA Mariam"/>
          <w:sz w:val="24"/>
          <w:szCs w:val="24"/>
        </w:rPr>
        <w:t>2. Սույն որոշումն ուժի մեջ է մտնում պաշտոնական հրապարակմանը հա</w:t>
      </w:r>
      <w:r>
        <w:rPr>
          <w:rFonts w:ascii="GHEA Mariam" w:hAnsi="GHEA Mariam"/>
          <w:sz w:val="24"/>
          <w:szCs w:val="24"/>
        </w:rPr>
        <w:softHyphen/>
      </w:r>
      <w:r w:rsidRPr="00231AEC">
        <w:rPr>
          <w:rFonts w:ascii="GHEA Mariam" w:hAnsi="GHEA Mariam"/>
          <w:sz w:val="24"/>
          <w:szCs w:val="24"/>
        </w:rPr>
        <w:t>ջորդող օրվանից և տարածվում է 2025 թվականի դեկտեմբերի 6-ից ծագած հարա</w:t>
      </w:r>
      <w:r>
        <w:rPr>
          <w:rFonts w:ascii="GHEA Mariam" w:hAnsi="GHEA Mariam"/>
          <w:sz w:val="24"/>
          <w:szCs w:val="24"/>
        </w:rPr>
        <w:softHyphen/>
      </w:r>
      <w:r w:rsidRPr="00231AEC">
        <w:rPr>
          <w:rFonts w:ascii="GHEA Mariam" w:hAnsi="GHEA Mariam"/>
          <w:sz w:val="24"/>
          <w:szCs w:val="24"/>
        </w:rPr>
        <w:t>բերությունների վրա։</w:t>
      </w:r>
    </w:p>
    <w:p w:rsidR="00231AEC" w:rsidRPr="00231AEC" w:rsidRDefault="00231AEC" w:rsidP="00E042E5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231AEC" w:rsidRPr="00B45A61" w:rsidRDefault="00231AEC" w:rsidP="00E042E5">
      <w:pPr>
        <w:jc w:val="center"/>
        <w:rPr>
          <w:rFonts w:ascii="GHEA Mariam" w:hAnsi="GHEA Mariam"/>
          <w:sz w:val="2"/>
          <w:szCs w:val="24"/>
          <w:lang w:val="fr-FR"/>
        </w:rPr>
      </w:pPr>
    </w:p>
    <w:p w:rsidR="00231AEC" w:rsidRPr="00B45A61" w:rsidRDefault="00231AEC" w:rsidP="00E042E5">
      <w:pPr>
        <w:pStyle w:val="norm"/>
        <w:spacing w:line="360" w:lineRule="auto"/>
        <w:rPr>
          <w:rFonts w:ascii="GHEA Mariam" w:hAnsi="GHEA Mariam"/>
          <w:sz w:val="8"/>
          <w:lang w:val="fr-FR"/>
        </w:rPr>
      </w:pPr>
    </w:p>
    <w:p w:rsidR="00231AEC" w:rsidRPr="000F4671" w:rsidRDefault="00231AEC" w:rsidP="00E042E5">
      <w:pPr>
        <w:pStyle w:val="mechtex"/>
        <w:ind w:firstLine="720"/>
        <w:jc w:val="left"/>
        <w:rPr>
          <w:rFonts w:ascii="GHEA Mariam" w:hAnsi="GHEA Mariam" w:cs="Arial Armenian"/>
          <w:sz w:val="24"/>
          <w:szCs w:val="24"/>
          <w:lang w:val="fr-FR"/>
        </w:rPr>
      </w:pPr>
      <w:r w:rsidRPr="00FC14D1">
        <w:rPr>
          <w:rFonts w:ascii="GHEA Mariam" w:hAnsi="GHEA Mariam" w:cs="Sylfaen"/>
          <w:sz w:val="24"/>
          <w:szCs w:val="24"/>
        </w:rPr>
        <w:t>ՀԱՅԱՍՏԱՆԻ</w:t>
      </w:r>
      <w:r w:rsidRPr="000F4671">
        <w:rPr>
          <w:rFonts w:ascii="GHEA Mariam" w:hAnsi="GHEA Mariam" w:cs="Arial Armenian"/>
          <w:sz w:val="24"/>
          <w:szCs w:val="24"/>
          <w:lang w:val="fr-FR"/>
        </w:rPr>
        <w:t xml:space="preserve">  </w:t>
      </w:r>
      <w:r w:rsidRPr="00FC14D1">
        <w:rPr>
          <w:rFonts w:ascii="GHEA Mariam" w:hAnsi="GHEA Mariam" w:cs="Sylfaen"/>
          <w:sz w:val="24"/>
          <w:szCs w:val="24"/>
        </w:rPr>
        <w:t>ՀԱՆՐԱՊԵՏՈՒԹՅԱՆ</w:t>
      </w:r>
    </w:p>
    <w:p w:rsidR="00231AEC" w:rsidRPr="000F4671" w:rsidRDefault="00231AEC" w:rsidP="00E042E5">
      <w:pPr>
        <w:pStyle w:val="norm"/>
        <w:spacing w:line="240" w:lineRule="auto"/>
        <w:rPr>
          <w:rFonts w:ascii="GHEA Mariam" w:hAnsi="GHEA Mariam" w:cs="Sylfaen"/>
          <w:sz w:val="24"/>
          <w:szCs w:val="24"/>
          <w:lang w:val="fr-FR"/>
        </w:rPr>
      </w:pPr>
      <w:r w:rsidRPr="000F4671">
        <w:rPr>
          <w:rFonts w:ascii="GHEA Mariam" w:hAnsi="GHEA Mariam"/>
          <w:sz w:val="24"/>
          <w:szCs w:val="24"/>
          <w:lang w:val="fr-FR"/>
        </w:rPr>
        <w:t xml:space="preserve">                </w:t>
      </w:r>
      <w:r w:rsidRPr="00FC14D1">
        <w:rPr>
          <w:rFonts w:ascii="GHEA Mariam" w:hAnsi="GHEA Mariam" w:cs="Sylfaen"/>
          <w:sz w:val="24"/>
          <w:szCs w:val="24"/>
        </w:rPr>
        <w:t>ՎԱՐՉԱՊԵՏ</w:t>
      </w:r>
      <w:r w:rsidRPr="000F4671">
        <w:rPr>
          <w:rFonts w:ascii="GHEA Mariam" w:hAnsi="GHEA Mariam" w:cs="Arial Armenian"/>
          <w:sz w:val="24"/>
          <w:szCs w:val="24"/>
          <w:lang w:val="fr-FR"/>
        </w:rPr>
        <w:tab/>
      </w:r>
      <w:r w:rsidRPr="000F4671">
        <w:rPr>
          <w:rFonts w:ascii="GHEA Mariam" w:hAnsi="GHEA Mariam" w:cs="Arial Armenian"/>
          <w:sz w:val="24"/>
          <w:szCs w:val="24"/>
          <w:lang w:val="fr-FR"/>
        </w:rPr>
        <w:tab/>
      </w:r>
      <w:r w:rsidRPr="000F4671">
        <w:rPr>
          <w:rFonts w:ascii="GHEA Mariam" w:hAnsi="GHEA Mariam" w:cs="Arial Armenian"/>
          <w:sz w:val="24"/>
          <w:szCs w:val="24"/>
          <w:lang w:val="fr-FR"/>
        </w:rPr>
        <w:tab/>
      </w:r>
      <w:r w:rsidRPr="000F4671">
        <w:rPr>
          <w:rFonts w:ascii="GHEA Mariam" w:hAnsi="GHEA Mariam" w:cs="Arial Armenian"/>
          <w:sz w:val="24"/>
          <w:szCs w:val="24"/>
          <w:lang w:val="fr-FR"/>
        </w:rPr>
        <w:tab/>
      </w:r>
      <w:r w:rsidRPr="000F4671">
        <w:rPr>
          <w:rFonts w:ascii="GHEA Mariam" w:hAnsi="GHEA Mariam" w:cs="Arial Armenian"/>
          <w:sz w:val="24"/>
          <w:szCs w:val="24"/>
          <w:lang w:val="fr-FR"/>
        </w:rPr>
        <w:tab/>
        <w:t xml:space="preserve">         </w:t>
      </w:r>
      <w:r w:rsidRPr="00FC14D1">
        <w:rPr>
          <w:rFonts w:ascii="GHEA Mariam" w:hAnsi="GHEA Mariam" w:cs="Arial Armenian"/>
          <w:sz w:val="24"/>
          <w:szCs w:val="24"/>
        </w:rPr>
        <w:t>Ն</w:t>
      </w:r>
      <w:r w:rsidRPr="000F4671">
        <w:rPr>
          <w:rFonts w:ascii="GHEA Mariam" w:hAnsi="GHEA Mariam" w:cs="Sylfaen"/>
          <w:sz w:val="24"/>
          <w:szCs w:val="24"/>
          <w:lang w:val="fr-FR"/>
        </w:rPr>
        <w:t>.</w:t>
      </w:r>
      <w:r w:rsidRPr="000F4671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FC14D1">
        <w:rPr>
          <w:rFonts w:ascii="GHEA Mariam" w:hAnsi="GHEA Mariam" w:cs="Arial Armenian"/>
          <w:sz w:val="24"/>
          <w:szCs w:val="24"/>
        </w:rPr>
        <w:t>ՓԱՇԻՆ</w:t>
      </w:r>
      <w:r w:rsidRPr="00FC14D1">
        <w:rPr>
          <w:rFonts w:ascii="GHEA Mariam" w:hAnsi="GHEA Mariam" w:cs="Sylfaen"/>
          <w:sz w:val="24"/>
          <w:szCs w:val="24"/>
        </w:rPr>
        <w:t>ՅԱՆ</w:t>
      </w:r>
    </w:p>
    <w:p w:rsidR="00231AEC" w:rsidRPr="000F4671" w:rsidRDefault="00231AEC" w:rsidP="00E042E5">
      <w:pPr>
        <w:pStyle w:val="norm"/>
        <w:spacing w:line="240" w:lineRule="auto"/>
        <w:ind w:firstLine="0"/>
        <w:rPr>
          <w:rFonts w:ascii="GHEA Mariam" w:hAnsi="GHEA Mariam" w:cs="Arial"/>
          <w:sz w:val="24"/>
          <w:szCs w:val="24"/>
          <w:lang w:val="fr-FR"/>
        </w:rPr>
      </w:pPr>
    </w:p>
    <w:p w:rsidR="001F225D" w:rsidRPr="00231AEC" w:rsidRDefault="00231AEC" w:rsidP="00231AEC">
      <w:pPr>
        <w:pStyle w:val="mechtex"/>
        <w:jc w:val="left"/>
        <w:rPr>
          <w:rFonts w:ascii="Arial" w:hAnsi="Arial" w:cs="Arial"/>
          <w:lang w:val="hy-AM"/>
        </w:rPr>
      </w:pPr>
      <w:r w:rsidRPr="00FC14D1">
        <w:rPr>
          <w:rFonts w:ascii="GHEA Mariam" w:hAnsi="GHEA Mariam" w:cs="Arial"/>
          <w:sz w:val="24"/>
          <w:szCs w:val="24"/>
        </w:rPr>
        <w:t>Երևան</w:t>
      </w:r>
      <w:bookmarkStart w:id="0" w:name="_GoBack"/>
      <w:bookmarkEnd w:id="0"/>
    </w:p>
    <w:sectPr w:rsidR="001F225D" w:rsidRPr="00231AEC" w:rsidSect="00202D7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36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1B" w:rsidRDefault="001E0E1B">
      <w:r>
        <w:separator/>
      </w:r>
    </w:p>
  </w:endnote>
  <w:endnote w:type="continuationSeparator" w:id="0">
    <w:p w:rsidR="001E0E1B" w:rsidRDefault="001E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Pr="00E9334D" w:rsidRDefault="001E0E1B" w:rsidP="00E9334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9334D">
      <w:rPr>
        <w:noProof/>
      </w:rPr>
      <w:t>TK52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1B" w:rsidRDefault="001E0E1B">
      <w:r>
        <w:separator/>
      </w:r>
    </w:p>
  </w:footnote>
  <w:footnote w:type="continuationSeparator" w:id="0">
    <w:p w:rsidR="001E0E1B" w:rsidRDefault="001E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D7D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07CF8"/>
    <w:multiLevelType w:val="hybridMultilevel"/>
    <w:tmpl w:val="7362E57C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E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1B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7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AE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299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2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F7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8D8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0F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9F7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C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3B09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168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4D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EAF84-2F4C-416A-A279-77935CC3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231AE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231AE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31AEC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231A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 Manukyan</cp:lastModifiedBy>
  <cp:revision>3</cp:revision>
  <dcterms:created xsi:type="dcterms:W3CDTF">2026-04-07T05:50:00Z</dcterms:created>
  <dcterms:modified xsi:type="dcterms:W3CDTF">2026-04-07T06:19:00Z</dcterms:modified>
</cp:coreProperties>
</file>